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Tokovi događaja za slučajeve upotrebe 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1: Kreiranje i naručivanje bento torte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-4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1"/>
        <w:gridCol w:w="4819"/>
        <w:tblGridChange w:id="0">
          <w:tblGrid>
            <w:gridCol w:w="5231"/>
            <w:gridCol w:w="4819"/>
          </w:tblGrid>
        </w:tblGridChange>
      </w:tblGrid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73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</w:t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Odabire opciju za kreiranje bento torte na početnom ekranu.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10"/>
              </w:tabs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otvara interaktivnu formu za personalizaciju (oblik, okus, dekoracija).</w:t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bira željene parametre i unosi tekst za natpis na torti.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validira unesene podatke i nudi otvaranje kalendara.</w:t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bira slobodan termin (datum i vrijeme) za izradu.</w:t>
            </w:r>
          </w:p>
          <w:p w:rsidR="00000000" w:rsidDel="00000000" w:rsidP="00000000" w:rsidRDefault="00000000" w:rsidRPr="00000000" w14:paraId="00000011">
            <w:pPr>
              <w:spacing w:before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315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automatski vrši procjenu cijene na osnovu odabranih koeficijenata.</w:t>
            </w:r>
          </w:p>
          <w:p w:rsidR="00000000" w:rsidDel="00000000" w:rsidP="00000000" w:rsidRDefault="00000000" w:rsidRPr="00000000" w14:paraId="00000016">
            <w:pPr>
              <w:spacing w:before="2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Korisnik potvrđuje narudžbu klikom na dugme “potvrdi”.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pohranjuje narudžbu u bazu podataka I prikazuje ekran sa potvrdom I brojem narudžbe.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370"/>
              </w:tabs>
              <w:spacing w:before="28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Termin zauzet: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2"/>
        <w:tblpPr w:leftFromText="180" w:rightFromText="180" w:topFromText="0" w:bottomFromText="0" w:vertAnchor="text" w:horzAnchor="text" w:tblpX="0" w:tblpY="295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7"/>
        <w:gridCol w:w="5203"/>
        <w:tblGridChange w:id="0">
          <w:tblGrid>
            <w:gridCol w:w="5147"/>
            <w:gridCol w:w="5203"/>
          </w:tblGrid>
        </w:tblGridChange>
      </w:tblGrid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80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Korisnik pokušava rezervisati temin koji je popunjen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detektuje da je kapacitet popunjen.</w:t>
            </w:r>
          </w:p>
        </w:tc>
      </w:tr>
      <w:tr>
        <w:trPr>
          <w:cantSplit w:val="0"/>
          <w:trHeight w:val="12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Onemogućava izbor i prikazuje poruku “Molimo odaberite drugi termin.”</w:t>
            </w:r>
          </w:p>
        </w:tc>
      </w:tr>
      <w:tr>
        <w:trPr>
          <w:cantSplit w:val="0"/>
          <w:trHeight w:val="12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Ponovi prikaz kalendara sa slobodnim terminima.</w:t>
            </w:r>
          </w:p>
          <w:p w:rsidR="00000000" w:rsidDel="00000000" w:rsidP="00000000" w:rsidRDefault="00000000" w:rsidRPr="00000000" w14:paraId="0000002D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Nastavlja na koraku 5. Glavnog toka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Odustajanje od narudžbe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841" w:tblpY="321"/>
        <w:tblW w:w="102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0"/>
        <w:gridCol w:w="5142"/>
        <w:tblGridChange w:id="0">
          <w:tblGrid>
            <w:gridCol w:w="5140"/>
            <w:gridCol w:w="5142"/>
          </w:tblGrid>
        </w:tblGridChange>
      </w:tblGrid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zatvara fomu za narudžbu.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Zaustavlja process validacije I obrade</w:t>
            </w:r>
          </w:p>
        </w:tc>
      </w:tr>
      <w:tr>
        <w:trPr>
          <w:cantSplit w:val="0"/>
          <w:trHeight w:val="15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Vraća korisnika na početni ekran bez prromjena u bazi podataka.</w:t>
            </w:r>
          </w:p>
        </w:tc>
      </w:tr>
    </w:tbl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2: Registracija i prijava korisnika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0"/>
        <w:tblW w:w="10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8"/>
        <w:gridCol w:w="5178"/>
        <w:tblGridChange w:id="0">
          <w:tblGrid>
            <w:gridCol w:w="5178"/>
            <w:gridCol w:w="5178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 unosi svoje podatke (ime, email, lozinka) u formu za registraciju.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 provjerava validnost formata email adrese i jačinu lozinke.</w:t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kreira korisnički račun u bazi podataka.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automatski dodjeljuje "popust dobrodošlice" korisniku za prvu narudžbu.</w:t>
            </w:r>
          </w:p>
          <w:p w:rsidR="00000000" w:rsidDel="00000000" w:rsidP="00000000" w:rsidRDefault="00000000" w:rsidRPr="00000000" w14:paraId="0000004B">
            <w:pPr>
              <w:spacing w:before="28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prijavljuje korisnika i preusmjerava ga na korisnički panel.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Postojeći korisnik: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5"/>
        <w:tblpPr w:leftFromText="180" w:rightFromText="180" w:topFromText="0" w:bottomFromText="0" w:vertAnchor="text" w:horzAnchor="text" w:tblpX="801" w:tblpY="335"/>
        <w:tblW w:w="104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8"/>
        <w:gridCol w:w="5208"/>
        <w:tblGridChange w:id="0">
          <w:tblGrid>
            <w:gridCol w:w="5208"/>
            <w:gridCol w:w="5208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unosi email koji već postoji u sistemu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Detektuje dupli email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Prikazuje poruku: “ Korisnik sa ovim emailom već postoji. Molimo prijavite se."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Natavak na koraku 1. Glavnog toka ili prijava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Neuspješna prijava: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6"/>
        <w:tblpPr w:leftFromText="180" w:rightFromText="180" w:topFromText="0" w:bottomFromText="0" w:vertAnchor="text" w:horzAnchor="text" w:tblpX="831" w:tblpY="207"/>
        <w:tblW w:w="101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unosi netačnu lozinku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Detektuje pogrešnu lozinku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Prikazuje crveno upozorenje: "Pogrešni kredencijali, pokušajte ponovo."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Nastavak na koraku 1. Glavnog toka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3: Upravljanje korpom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961" w:tblpY="115"/>
        <w:tblW w:w="100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Odabire opciju “Pregled korpe”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Izlistava sve stavke (narudžbe) sa pojedinačnim i ukupnim cijenama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vrši izmjenu (npr. mijenja tekst na jednoj od torti)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Ažurira detalje narudžbe u realnom vremenu.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potvrđuje ažuriranu korpu.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Sprema izmjene i priprema korpu za plaćanje/finalizaciju.</w:t>
            </w:r>
          </w:p>
        </w:tc>
      </w:tr>
    </w:tbl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Pražnjenje korpe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94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7"/>
        <w:gridCol w:w="5047"/>
        <w:tblGridChange w:id="0">
          <w:tblGrid>
            <w:gridCol w:w="5047"/>
            <w:gridCol w:w="5047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60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Uklanja sve stavke iz korpe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Prikazuje poruku: “Vasa korpa je trenutno prazna”</w:t>
            </w:r>
          </w:p>
        </w:tc>
      </w:tr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Onemogućava dugme za naručivanje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Vraća se na početnu stranicu za kreiranje narudžbe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Odustajanje od izmjena</w:t>
      </w:r>
      <w:r w:rsidDel="00000000" w:rsidR="00000000" w:rsidRPr="00000000">
        <w:rPr>
          <w:rtl w:val="0"/>
        </w:rPr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Zatvara pregled korpe bez klika na “Sačuvaj”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Zadržava prethodno stanje korpe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Vraća se na početnu stranicu.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4: Prikaz kalendara dostupnosti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891" w:tblpY="112"/>
        <w:tblW w:w="101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63"/>
        <w:gridCol w:w="5063"/>
        <w:tblGridChange w:id="0">
          <w:tblGrid>
            <w:gridCol w:w="5063"/>
            <w:gridCol w:w="5063"/>
          </w:tblGrid>
        </w:tblGridChange>
      </w:tblGrid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Odabere opciju “Kalendar” za prikaz kalendara dostupnih termina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 inicijalizuje kalendar i povlači podatke o zauzetosti iz baze.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Pregleda dostupne datume (označeni zelenom bojom )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Klikne na željeni slobodan datum.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Potvrđuje izbor, automatski upisuje odabrani datum u formu za narudžbu, a odabrani termin označava kao “Zauzet”.</w:t>
            </w:r>
          </w:p>
        </w:tc>
      </w:tr>
    </w:tbl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0" w:tblpY="1394"/>
        <w:tblW w:w="96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9"/>
        <w:gridCol w:w="4839"/>
        <w:tblGridChange w:id="0">
          <w:tblGrid>
            <w:gridCol w:w="4839"/>
            <w:gridCol w:w="4839"/>
          </w:tblGrid>
        </w:tblGridChange>
      </w:tblGrid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bira opciju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“Kalendar ”pregleda datuma u tekućem mjesecu u kojem su svi datumi popunjeni.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 prikazuje obavještenje korisniku o tome da sus vi termini popunjeni.</w:t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Nudi pregled za sljedeći mjesec.</w:t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Nema dostupnih termina: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Ako su svi termini u tekućem mjesecu popunjeni, sistem prikazuje obavještenje korisniku i automatski nudi pregled za sljedeći mjesec.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Greška pri učitavanju: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Pokuša prikazati kalendar, kada sistem ne može učitati podatke iz baze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Prikazuje zasivljen kalendar uz poruku “Greška pri učitavanju kalendara, pokušajte kasnije.”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Vraća se na početak.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5: Procjena složenosti narudžbe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Korisnik ispravno unosi parameter narudzbe.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Sistem očitava sve parametre narudžbe (okus, tekst, dekoracije).</w:t>
            </w:r>
          </w:p>
          <w:p w:rsidR="00000000" w:rsidDel="00000000" w:rsidP="00000000" w:rsidRDefault="00000000" w:rsidRPr="00000000" w14:paraId="000000CB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osnovu definisanih koeficijenata, sistem sabira bazičnu cijenu i dodatke.</w:t>
            </w:r>
          </w:p>
          <w:p w:rsidR="00000000" w:rsidDel="00000000" w:rsidP="00000000" w:rsidRDefault="00000000" w:rsidRPr="00000000" w14:paraId="000000CE">
            <w:pPr>
              <w:spacing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Generiše ukupni iznos cijene.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Ispisuje korisniku na ekranu: “Procijena cijena: [Iznos] KM”.</w:t>
            </w:r>
          </w:p>
        </w:tc>
      </w:tr>
    </w:tbl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Nedovoljni podaci: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4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13"/>
        <w:gridCol w:w="5301"/>
        <w:tblGridChange w:id="0">
          <w:tblGrid>
            <w:gridCol w:w="3913"/>
            <w:gridCol w:w="5301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 ne popunjava osnovne elemente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Prikazuje poruku: “Procjena nemoguća dok se ne odaberu svi obavezni parametri."</w:t>
            </w:r>
          </w:p>
          <w:p w:rsidR="00000000" w:rsidDel="00000000" w:rsidP="00000000" w:rsidRDefault="00000000" w:rsidRPr="00000000" w14:paraId="000000DC">
            <w:pPr>
              <w:spacing w:before="280" w:line="24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Vraća se na početak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Neprepoznata slika: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46"/>
        <w:gridCol w:w="4568"/>
        <w:tblGridChange w:id="0">
          <w:tblGrid>
            <w:gridCol w:w="4646"/>
            <w:gridCol w:w="4568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Korsinik 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Unese ispravne podatke ali neprepoznatljivu sliku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Obračunava cijenu bez faktora slike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obavještava korisnika.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Obavještava korisnika</w:t>
            </w:r>
          </w:p>
        </w:tc>
      </w:tr>
    </w:tbl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6: Obavještenja o statusu narudžbe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16"/>
        <w:tblW w:w="10791.999999999998" w:type="dxa"/>
        <w:jc w:val="left"/>
        <w:tblInd w:w="-7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2"/>
        <w:gridCol w:w="3744"/>
        <w:gridCol w:w="2786"/>
        <w:tblGridChange w:id="0">
          <w:tblGrid>
            <w:gridCol w:w="4262"/>
            <w:gridCol w:w="3744"/>
            <w:gridCol w:w="2786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Administrator/Zaposlenik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Korisnik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Mijenja status narudžbe (npr. u “Spremno”)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Generise automatsku notifikaciju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Šalje obavještenje korisniku (npr. putem emaila)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Dobija informaciju o promjeni statusa narudžbe</w:t>
            </w:r>
          </w:p>
        </w:tc>
      </w:tr>
    </w:tbl>
    <w:p w:rsidR="00000000" w:rsidDel="00000000" w:rsidP="00000000" w:rsidRDefault="00000000" w:rsidRPr="00000000" w14:paraId="000000F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Neuspješno slanje: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Ako email servis nije dostupan, sistem bilježi grešku u bazi i pokušava ponovno slanje nakon 10 minuta.</w:t>
      </w:r>
    </w:p>
    <w:p w:rsidR="00000000" w:rsidDel="00000000" w:rsidP="00000000" w:rsidRDefault="00000000" w:rsidRPr="00000000" w14:paraId="000001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0" w:bottomFromText="0" w:vertAnchor="text" w:horzAnchor="text" w:tblpX="0" w:tblpY="0"/>
        <w:tblW w:w="99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1"/>
        <w:gridCol w:w="3517"/>
        <w:gridCol w:w="3464"/>
        <w:tblGridChange w:id="0">
          <w:tblGrid>
            <w:gridCol w:w="2951"/>
            <w:gridCol w:w="3517"/>
            <w:gridCol w:w="3464"/>
          </w:tblGrid>
        </w:tblGridChange>
      </w:tblGrid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Administrator/Zaposlenik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</w:t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Ako email servis nije dostupan, sistem bilježi grešku u bazi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Nakon 10 minuta pokušava ponovno slanje.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Pogrešan kontakt: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Ako je email korisnika nevažeći, sistem obavještava administratora o neuspješnoj isporuci.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0" w:bottomFromText="0" w:vertAnchor="text" w:horzAnchor="text" w:tblpX="0" w:tblpY="52"/>
        <w:tblW w:w="101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5"/>
        <w:gridCol w:w="3670"/>
        <w:gridCol w:w="3656"/>
        <w:tblGridChange w:id="0">
          <w:tblGrid>
            <w:gridCol w:w="2855"/>
            <w:gridCol w:w="3670"/>
            <w:gridCol w:w="3656"/>
          </w:tblGrid>
        </w:tblGridChange>
      </w:tblGrid>
      <w:tr>
        <w:trPr>
          <w:cantSplit w:val="0"/>
          <w:trHeight w:val="11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Administrator/Zaposlenik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Korisnik</w:t>
            </w:r>
          </w:p>
        </w:tc>
      </w:tr>
      <w:tr>
        <w:trPr>
          <w:cantSplit w:val="0"/>
          <w:trHeight w:val="1332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Obavještava administratora o neuspješnoj isporuci.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početku unosi nevažeći email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Obavještava korisnika o nevalidnom emailu I slanju. 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Scenarij 7: Pregled statistike</w:t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Glavni uspješni tok:</w:t>
      </w:r>
      <w:r w:rsidDel="00000000" w:rsidR="00000000" w:rsidRPr="00000000">
        <w:rPr>
          <w:rtl w:val="0"/>
        </w:rPr>
      </w:r>
    </w:p>
    <w:tbl>
      <w:tblPr>
        <w:tblStyle w:val="Table19"/>
        <w:tblW w:w="9730.0" w:type="dxa"/>
        <w:jc w:val="left"/>
        <w:tblInd w:w="-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5"/>
        <w:gridCol w:w="4865"/>
        <w:tblGridChange w:id="0">
          <w:tblGrid>
            <w:gridCol w:w="4865"/>
            <w:gridCol w:w="4865"/>
          </w:tblGrid>
        </w:tblGridChange>
      </w:tblGrid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</w:t>
            </w:r>
          </w:p>
        </w:tc>
      </w:tr>
      <w:tr>
        <w:trPr>
          <w:cantSplit w:val="0"/>
          <w:trHeight w:val="858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Odabire sekciju “Statistika” u admin panelu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8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Prikuplja podatke o svim  narudžbama i prihodima za tekući period </w:t>
            </w:r>
          </w:p>
        </w:tc>
      </w:tr>
      <w:tr>
        <w:trPr>
          <w:cantSplit w:val="0"/>
          <w:trHeight w:val="858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GeneriseiI prikazuje vizuelne izvjestaje i grafikone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Vrši analizu poslovanja na osnovu prikazanih podataka.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l61ioye8lb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Neuspješni / Alternativni tokovi: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Nema podataka</w:t>
      </w:r>
      <w:r w:rsidDel="00000000" w:rsidR="00000000" w:rsidRPr="00000000">
        <w:rPr>
          <w:rtl w:val="0"/>
        </w:rPr>
      </w:r>
    </w:p>
    <w:tbl>
      <w:tblPr>
        <w:tblStyle w:val="Table20"/>
        <w:tblW w:w="9608.0" w:type="dxa"/>
        <w:jc w:val="left"/>
        <w:tblInd w:w="-1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4"/>
        <w:gridCol w:w="4804"/>
        <w:tblGridChange w:id="0">
          <w:tblGrid>
            <w:gridCol w:w="4804"/>
            <w:gridCol w:w="4804"/>
          </w:tblGrid>
        </w:tblGridChange>
      </w:tblGrid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30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Sistem 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Odabire sekciju “Statistika” u admin panelu, a u odabranom period nema narudzbi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utvrđuje da nema podataka za traženi period.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prikazuje poruku: “Statistika nije dostupna za odabrani period jer nema evidentiranih narudžbi.”</w:t>
            </w:r>
          </w:p>
        </w:tc>
      </w:tr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Administrator potvrđuje poruku ili bira drugi period filtriranja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Style w:val="Heading1"/>
      <w:spacing w:after="0" w:before="0" w:lineRule="auto"/>
      <w:rPr/>
    </w:pPr>
    <w:r w:rsidDel="00000000" w:rsidR="00000000" w:rsidRPr="00000000">
      <w:rPr>
        <w:b w:val="0"/>
        <w:bCs w:val="0"/>
        <w:i w:val="1"/>
        <w:iCs w:val="1"/>
        <w:color w:val="000000"/>
        <w:sz w:val="20"/>
        <w:szCs w:val="20"/>
        <w:rtl w:val="0"/>
      </w:rPr>
      <w:t xml:space="preserve">Univerzitet u Sarajevu                                                                                                     </w:t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3997959</wp:posOffset>
          </wp:positionH>
          <wp:positionV relativeFrom="paragraph">
            <wp:posOffset>7620</wp:posOffset>
          </wp:positionV>
          <wp:extent cx="1733550" cy="4324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8">
    <w:pPr>
      <w:pStyle w:val="Heading1"/>
      <w:spacing w:after="0" w:before="0" w:lineRule="auto"/>
      <w:rPr/>
    </w:pPr>
    <w:r w:rsidDel="00000000" w:rsidR="00000000" w:rsidRPr="00000000">
      <w:rPr>
        <w:b w:val="0"/>
        <w:bCs w:val="0"/>
        <w:i w:val="1"/>
        <w:iCs w:val="1"/>
        <w:color w:val="000000"/>
        <w:sz w:val="20"/>
        <w:szCs w:val="20"/>
        <w:rtl w:val="0"/>
      </w:rPr>
      <w:t xml:space="preserve">Elektrotehnički Fakultet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pStyle w:val="Heading1"/>
      <w:spacing w:after="0" w:before="0" w:lineRule="auto"/>
      <w:rPr/>
    </w:pPr>
    <w:r w:rsidDel="00000000" w:rsidR="00000000" w:rsidRPr="00000000">
      <w:rPr>
        <w:b w:val="0"/>
        <w:bCs w:val="0"/>
        <w:i w:val="1"/>
        <w:iCs w:val="1"/>
        <w:color w:val="000000"/>
        <w:sz w:val="20"/>
        <w:szCs w:val="20"/>
        <w:rtl w:val="0"/>
      </w:rPr>
      <w:t xml:space="preserve">Objektno Orijentisana Analiza i Dizajn  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-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