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 3:    Network Access Perimeters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Architecture Foundations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On-Premises Network Architecture (Page 7): Traditional network design using physical routers, switches, and firewalls with well-defined perimeters; cloud networking abstracts these into software-defined constructs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Network Architecture Challenges (Page 10): Key challenges include distributed trust boundaries across accounts, software-defined networking complexity, multi-cloud connectivity requirements, and the loss of a single defensible perimeter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Network Architecture Building Blocks (Page 11): The fundamental components of cloud networking: Virtual Networks (VPC/VNet), Subnets, Route Tables, Security Groups/NSGs, NAT Gateways, Internet Gateways, and Load Balancers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Pillar #3: Network &amp; Environment (Page 8): The CISA Zero Trust Maturity Model pillar focused on network segmentation, traffic encryption, and eliminating implicit trust from network location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Components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 Gateway (Page 16): A managed Network Address Translation service that enables resources in private subnets to initiate outbound internet connections while preventing inbound connections from the internet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Route Table Types (Page 18): Route tables directing traffic within cloud networks; types include main/default (auto-created), custom, gateway, and subnet-associated route tables across AWS, Azure, and GCP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 Table Targets (Page 22-23): The destination endpoints for routes including Internet Gateway, NAT Gateway, Virtual Network Gateway, Virtual Appliance (NVA), VPC Peering connection, Transit Gateway, and PrivateLink endpoints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Stateful Network Controls (Page 24): Security Groups (AWS/Azure NSGs) that automatically track connection state, allowing return traffic for established connections without explicit inbound rules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ACL (NACL) (Page 24): AWS-specific stateless network access control lists applied at the subnet level that evaluate both inbound and outbound rules independently; require explicit rules for return traffic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Group (Page 24): A stateful virtual firewall applied at the instance/NIC level that controls inbound and outbound traffic; AWS Security Groups, Azure NSGs, and GCP Firewall Rules serve similar functions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Segmentation and Microsegmentation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Network Segmentation Challenges (Page 56): Difficulties in implementing traditional segmentation in cloud including account sprawl, dynamic IP addressing, ephemeral workloads, and the need to segment at multiple layers (account, VPC, subnet, workload)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Network Segmentation Complexity (Page 57): The exponential growth of network rules and peering connections as the number of VPCs and accounts increases, creating management overhead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Network Micro-Segmentation (Page 59): Applying security controls at the individual workload or container level rather than at network boundaries; implemented through security groups, network policies (Kubernetes), and service mesh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Connectivity Between Micro-Networks (Page 61): Options for connecting isolated network segments: internet routing (simplest but least secure), VPC peering (direct but non-transitive), Transit Gateway/vWAN (hub-and-spoke), and PrivateLink (service-specific)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Centralized Network Architecture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Hub-and-Spoke Architecture (Page 70-78): A network topology where a central hub VPC/VNet connects to multiple spoke VPCs/VNets; the hub hosts shared services (firewalls, DNS, connectivity) while spokes contain workloads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Transit Gateway (Page 70): A regional network transit hub that connects VPCs and on-premises networks through a central gateway, enabling transitive routing and simplifying network topology versus individual VPC peering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Virtual WAN (vWAN) (Page 70): Microsoft's managed hub-and-spoke network service that automates hub creation and provides integrated routing, VPN, ExpressRoute, and firewall capabilities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Network Connectivity Center (Page 73): GCP's centralized connectivity management platform that serves as a hub for connecting VPC networks, on-premises locations, and other clouds through spokes and attachments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Egress Spoke Network (Page 78): A dedicated spoke VPC/VNet designed to handle all outbound internet traffic from the hub-and-spoke architecture, centralizing egress filtering and inspection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 and Multi-Cloud Connectivity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 Cloud Network Architecture (Page 81): Network design patterns connecting on-premises data centers to cloud environments using dedicated connections, VPN tunnels, or a combination for redundancy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Hybrid/Multi-Cloud Connection Types (Page 82): AWS Direct Connect, Azure ExpressRoute, and GCP Cloud Interconnect provide dedicated private connectivity; Site-to-Site VPN provides encrypted tunnels over the public internet as a lower-cost alternative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Traffic Inspection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North-South Traffic Inspection Policies (Page 94): Security controls applied to traffic flowing between the internet (or external networks) and internal cloud resources; typically enforced at the network perimeter using firewalls and WAFs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East-West Traffic Inspection Policies (Page 95): Security controls applied to lateral traffic flowing between internal workloads, VPCs, or subnets; critical for detecting lateral movement and enforcing microsegmentation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Kubernetes: East-West Traffic Inspection Policies (Page 96): Network policies and service mesh configurations (e.g., Istio, Cilium) that control pod-to-pod communication within and across Kubernetes clusters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Inspection Network High Availability Considerations (Page 102): Design patterns ensuring network inspection appliances remain available, including active-active deployments, load balancing, and health-check-based failover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Balancing Inspection Network Traffic (Page 103): Using internal load balancers (AWS GWLB, Azure Internal LB, GCP Internal LB) to distribute traffic across multiple firewall instances for scalability and redundancy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Inbound Public Services Inspection Patterns (Page 105): Architectures for inspecting traffic destined for public-facing services, typically using a combination of WAF, CDN, DDoS protection, and network firewalls in a layered defense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Firewall Management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Firewall Manager Audit Policies (Page 49): AWS Firewall Manager capability to centrally audit security group rules across all accounts in an organization and identify non-compliant configurations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Hierarchical Firewall Policies (Page 50): Organization-level and folder-level firewall policies in GCP that are evaluated before VPC-level firewall rules, enabling centralized security enforcement across projects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Control Policy: Disable Subnet Sharing (Page 41): An AWS SCP example that prevents member accounts from creating or accepting VPC subnet sharing (RAM resource shares), enforcing network isolation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Control Policy: Disable Network Connectivity (Page 42): An AWS SCP that prevents member accounts from creating VPC peering connections, VPN gateways, or Direct Connect, centralizing network connectivity in a dedicated networking account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Firewall Considerations (Page 117): Key decisions including placement (inline vs. out-of-band), mode (active blocking vs. passive monitoring), performance impact, and the trade-off between cloud-native and third-party firewalls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and Shared Network Services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Shared Network Services (Page 126): Cloud services (S3, Azure Storage, GCP Cloud Storage) that are accessed over public internet endpoints by default, creating data exfiltration risks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Shared Network Services Routing &amp; Risks (Page 127): Traffic to cloud services traverses the public internet by default even when initiated from within the cloud, potentially exposing data to interception and creating compliance concerns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Virtual Network Service Endpoints (Page 129): A feature that extends the VNet identity to Azure services, routing traffic over the Azure backbone instead of the internet; limited to allowing traffic from specific subnets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Google Access (Page 130): A GCP feature enabling VM instances without external IP addresses to reach Google APIs and services through Google's internal network rather than the public internet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PrivateLink (Page 132): A service providing private connectivity between VPCs and AWS services (or customer services) using private IP addresses, keeping traffic entirely within the AWS network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Shared Network Service Access (Page 137): Using private endpoints (AWS PrivateLink, Azure Private Endpoint, GCP Private Service Connect) to access cloud services through private IP addresses within VPCs, eliminating public internet exposure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Centralizing Private Network Access (Page 140): Architecture pattern where private endpoints are deployed in a centralized shared-services VPC/VNet and accessed by spoke networks through the hub, reducing endpoint sprawl and simplifying DNS management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Route53 Private Hosted Zones (Page 144): AWS DNS zones that resolve domain names within VPCs, enabling custom DNS resolution for private endpoints and internal services without exposing queries to the public internet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Centralized Shared Services Architecture (Page 148): A hub VPC/VNet hosting common infrastructure components (DNS, firewalls, private endpoints, monitoring) that all spoke networks consume through peering or transit connectivity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