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</w:t>
      </w:r>
      <w:r w:rsidRPr="00A967EB">
        <w:rPr>
          <w:rFonts w:cs="Times New Roman"/>
          <w:bCs/>
          <w:szCs w:val="28"/>
        </w:rPr>
        <w:lastRenderedPageBreak/>
        <w:t xml:space="preserve">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40C84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940C84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940C84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sketch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эскиза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940C84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ksExtrusionParam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40C84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40C84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940C84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style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plane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или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940C84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940C84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940C84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940C84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5C8FBE11" w:rsidR="007D3870" w:rsidRPr="008567C5" w:rsidRDefault="008567C5" w:rsidP="008567C5">
      <w:pPr>
        <w:pStyle w:val="af"/>
        <w:ind w:left="1146"/>
      </w:pPr>
      <w:bookmarkStart w:id="10" w:name="_Toc36076938"/>
      <w:bookmarkStart w:id="11" w:name="_Toc116637019"/>
      <w:r>
        <w:t>-</w:t>
      </w:r>
      <w:r w:rsidRPr="008567C5">
        <w:t xml:space="preserve"> </w:t>
      </w:r>
      <w:r>
        <w:t xml:space="preserve"> </w:t>
      </w:r>
      <w:proofErr w:type="spellStart"/>
      <w:r>
        <w:t>Lб</w:t>
      </w:r>
      <w:proofErr w:type="spellEnd"/>
      <w:r>
        <w:t xml:space="preserve"> - д</w:t>
      </w:r>
      <w:r w:rsidR="007D3870">
        <w:t>лина большой части</w:t>
      </w:r>
      <w:r>
        <w:t xml:space="preserve"> </w:t>
      </w:r>
      <w:r w:rsidR="007D3870">
        <w:t>(</w:t>
      </w:r>
      <w:r>
        <w:t>мин -</w:t>
      </w:r>
      <w:r w:rsidR="007D3870">
        <w:t xml:space="preserve"> 300 мм</w:t>
      </w:r>
      <w:r>
        <w:t xml:space="preserve">, макс - </w:t>
      </w:r>
      <w:r w:rsidR="007D3870">
        <w:t>380мм)</w:t>
      </w:r>
      <w:r w:rsidRPr="008567C5">
        <w:t>;</w:t>
      </w:r>
    </w:p>
    <w:p w14:paraId="131E0100" w14:textId="667359DF" w:rsidR="007D3870" w:rsidRPr="0090610B" w:rsidRDefault="008567C5" w:rsidP="008567C5">
      <w:pPr>
        <w:pStyle w:val="af"/>
        <w:ind w:left="1146"/>
      </w:pPr>
      <w:r>
        <w:lastRenderedPageBreak/>
        <w:t xml:space="preserve">- </w:t>
      </w:r>
      <w:proofErr w:type="spellStart"/>
      <w:r>
        <w:rPr>
          <w:lang w:val="en-US"/>
        </w:rPr>
        <w:t>Lm</w:t>
      </w:r>
      <w:proofErr w:type="spellEnd"/>
      <w:r w:rsidRPr="008567C5">
        <w:t xml:space="preserve"> - </w:t>
      </w:r>
      <w:r>
        <w:t>д</w:t>
      </w:r>
      <w:r w:rsidR="007D3870">
        <w:t>лина малой части (</w:t>
      </w:r>
      <w:r>
        <w:t xml:space="preserve">мин - </w:t>
      </w:r>
      <w:r w:rsidR="007D3870">
        <w:t>75 мм</w:t>
      </w:r>
      <w:r>
        <w:t xml:space="preserve">, макс - </w:t>
      </w:r>
      <w:r w:rsidR="007D3870">
        <w:t>190мм)</w:t>
      </w:r>
      <w:r w:rsidR="0090610B" w:rsidRPr="0090610B">
        <w:t>;</w:t>
      </w:r>
    </w:p>
    <w:p w14:paraId="0119296E" w14:textId="724BB6B2" w:rsidR="007D3870" w:rsidRPr="0090610B" w:rsidRDefault="008567C5" w:rsidP="008567C5">
      <w:pPr>
        <w:pStyle w:val="af"/>
        <w:ind w:left="1146"/>
      </w:pPr>
      <w:r>
        <w:t xml:space="preserve">- </w:t>
      </w:r>
      <w:proofErr w:type="spellStart"/>
      <w:r>
        <w:t>Dб</w:t>
      </w:r>
      <w:proofErr w:type="spellEnd"/>
      <w:r>
        <w:t xml:space="preserve"> - д</w:t>
      </w:r>
      <w:r w:rsidR="007D3870">
        <w:t xml:space="preserve">иаметр большой части </w:t>
      </w:r>
      <w:r>
        <w:t>(мин -</w:t>
      </w:r>
      <w:r w:rsidR="007D3870">
        <w:t xml:space="preserve"> 20 мм</w:t>
      </w:r>
      <w:r>
        <w:t xml:space="preserve">, макс - </w:t>
      </w:r>
      <w:r w:rsidR="007D3870">
        <w:t>30 мм)</w:t>
      </w:r>
      <w:r w:rsidR="0090610B" w:rsidRPr="0090610B">
        <w:t>;</w:t>
      </w:r>
    </w:p>
    <w:p w14:paraId="3D571EED" w14:textId="5DACC013" w:rsidR="007D3870" w:rsidRPr="0090610B" w:rsidRDefault="008567C5" w:rsidP="008567C5">
      <w:pPr>
        <w:pStyle w:val="af"/>
        <w:ind w:left="1146"/>
      </w:pPr>
      <w:r>
        <w:t xml:space="preserve">- </w:t>
      </w:r>
      <w:proofErr w:type="spellStart"/>
      <w:r>
        <w:t>Dм</w:t>
      </w:r>
      <w:proofErr w:type="spellEnd"/>
      <w:r>
        <w:t xml:space="preserve"> - д</w:t>
      </w:r>
      <w:r w:rsidR="007D3870">
        <w:t>иаметр малой части (</w:t>
      </w:r>
      <w:r>
        <w:t xml:space="preserve">мин - </w:t>
      </w:r>
      <w:r w:rsidR="007D3870">
        <w:t>10 мм</w:t>
      </w:r>
      <w:r>
        <w:t>, макс -</w:t>
      </w:r>
      <w:r w:rsidR="007D3870">
        <w:t xml:space="preserve"> 21 мм)</w:t>
      </w:r>
      <w:r w:rsidR="0090610B" w:rsidRPr="0090610B">
        <w:t>;</w:t>
      </w:r>
    </w:p>
    <w:p w14:paraId="524A4C41" w14:textId="1E4F0ACC" w:rsidR="007D3870" w:rsidRPr="0090610B" w:rsidRDefault="008567C5" w:rsidP="008567C5">
      <w:pPr>
        <w:pStyle w:val="af"/>
        <w:ind w:left="1146"/>
      </w:pPr>
      <w:r>
        <w:t xml:space="preserve">- </w:t>
      </w:r>
      <w:r>
        <w:rPr>
          <w:lang w:val="en-US"/>
        </w:rPr>
        <w:t>L</w:t>
      </w:r>
      <w:r>
        <w:t>ф - д</w:t>
      </w:r>
      <w:r w:rsidR="007D3870">
        <w:t>лина фаски</w:t>
      </w:r>
      <w:r>
        <w:t xml:space="preserve"> (мин -</w:t>
      </w:r>
      <w:r w:rsidR="007D3870">
        <w:t xml:space="preserve"> 7 мм</w:t>
      </w:r>
      <w:r>
        <w:t xml:space="preserve">, макс - </w:t>
      </w:r>
      <w:r w:rsidR="007D3870">
        <w:t>10 мм</w:t>
      </w:r>
      <w:r>
        <w:t>)</w:t>
      </w:r>
      <w:r w:rsidR="009A5392">
        <w:t>, угол фаски остается неизменным</w:t>
      </w:r>
      <w:r w:rsidR="0090610B" w:rsidRPr="0090610B">
        <w:t>;</w:t>
      </w:r>
    </w:p>
    <w:p w14:paraId="6FB8E644" w14:textId="3D5B773F" w:rsidR="0090610B" w:rsidRDefault="0090610B" w:rsidP="008567C5">
      <w:pPr>
        <w:pStyle w:val="af"/>
        <w:ind w:left="1146"/>
      </w:pPr>
      <w:r w:rsidRPr="0090610B">
        <w:t xml:space="preserve">- </w:t>
      </w:r>
      <w:proofErr w:type="spellStart"/>
      <w:r>
        <w:t>Dм</w:t>
      </w:r>
      <w:proofErr w:type="spellEnd"/>
      <w:r>
        <w:t xml:space="preserve">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 w:rsidRPr="0090610B">
        <w:t>;</w:t>
      </w:r>
    </w:p>
    <w:p w14:paraId="3D5C340B" w14:textId="14320A79" w:rsidR="0090610B" w:rsidRPr="0090610B" w:rsidRDefault="0090610B" w:rsidP="008567C5">
      <w:pPr>
        <w:pStyle w:val="af"/>
        <w:ind w:left="1146"/>
      </w:pPr>
      <w:r w:rsidRPr="0090610B">
        <w:t xml:space="preserve">- </w:t>
      </w:r>
      <w:proofErr w:type="spellStart"/>
      <w:r>
        <w:rPr>
          <w:lang w:val="en-US"/>
        </w:rPr>
        <w:t>Lm</w:t>
      </w:r>
      <w:proofErr w:type="spellEnd"/>
      <w:r w:rsidRPr="0090610B">
        <w:t xml:space="preserve"> </w:t>
      </w:r>
      <w:r>
        <w:t xml:space="preserve">не больше 1/2 </w:t>
      </w:r>
      <w:proofErr w:type="spellStart"/>
      <w:r>
        <w:t>Lб</w:t>
      </w:r>
      <w:proofErr w:type="spellEnd"/>
      <w:r>
        <w:t>, не меньше ¼</w:t>
      </w:r>
      <w:r w:rsidR="00E23F92" w:rsidRPr="00E23F92">
        <w:t xml:space="preserve"> </w:t>
      </w:r>
      <w:proofErr w:type="spellStart"/>
      <w:r w:rsidR="00E23F92">
        <w:t>L</w:t>
      </w:r>
      <w:proofErr w:type="gramStart"/>
      <w:r w:rsidR="00E23F92">
        <w:t>б</w:t>
      </w:r>
      <w:proofErr w:type="spellEnd"/>
      <w:r w:rsidR="00E23F92" w:rsidRPr="00E23F92">
        <w:t xml:space="preserve"> </w:t>
      </w:r>
      <w:r w:rsidRPr="0090610B">
        <w:t>.</w:t>
      </w:r>
      <w:proofErr w:type="gramEnd"/>
    </w:p>
    <w:p w14:paraId="6B88FCEC" w14:textId="77777777" w:rsidR="0090610B" w:rsidRPr="0090610B" w:rsidRDefault="0090610B" w:rsidP="008567C5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1A8ADEF7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t xml:space="preserve"> </w:t>
      </w:r>
      <w:commentRangeStart w:id="17"/>
      <w:commentRangeStart w:id="18"/>
      <w:commentRangeEnd w:id="17"/>
      <w:r w:rsidR="005D44BC">
        <w:rPr>
          <w:rStyle w:val="af0"/>
        </w:rPr>
        <w:commentReference w:id="17"/>
      </w:r>
      <w:commentRangeEnd w:id="18"/>
      <w:r w:rsidR="00940C84">
        <w:rPr>
          <w:rStyle w:val="af0"/>
        </w:rPr>
        <w:commentReference w:id="18"/>
      </w:r>
      <w:r w:rsidR="003E33BE" w:rsidRPr="00940C84">
        <w:rPr>
          <w:noProof/>
          <w:lang w:val="ru-RU"/>
        </w:rPr>
        <w:t xml:space="preserve"> </w:t>
      </w:r>
      <w:r w:rsidR="003E33BE" w:rsidRPr="003E33BE">
        <w:rPr>
          <w:noProof/>
          <w:lang w:val="ru-RU"/>
        </w:rPr>
        <w:drawing>
          <wp:inline distT="0" distB="0" distL="0" distR="0" wp14:anchorId="4BBE0DA8" wp14:editId="5DF6851C">
            <wp:extent cx="5943600" cy="5488940"/>
            <wp:effectExtent l="0" t="0" r="0" b="0"/>
            <wp:docPr id="170978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9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97E50A" w14:textId="77777777" w:rsidR="004A594D" w:rsidRDefault="004A59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CF02D0" w14:textId="7F84DA2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3.1 – Описание класса </w:t>
      </w:r>
      <w:proofErr w:type="spellStart"/>
      <w:r w:rsidR="000C2AE7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822B99" w:rsidRPr="00940C84" w14:paraId="2BD458A2" w14:textId="77777777" w:rsidTr="00C2047E">
        <w:tc>
          <w:tcPr>
            <w:tcW w:w="4395" w:type="dxa"/>
          </w:tcPr>
          <w:p w14:paraId="7069EA23" w14:textId="241D9ED8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proofErr w:type="spellStart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>stockParameters</w:t>
            </w:r>
            <w:proofErr w:type="spellEnd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>StockParameters</w:t>
            </w:r>
            <w:proofErr w:type="spellEnd"/>
          </w:p>
        </w:tc>
        <w:tc>
          <w:tcPr>
            <w:tcW w:w="2401" w:type="dxa"/>
          </w:tcPr>
          <w:p w14:paraId="2A483DEC" w14:textId="77777777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46C96767" w:rsidR="00822B99" w:rsidRPr="00822B99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822B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Хранит экземпляр списка параметров детали</w:t>
            </w:r>
          </w:p>
        </w:tc>
      </w:tr>
      <w:tr w:rsidR="00822B99" w:rsidRPr="004A594D" w14:paraId="5157500A" w14:textId="77777777" w:rsidTr="00C2047E">
        <w:tc>
          <w:tcPr>
            <w:tcW w:w="4395" w:type="dxa"/>
          </w:tcPr>
          <w:p w14:paraId="118DA7E8" w14:textId="063552F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SetValueParameter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026F20D0" w14:textId="43A7547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7C4A8182" w14:textId="5979A9D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822B99" w:rsidRPr="00940C84" w14:paraId="501DB76C" w14:textId="77777777" w:rsidTr="00C2047E">
        <w:tc>
          <w:tcPr>
            <w:tcW w:w="4395" w:type="dxa"/>
          </w:tcPr>
          <w:p w14:paraId="1DA66B1F" w14:textId="4871699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SetMinimumParameters_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3C37E28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0B63490D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822B99" w:rsidRPr="00940C84" w14:paraId="726D0412" w14:textId="77777777" w:rsidTr="00C2047E">
        <w:tc>
          <w:tcPr>
            <w:tcW w:w="4395" w:type="dxa"/>
          </w:tcPr>
          <w:p w14:paraId="1F129B9B" w14:textId="4FA5038E" w:rsidR="00822B99" w:rsidRPr="00C2047E" w:rsidRDefault="00822B99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SetMaximumParameters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27E84CF8" w14:textId="1FB104F6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699AB4CE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822B99" w:rsidRPr="00940C84" w14:paraId="5CD3693C" w14:textId="77777777" w:rsidTr="00C2047E">
        <w:tc>
          <w:tcPr>
            <w:tcW w:w="4395" w:type="dxa"/>
          </w:tcPr>
          <w:p w14:paraId="5B421F52" w14:textId="6DA76BC9" w:rsidR="00822B99" w:rsidRPr="00C2047E" w:rsidRDefault="00822B99" w:rsidP="00822B99">
            <w:pPr>
              <w:pStyle w:val="af"/>
              <w:widowControl w:val="0"/>
              <w:autoSpaceDE w:val="0"/>
              <w:autoSpaceDN w:val="0"/>
              <w:spacing w:line="240" w:lineRule="auto"/>
              <w:ind w:left="34"/>
              <w:rPr>
                <w:bCs/>
                <w:sz w:val="24"/>
                <w:szCs w:val="24"/>
              </w:rPr>
            </w:pPr>
            <w:r w:rsidRPr="008567C5">
              <w:rPr>
                <w:bCs/>
                <w:sz w:val="24"/>
                <w:szCs w:val="24"/>
              </w:rPr>
              <w:t xml:space="preserve">                </w:t>
            </w:r>
            <w:r w:rsidRPr="00C2047E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SetAverageParameters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2B88580" w14:textId="3D30787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6969156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7542293F" w14:textId="77777777" w:rsidR="00822B99" w:rsidRDefault="00822B99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64D5B308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proofErr w:type="spellStart"/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940C84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940C84" w14:paraId="00457F77" w14:textId="77777777" w:rsidTr="00B35DE6">
        <w:tc>
          <w:tcPr>
            <w:tcW w:w="3735" w:type="dxa"/>
          </w:tcPr>
          <w:p w14:paraId="1B361EF6" w14:textId="66B2B793" w:rsidR="009F2367" w:rsidRPr="00265DDF" w:rsidRDefault="00822B9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TieRod</w:t>
            </w:r>
            <w:r w:rsidR="009F2367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="009F2367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9F2367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2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commentRangeEnd w:id="20"/>
      <w:r w:rsidR="00940C84">
        <w:rPr>
          <w:rStyle w:val="af0"/>
        </w:rPr>
        <w:commentReference w:id="20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lastRenderedPageBreak/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940C84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Parameter(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940C84" w14:paraId="38138C77" w14:textId="77777777" w:rsidTr="00B35DE6">
        <w:tc>
          <w:tcPr>
            <w:tcW w:w="3542" w:type="dxa"/>
          </w:tcPr>
          <w:p w14:paraId="28433C1F" w14:textId="2AFF697E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Max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940C84" w14:paraId="22F8534E" w14:textId="77777777" w:rsidTr="00B35DE6">
        <w:tc>
          <w:tcPr>
            <w:tcW w:w="3542" w:type="dxa"/>
          </w:tcPr>
          <w:p w14:paraId="61008B25" w14:textId="7553811D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Min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940C84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F434E9F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proofErr w:type="spellStart"/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940C84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940C84" w14:paraId="6FB296BB" w14:textId="77777777" w:rsidTr="00B35DE6">
        <w:tc>
          <w:tcPr>
            <w:tcW w:w="3823" w:type="dxa"/>
          </w:tcPr>
          <w:p w14:paraId="6E2D5116" w14:textId="40F9DFAB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4BFB961F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940C84" w14:paraId="54B5EB35" w14:textId="77777777" w:rsidTr="00B35DE6">
        <w:tc>
          <w:tcPr>
            <w:tcW w:w="3823" w:type="dxa"/>
          </w:tcPr>
          <w:p w14:paraId="314D69EA" w14:textId="5F50AC14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Build</w:t>
            </w:r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CreateCylinder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087B2340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цилиндрической основы </w:t>
            </w:r>
            <w:r w:rsidR="008A25F9">
              <w:rPr>
                <w:bCs/>
                <w:sz w:val="24"/>
                <w:szCs w:val="24"/>
              </w:rPr>
              <w:t>рейки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CreateChamfer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49A8BB65" w14:textId="77777777" w:rsidR="000C2AE7" w:rsidRDefault="000C2AE7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E843A" w14:textId="44FA1948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1" w:name="_Toc34125504"/>
      <w:bookmarkStart w:id="22" w:name="_Toc36076942"/>
      <w:bookmarkStart w:id="23" w:name="_Toc116637022"/>
      <w:r>
        <w:t>3.3 Макет пользовательского интерфейса</w:t>
      </w:r>
      <w:bookmarkEnd w:id="21"/>
      <w:bookmarkEnd w:id="22"/>
      <w:bookmarkEnd w:id="23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commentRangeStart w:id="24"/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commentRangeEnd w:id="24"/>
      <w:r w:rsidR="00940C84">
        <w:rPr>
          <w:rStyle w:val="af0"/>
        </w:rPr>
        <w:commentReference w:id="24"/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commentRangeStart w:id="25"/>
      <w:r w:rsidR="00103F0A">
        <w:rPr>
          <w:rFonts w:ascii="Times New Roman" w:hAnsi="Times New Roman" w:cs="Times New Roman"/>
          <w:sz w:val="28"/>
          <w:szCs w:val="28"/>
          <w:lang w:val="ru-RU"/>
        </w:rPr>
        <w:t>неактивна</w:t>
      </w:r>
      <w:commentRangeEnd w:id="25"/>
      <w:r w:rsidR="005D44BC">
        <w:rPr>
          <w:rStyle w:val="af0"/>
        </w:rPr>
        <w:commentReference w:id="25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02AF63B0" w:rsidR="007B77E0" w:rsidRDefault="00822B99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FFEE1" wp14:editId="0A1E64E6">
            <wp:extent cx="5943600" cy="3834130"/>
            <wp:effectExtent l="0" t="0" r="0" b="0"/>
            <wp:docPr id="1998161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1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7149E2A9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 w:rsidR="008A25F9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3C20EB50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 xml:space="preserve"> справа от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822B99" w:rsidRPr="00822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появится индикатор ошибки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B028695" w:rsidR="00BD1914" w:rsidRDefault="00822B99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F1E783" wp14:editId="170E1ADE">
            <wp:extent cx="5943600" cy="3871595"/>
            <wp:effectExtent l="0" t="0" r="0" b="0"/>
            <wp:docPr id="25864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0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6" w:name="_Toc36076943"/>
      <w:bookmarkStart w:id="27" w:name="_Toc116637023"/>
      <w:r w:rsidRPr="000936B0">
        <w:rPr>
          <w:szCs w:val="28"/>
        </w:rPr>
        <w:lastRenderedPageBreak/>
        <w:t>Список литературы</w:t>
      </w:r>
      <w:bookmarkEnd w:id="26"/>
      <w:bookmarkEnd w:id="27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commentRangeStart w:id="28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https://ru.wikipedia.org/wiki/Система_автоматизированного_проектирования </w:t>
      </w:r>
      <w:commentRangeEnd w:id="28"/>
      <w:r w:rsidR="005D44BC">
        <w:rPr>
          <w:rStyle w:val="af0"/>
        </w:rPr>
        <w:commentReference w:id="28"/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9"/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commentRangeEnd w:id="29"/>
      <w:r w:rsidR="005D44BC">
        <w:rPr>
          <w:rStyle w:val="af0"/>
        </w:rPr>
        <w:commentReference w:id="29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30"/>
      <w:r w:rsidR="005D44BC">
        <w:rPr>
          <w:rStyle w:val="af0"/>
        </w:rPr>
        <w:commentReference w:id="30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commentRangeStart w:id="31"/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commentRangeEnd w:id="31"/>
      <w:r w:rsidR="005D44BC">
        <w:rPr>
          <w:rStyle w:val="af0"/>
        </w:rPr>
        <w:commentReference w:id="31"/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Kalentyev Alexey" w:date="2023-11-20T12:17:00Z" w:initials="KA">
    <w:p w14:paraId="6ED19F19" w14:textId="77777777" w:rsidR="005D44BC" w:rsidRPr="009A5392" w:rsidRDefault="005D44BC">
      <w:pPr>
        <w:pStyle w:val="af1"/>
      </w:pPr>
      <w:r>
        <w:rPr>
          <w:rStyle w:val="af0"/>
        </w:rPr>
        <w:annotationRef/>
      </w:r>
      <w:proofErr w:type="spellStart"/>
      <w:r>
        <w:t>StockForm</w:t>
      </w:r>
      <w:proofErr w:type="spellEnd"/>
      <w:r>
        <w:t xml:space="preserve"> – </w:t>
      </w:r>
      <w:proofErr w:type="spellStart"/>
      <w:r>
        <w:t>SetValueParameter</w:t>
      </w:r>
      <w:proofErr w:type="spellEnd"/>
      <w:r>
        <w:t xml:space="preserve"> – </w:t>
      </w:r>
      <w:r>
        <w:rPr>
          <w:lang w:val="ru-RU"/>
        </w:rPr>
        <w:t>зачем</w:t>
      </w:r>
      <w:r w:rsidRPr="009A5392">
        <w:t>?</w:t>
      </w:r>
    </w:p>
    <w:p w14:paraId="6ED2A234" w14:textId="77777777" w:rsidR="005D44BC" w:rsidRPr="004A594D" w:rsidRDefault="005D44BC">
      <w:pPr>
        <w:pStyle w:val="af1"/>
      </w:pPr>
      <w:proofErr w:type="spellStart"/>
      <w:r>
        <w:t>StockPsrameters</w:t>
      </w:r>
      <w:proofErr w:type="spellEnd"/>
      <w:r w:rsidRPr="004A594D">
        <w:t xml:space="preserve"> – </w:t>
      </w:r>
      <w:proofErr w:type="spellStart"/>
      <w:r>
        <w:t>SetValue</w:t>
      </w:r>
      <w:proofErr w:type="spellEnd"/>
      <w:r w:rsidRPr="004A594D">
        <w:t xml:space="preserve"> – </w:t>
      </w:r>
      <w:r>
        <w:rPr>
          <w:lang w:val="ru-RU"/>
        </w:rPr>
        <w:t>нет</w:t>
      </w:r>
      <w:r w:rsidRPr="004A594D">
        <w:t xml:space="preserve"> </w:t>
      </w:r>
      <w:r>
        <w:rPr>
          <w:lang w:val="ru-RU"/>
        </w:rPr>
        <w:t>значения</w:t>
      </w:r>
      <w:r w:rsidRPr="004A594D">
        <w:t xml:space="preserve"> </w:t>
      </w:r>
      <w:r>
        <w:rPr>
          <w:lang w:val="ru-RU"/>
        </w:rPr>
        <w:t>для</w:t>
      </w:r>
      <w:r w:rsidRPr="004A594D">
        <w:t xml:space="preserve"> </w:t>
      </w:r>
      <w:r>
        <w:rPr>
          <w:lang w:val="ru-RU"/>
        </w:rPr>
        <w:t>установки</w:t>
      </w:r>
    </w:p>
    <w:p w14:paraId="2BF050C9" w14:textId="7069F03A" w:rsidR="005D44BC" w:rsidRPr="005D44BC" w:rsidRDefault="005D44BC">
      <w:pPr>
        <w:pStyle w:val="af1"/>
        <w:rPr>
          <w:lang w:val="ru-RU"/>
        </w:rPr>
      </w:pPr>
      <w:r>
        <w:rPr>
          <w:lang w:val="ru-RU"/>
        </w:rPr>
        <w:t>Как работает система валидации параметров?</w:t>
      </w:r>
    </w:p>
  </w:comment>
  <w:comment w:id="18" w:author="Kalentyev Alexey" w:date="2023-12-18T12:36:00Z" w:initials="KA">
    <w:p w14:paraId="6847F999" w14:textId="215E494F" w:rsidR="00940C84" w:rsidRDefault="00940C84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Нотация не верная (описание полей, свойств, методов)</w:t>
      </w:r>
    </w:p>
    <w:p w14:paraId="6C29B1B6" w14:textId="77777777" w:rsidR="00940C84" w:rsidRDefault="00940C84">
      <w:pPr>
        <w:pStyle w:val="af1"/>
        <w:rPr>
          <w:lang w:val="ru-RU"/>
        </w:rPr>
      </w:pPr>
      <w:proofErr w:type="spellStart"/>
      <w:r>
        <w:t>MainForm</w:t>
      </w:r>
      <w:proofErr w:type="spellEnd"/>
      <w:r w:rsidRPr="00940C84">
        <w:rPr>
          <w:lang w:val="ru-RU"/>
        </w:rPr>
        <w:t>-</w:t>
      </w:r>
      <w:proofErr w:type="spellStart"/>
      <w:r>
        <w:t>ParametersType</w:t>
      </w:r>
      <w:proofErr w:type="spellEnd"/>
      <w:r w:rsidRPr="00940C84">
        <w:rPr>
          <w:lang w:val="ru-RU"/>
        </w:rPr>
        <w:t xml:space="preserve"> </w:t>
      </w:r>
      <w:r>
        <w:rPr>
          <w:lang w:val="ru-RU"/>
        </w:rPr>
        <w:t>–</w:t>
      </w:r>
      <w:r w:rsidRPr="00940C84">
        <w:rPr>
          <w:lang w:val="ru-RU"/>
        </w:rPr>
        <w:t xml:space="preserve"> </w:t>
      </w:r>
      <w:r>
        <w:rPr>
          <w:lang w:val="ru-RU"/>
        </w:rPr>
        <w:t>связь поменять.</w:t>
      </w:r>
    </w:p>
    <w:p w14:paraId="46CF7C4F" w14:textId="77777777" w:rsidR="00940C84" w:rsidRDefault="00940C84">
      <w:pPr>
        <w:pStyle w:val="af1"/>
        <w:rPr>
          <w:lang w:val="ru-RU"/>
        </w:rPr>
      </w:pPr>
      <w:r>
        <w:rPr>
          <w:lang w:val="ru-RU"/>
        </w:rPr>
        <w:t>На композициях/агрегациях поставить кратности</w:t>
      </w:r>
    </w:p>
    <w:p w14:paraId="0E5E867A" w14:textId="4445CEE3" w:rsidR="00940C84" w:rsidRPr="00940C84" w:rsidRDefault="00940C84">
      <w:pPr>
        <w:pStyle w:val="af1"/>
        <w:rPr>
          <w:lang w:val="ru-RU"/>
        </w:rPr>
      </w:pPr>
    </w:p>
  </w:comment>
  <w:comment w:id="20" w:author="Kalentyev Alexey" w:date="2023-12-18T12:37:00Z" w:initials="KA">
    <w:p w14:paraId="392F0D61" w14:textId="5D21061F" w:rsidR="00940C84" w:rsidRDefault="00940C84">
      <w:pPr>
        <w:pStyle w:val="af1"/>
      </w:pPr>
      <w:r>
        <w:rPr>
          <w:rStyle w:val="af0"/>
        </w:rPr>
        <w:annotationRef/>
      </w:r>
    </w:p>
  </w:comment>
  <w:comment w:id="24" w:author="Kalentyev Alexey" w:date="2023-12-18T12:37:00Z" w:initials="KA">
    <w:p w14:paraId="56F4C2D4" w14:textId="2732DA4E" w:rsidR="00940C84" w:rsidRPr="00940C84" w:rsidRDefault="00940C84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Или пояснения, или одни термины</w:t>
      </w:r>
    </w:p>
  </w:comment>
  <w:comment w:id="25" w:author="Kalentyev Alexey" w:date="2023-11-20T12:22:00Z" w:initials="KA">
    <w:p w14:paraId="4FBC8FB3" w14:textId="07FB2A3B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Описать область с </w:t>
      </w:r>
      <w:proofErr w:type="spellStart"/>
      <w:r>
        <w:rPr>
          <w:lang w:val="ru-RU"/>
        </w:rPr>
        <w:t>чертежём</w:t>
      </w:r>
      <w:proofErr w:type="spellEnd"/>
      <w:r>
        <w:rPr>
          <w:lang w:val="ru-RU"/>
        </w:rPr>
        <w:t>.</w:t>
      </w:r>
    </w:p>
  </w:comment>
  <w:comment w:id="28" w:author="Kalentyev Alexey" w:date="2023-11-20T12:23:00Z" w:initials="KA">
    <w:p w14:paraId="7993AA75" w14:textId="30FF50A0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9" w:author="Kalentyev Alexey" w:date="2023-11-20T12:23:00Z" w:initials="KA">
    <w:p w14:paraId="4DC4E95C" w14:textId="16394318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0" w:author="Kalentyev Alexey" w:date="2023-11-20T12:23:00Z" w:initials="KA">
    <w:p w14:paraId="2DCFACF0" w14:textId="132A3607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1" w:author="Kalentyev Alexey" w:date="2023-11-20T12:24:00Z" w:initials="KA">
    <w:p w14:paraId="55675EEB" w14:textId="79B135EF" w:rsidR="005D44BC" w:rsidRDefault="005D44B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F050C9" w15:done="0"/>
  <w15:commentEx w15:paraId="0E5E867A" w15:paraIdParent="2BF050C9" w15:done="0"/>
  <w15:commentEx w15:paraId="392F0D61" w15:done="0"/>
  <w15:commentEx w15:paraId="56F4C2D4" w15:done="0"/>
  <w15:commentEx w15:paraId="4FBC8FB3" w15:done="0"/>
  <w15:commentEx w15:paraId="7993AA75" w15:done="0"/>
  <w15:commentEx w15:paraId="4DC4E95C" w15:done="0"/>
  <w15:commentEx w15:paraId="2DCFACF0" w15:done="0"/>
  <w15:commentEx w15:paraId="55675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7A3C727" w16cex:dateUtc="2023-11-20T05:17:00Z"/>
  <w16cex:commentExtensible w16cex:durableId="6B66BBDC" w16cex:dateUtc="2023-12-18T05:36:00Z"/>
  <w16cex:commentExtensible w16cex:durableId="253E6DA4" w16cex:dateUtc="2023-12-18T05:37:00Z"/>
  <w16cex:commentExtensible w16cex:durableId="09A5773B" w16cex:dateUtc="2023-12-18T05:37:00Z"/>
  <w16cex:commentExtensible w16cex:durableId="603A1D93" w16cex:dateUtc="2023-11-20T05:22:00Z"/>
  <w16cex:commentExtensible w16cex:durableId="50388341" w16cex:dateUtc="2023-11-20T05:23:00Z"/>
  <w16cex:commentExtensible w16cex:durableId="0778BC64" w16cex:dateUtc="2023-11-20T05:23:00Z"/>
  <w16cex:commentExtensible w16cex:durableId="14C8BCF7" w16cex:dateUtc="2023-11-20T05:23:00Z"/>
  <w16cex:commentExtensible w16cex:durableId="13BCCA98" w16cex:dateUtc="2023-11-2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F050C9" w16cid:durableId="77A3C727"/>
  <w16cid:commentId w16cid:paraId="0E5E867A" w16cid:durableId="6B66BBDC"/>
  <w16cid:commentId w16cid:paraId="392F0D61" w16cid:durableId="253E6DA4"/>
  <w16cid:commentId w16cid:paraId="56F4C2D4" w16cid:durableId="09A5773B"/>
  <w16cid:commentId w16cid:paraId="4FBC8FB3" w16cid:durableId="603A1D93"/>
  <w16cid:commentId w16cid:paraId="7993AA75" w16cid:durableId="50388341"/>
  <w16cid:commentId w16cid:paraId="4DC4E95C" w16cid:durableId="0778BC64"/>
  <w16cid:commentId w16cid:paraId="2DCFACF0" w16cid:durableId="14C8BCF7"/>
  <w16cid:commentId w16cid:paraId="55675EEB" w16cid:durableId="13BCC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9997" w14:textId="77777777" w:rsidR="006618B1" w:rsidRDefault="006618B1" w:rsidP="006419B1">
      <w:pPr>
        <w:spacing w:after="0" w:line="240" w:lineRule="auto"/>
      </w:pPr>
      <w:r>
        <w:separator/>
      </w:r>
    </w:p>
  </w:endnote>
  <w:endnote w:type="continuationSeparator" w:id="0">
    <w:p w14:paraId="601FA26C" w14:textId="77777777" w:rsidR="006618B1" w:rsidRDefault="006618B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9C8C" w14:textId="77777777" w:rsidR="006618B1" w:rsidRDefault="006618B1" w:rsidP="006419B1">
      <w:pPr>
        <w:spacing w:after="0" w:line="240" w:lineRule="auto"/>
      </w:pPr>
      <w:r>
        <w:separator/>
      </w:r>
    </w:p>
  </w:footnote>
  <w:footnote w:type="continuationSeparator" w:id="0">
    <w:p w14:paraId="5449E47F" w14:textId="77777777" w:rsidR="006618B1" w:rsidRDefault="006618B1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2AE7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E33BE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A594D"/>
    <w:rsid w:val="004E0938"/>
    <w:rsid w:val="00512AFB"/>
    <w:rsid w:val="00521767"/>
    <w:rsid w:val="0052238D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18B1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4BC3"/>
    <w:rsid w:val="007B77E0"/>
    <w:rsid w:val="007C1B59"/>
    <w:rsid w:val="007D22BD"/>
    <w:rsid w:val="007D3870"/>
    <w:rsid w:val="007D482E"/>
    <w:rsid w:val="007D5108"/>
    <w:rsid w:val="007F6F0C"/>
    <w:rsid w:val="00803CB5"/>
    <w:rsid w:val="00822B99"/>
    <w:rsid w:val="00826725"/>
    <w:rsid w:val="00835840"/>
    <w:rsid w:val="00835FB1"/>
    <w:rsid w:val="00840496"/>
    <w:rsid w:val="00847193"/>
    <w:rsid w:val="008566BE"/>
    <w:rsid w:val="008567C5"/>
    <w:rsid w:val="00862274"/>
    <w:rsid w:val="00874C23"/>
    <w:rsid w:val="00885B2A"/>
    <w:rsid w:val="00893061"/>
    <w:rsid w:val="008A10EA"/>
    <w:rsid w:val="008A25F9"/>
    <w:rsid w:val="008B26CB"/>
    <w:rsid w:val="008B48D1"/>
    <w:rsid w:val="008C354D"/>
    <w:rsid w:val="008D0C28"/>
    <w:rsid w:val="008E1B09"/>
    <w:rsid w:val="008F345D"/>
    <w:rsid w:val="008F459D"/>
    <w:rsid w:val="0090610B"/>
    <w:rsid w:val="009326E0"/>
    <w:rsid w:val="00940C84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392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08D6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23F92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32A35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15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Kalentyev Alexey</cp:lastModifiedBy>
  <cp:revision>27</cp:revision>
  <cp:lastPrinted>2023-05-04T06:34:00Z</cp:lastPrinted>
  <dcterms:created xsi:type="dcterms:W3CDTF">2022-10-21T09:10:00Z</dcterms:created>
  <dcterms:modified xsi:type="dcterms:W3CDTF">2023-12-18T05:38:00Z</dcterms:modified>
</cp:coreProperties>
</file>