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3DD7F9E" w:rsidR="00F826AC" w:rsidRPr="007B3FA5" w:rsidRDefault="4318B09B" w:rsidP="005C4F91">
      <w:pPr>
        <w:spacing w:line="240" w:lineRule="auto"/>
        <w:jc w:val="center"/>
        <w:rPr>
          <w:rStyle w:val="BookTitle"/>
          <w:sz w:val="40"/>
          <w:szCs w:val="40"/>
          <w:lang w:eastAsia="zh-CN"/>
        </w:rPr>
      </w:pPr>
      <w:bookmarkStart w:id="0" w:name="_Hlk188198907"/>
      <w:r w:rsidRPr="007B3FA5">
        <w:rPr>
          <w:rStyle w:val="BookTitle"/>
          <w:lang w:eastAsia="zh-CN"/>
        </w:rPr>
        <w:t>Econometric Modelling of USD/MYR Exchange Rate Dynamics and Key Macroeconomic Factors</w:t>
      </w:r>
    </w:p>
    <w:p w14:paraId="0A37501D" w14:textId="77777777" w:rsidR="009F7D70" w:rsidRPr="007B3FA5" w:rsidRDefault="009F7D70" w:rsidP="0034361F">
      <w:pPr>
        <w:spacing w:after="240" w:line="240" w:lineRule="auto"/>
        <w:rPr>
          <w:rStyle w:val="BookTitle"/>
          <w:lang w:eastAsia="zh-CN"/>
        </w:rPr>
      </w:pPr>
    </w:p>
    <w:p w14:paraId="5DAB6C7B" w14:textId="77777777" w:rsidR="009F7D70" w:rsidRPr="007B3FA5" w:rsidRDefault="009F7D70" w:rsidP="0034361F">
      <w:pPr>
        <w:spacing w:after="240" w:line="240" w:lineRule="auto"/>
        <w:rPr>
          <w:rStyle w:val="BookTitle"/>
          <w:lang w:eastAsia="zh-CN"/>
        </w:rPr>
      </w:pPr>
    </w:p>
    <w:p w14:paraId="02EB378F" w14:textId="77777777" w:rsidR="00F736A1" w:rsidRPr="007B3FA5" w:rsidRDefault="00F736A1" w:rsidP="0034361F">
      <w:pPr>
        <w:spacing w:after="240" w:line="240" w:lineRule="auto"/>
        <w:rPr>
          <w:rStyle w:val="BookTitle"/>
          <w:lang w:eastAsia="zh-CN"/>
        </w:rPr>
      </w:pPr>
    </w:p>
    <w:p w14:paraId="6A05A809" w14:textId="77777777" w:rsidR="00F736A1" w:rsidRPr="007B3FA5" w:rsidRDefault="00F736A1" w:rsidP="0034361F">
      <w:pPr>
        <w:spacing w:after="240" w:line="240" w:lineRule="auto"/>
        <w:rPr>
          <w:rStyle w:val="BookTitle"/>
          <w:lang w:eastAsia="zh-CN"/>
        </w:rPr>
      </w:pPr>
    </w:p>
    <w:p w14:paraId="3F8C269E" w14:textId="7EC6BBB9" w:rsidR="009F7D70" w:rsidRPr="007B3FA5" w:rsidRDefault="4318B09B" w:rsidP="001E09EF">
      <w:pPr>
        <w:spacing w:after="240" w:line="240" w:lineRule="auto"/>
        <w:jc w:val="center"/>
        <w:rPr>
          <w:rStyle w:val="BookTitle"/>
          <w:b w:val="0"/>
          <w:bCs w:val="0"/>
          <w:sz w:val="30"/>
          <w:szCs w:val="30"/>
          <w:lang w:eastAsia="zh-CN"/>
        </w:rPr>
      </w:pPr>
      <w:r w:rsidRPr="007B3FA5">
        <w:rPr>
          <w:rStyle w:val="BookTitle"/>
          <w:lang w:eastAsia="zh-CN"/>
        </w:rPr>
        <w:t>OOI HIAN GEE</w:t>
      </w:r>
    </w:p>
    <w:p w14:paraId="5A39BBE3" w14:textId="77777777" w:rsidR="009F7D70" w:rsidRPr="007B3FA5" w:rsidRDefault="009F7D70" w:rsidP="00810DD0">
      <w:pPr>
        <w:spacing w:after="240" w:line="240" w:lineRule="auto"/>
        <w:jc w:val="right"/>
        <w:rPr>
          <w:rStyle w:val="BookTitle"/>
          <w:lang w:eastAsia="zh-CN"/>
        </w:rPr>
      </w:pPr>
    </w:p>
    <w:p w14:paraId="41C8F396" w14:textId="77777777" w:rsidR="009F7D70" w:rsidRPr="007B3FA5" w:rsidRDefault="009F7D70" w:rsidP="0034361F">
      <w:pPr>
        <w:spacing w:after="240" w:line="240" w:lineRule="auto"/>
        <w:jc w:val="center"/>
        <w:rPr>
          <w:rStyle w:val="BookTitle"/>
          <w:lang w:eastAsia="zh-CN"/>
        </w:rPr>
      </w:pPr>
    </w:p>
    <w:p w14:paraId="72A3D3EC" w14:textId="77777777" w:rsidR="00991371" w:rsidRPr="007B3FA5" w:rsidRDefault="00991371" w:rsidP="0034361F">
      <w:pPr>
        <w:spacing w:after="240" w:line="240" w:lineRule="auto"/>
        <w:jc w:val="center"/>
        <w:rPr>
          <w:rStyle w:val="BookTitle"/>
          <w:lang w:eastAsia="zh-CN"/>
        </w:rPr>
      </w:pPr>
    </w:p>
    <w:p w14:paraId="0D0B940D" w14:textId="77777777" w:rsidR="00334329" w:rsidRPr="007B3FA5" w:rsidRDefault="00334329" w:rsidP="0034361F">
      <w:pPr>
        <w:spacing w:after="240" w:line="240" w:lineRule="auto"/>
        <w:jc w:val="center"/>
        <w:rPr>
          <w:rStyle w:val="BookTitle"/>
          <w:lang w:eastAsia="zh-CN"/>
        </w:rPr>
      </w:pPr>
    </w:p>
    <w:p w14:paraId="0E27B00A" w14:textId="77777777" w:rsidR="004F7C3D" w:rsidRPr="007B3FA5" w:rsidRDefault="004F7C3D" w:rsidP="0034361F">
      <w:pPr>
        <w:spacing w:after="240" w:line="240" w:lineRule="auto"/>
        <w:jc w:val="center"/>
        <w:rPr>
          <w:rStyle w:val="BookTitle"/>
          <w:lang w:eastAsia="zh-CN"/>
        </w:rPr>
      </w:pPr>
    </w:p>
    <w:p w14:paraId="240BCD57" w14:textId="203D8862" w:rsidR="009F7D70" w:rsidRPr="007B3FA5" w:rsidRDefault="4318B09B"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F</w:t>
      </w:r>
      <w:r w:rsidR="5A8134D4" w:rsidRPr="007B3FA5">
        <w:rPr>
          <w:rStyle w:val="BookTitle"/>
          <w:lang w:eastAsia="zh-CN"/>
        </w:rPr>
        <w:t>a</w:t>
      </w:r>
      <w:r w:rsidR="7E05AE46" w:rsidRPr="007B3FA5">
        <w:rPr>
          <w:rStyle w:val="BookTitle"/>
          <w:lang w:eastAsia="zh-CN"/>
        </w:rPr>
        <w:t xml:space="preserve">culty of Computer Science </w:t>
      </w:r>
    </w:p>
    <w:p w14:paraId="23561A48" w14:textId="34D68275" w:rsidR="009F7D70" w:rsidRPr="007B3FA5" w:rsidRDefault="7E05AE46"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&amp; Information Technology</w:t>
      </w:r>
    </w:p>
    <w:p w14:paraId="55BE68FC" w14:textId="1527CFB5" w:rsidR="009F7D70" w:rsidRPr="007B3FA5" w:rsidRDefault="009F7D70" w:rsidP="5A8134D4">
      <w:pPr>
        <w:spacing w:after="0" w:afterAutospacing="0" w:line="240" w:lineRule="auto"/>
        <w:jc w:val="center"/>
        <w:rPr>
          <w:rStyle w:val="BookTitle"/>
          <w:color w:val="808080" w:themeColor="background1" w:themeShade="80"/>
          <w:lang w:eastAsia="zh-CN"/>
        </w:rPr>
      </w:pPr>
    </w:p>
    <w:p w14:paraId="4B0941AC" w14:textId="77777777" w:rsidR="009F7D70" w:rsidRPr="007B3FA5" w:rsidRDefault="009F7D70"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UNIVERSITY OF MALAYA</w:t>
      </w:r>
    </w:p>
    <w:p w14:paraId="64859903" w14:textId="77777777" w:rsidR="004F7C3D" w:rsidRPr="007B3FA5" w:rsidRDefault="004F7C3D"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Kuala lumpur</w:t>
      </w:r>
    </w:p>
    <w:p w14:paraId="60061E4C" w14:textId="77777777" w:rsidR="00550078" w:rsidRPr="007B3FA5" w:rsidRDefault="00550078" w:rsidP="00550078">
      <w:pPr>
        <w:spacing w:after="0" w:afterAutospacing="0" w:line="240" w:lineRule="auto"/>
        <w:jc w:val="center"/>
        <w:rPr>
          <w:rStyle w:val="BookTitle"/>
          <w:b w:val="0"/>
          <w:bCs w:val="0"/>
          <w:lang w:eastAsia="zh-CN"/>
        </w:rPr>
      </w:pPr>
    </w:p>
    <w:p w14:paraId="44EAFD9C" w14:textId="77777777" w:rsidR="003F5C93" w:rsidRPr="007B3FA5" w:rsidRDefault="003F6006" w:rsidP="003F6006">
      <w:pPr>
        <w:tabs>
          <w:tab w:val="left" w:pos="5985"/>
        </w:tabs>
        <w:spacing w:after="0" w:afterAutospacing="0" w:line="240" w:lineRule="auto"/>
        <w:jc w:val="left"/>
        <w:rPr>
          <w:rStyle w:val="BookTitle"/>
          <w:b w:val="0"/>
          <w:bCs w:val="0"/>
          <w:lang w:eastAsia="zh-CN"/>
        </w:rPr>
      </w:pPr>
      <w:r w:rsidRPr="007B3FA5">
        <w:rPr>
          <w:rStyle w:val="BookTitle"/>
          <w:b w:val="0"/>
          <w:bCs w:val="0"/>
          <w:lang w:eastAsia="zh-CN"/>
        </w:rPr>
        <w:tab/>
      </w:r>
    </w:p>
    <w:p w14:paraId="53D2B140" w14:textId="14E12E83" w:rsidR="003F6006" w:rsidRPr="007B3FA5" w:rsidRDefault="00000000" w:rsidP="5A8134D4">
      <w:pPr>
        <w:tabs>
          <w:tab w:val="center" w:pos="3827"/>
          <w:tab w:val="left" w:pos="6390"/>
        </w:tabs>
        <w:spacing w:after="240" w:afterAutospacing="0" w:line="240" w:lineRule="auto"/>
        <w:ind w:firstLine="0"/>
        <w:jc w:val="center"/>
        <w:rPr>
          <w:rStyle w:val="BookTitle"/>
          <w:lang w:eastAsia="zh-CN"/>
        </w:rPr>
        <w:sectPr w:rsidR="003F6006" w:rsidRPr="007B3FA5" w:rsidSect="00A42E95">
          <w:footerReference w:type="default" r:id="rId11"/>
          <w:pgSz w:w="11907" w:h="16839" w:code="9"/>
          <w:pgMar w:top="2835" w:right="2268" w:bottom="2835" w:left="2268" w:header="720" w:footer="720" w:gutter="0"/>
          <w:pgNumType w:fmt="lowerRoman" w:start="1"/>
          <w:cols w:space="720"/>
          <w:titlePg/>
          <w:docGrid w:linePitch="360"/>
        </w:sectPr>
      </w:pPr>
      <w:sdt>
        <w:sdtPr>
          <w:rPr>
            <w:rStyle w:val="BookTitle"/>
            <w:lang w:eastAsia="zh-CN"/>
          </w:rPr>
          <w:id w:val="-1315561379"/>
          <w:placeholder>
            <w:docPart w:val="A72EF747AA76491CAAAE39E4A2FF7C57"/>
          </w:placeholder>
          <w:temporary/>
          <w:text/>
        </w:sdtPr>
        <w:sdtEndPr>
          <w:rPr>
            <w:rStyle w:val="BookTitle"/>
            <w:b w:val="0"/>
            <w:bCs w:val="0"/>
            <w:sz w:val="30"/>
            <w:szCs w:val="30"/>
          </w:rPr>
        </w:sdtEndPr>
        <w:sdtContent/>
      </w:sdt>
      <w:sdt>
        <w:sdtPr>
          <w:rPr>
            <w:rStyle w:val="BookTitle"/>
            <w:lang w:eastAsia="zh-CN"/>
          </w:rPr>
          <w:id w:val="1477730382"/>
          <w:placeholder>
            <w:docPart w:val="A72EF747AA76491CAAAE39E4A2FF7C57"/>
          </w:placeholder>
          <w:temporary/>
          <w:showingPlcHdr/>
          <w:text/>
        </w:sdtPr>
        <w:sdtEndPr>
          <w:rPr>
            <w:rStyle w:val="BookTitle"/>
            <w:b w:val="0"/>
            <w:bCs w:val="0"/>
            <w:sz w:val="30"/>
            <w:szCs w:val="30"/>
          </w:rPr>
        </w:sdtEndPr>
        <w:sdtContent>
          <w:r w:rsidR="4C462279" w:rsidRPr="007B3FA5">
            <w:rPr>
              <w:rStyle w:val="BookTitle"/>
              <w:lang w:eastAsia="zh-CN"/>
            </w:rPr>
            <w:t>2024</w:t>
          </w:r>
        </w:sdtContent>
      </w:sdt>
    </w:p>
    <w:p w14:paraId="3461D779" w14:textId="77777777" w:rsidR="00866225" w:rsidRPr="007B3FA5" w:rsidRDefault="00866225" w:rsidP="00866225">
      <w:pPr>
        <w:pStyle w:val="Body"/>
        <w:spacing w:line="240" w:lineRule="auto"/>
        <w:ind w:firstLine="0"/>
        <w:rPr>
          <w:rFonts w:eastAsiaTheme="minorHAnsi"/>
          <w:b/>
          <w:bCs/>
          <w:lang w:eastAsia="zh-CN"/>
        </w:rPr>
      </w:pPr>
    </w:p>
    <w:p w14:paraId="0732BDD5" w14:textId="77777777" w:rsidR="0050342A" w:rsidRPr="007B3FA5" w:rsidRDefault="001C67B2" w:rsidP="002E0FB0">
      <w:pPr>
        <w:pStyle w:val="Body"/>
        <w:jc w:val="center"/>
        <w:rPr>
          <w:rFonts w:eastAsiaTheme="minorHAnsi"/>
          <w:b/>
          <w:bCs/>
          <w:lang w:eastAsia="zh-CN"/>
        </w:rPr>
      </w:pPr>
      <w:r w:rsidRPr="007B3FA5">
        <w:rPr>
          <w:rFonts w:eastAsiaTheme="minorHAnsi"/>
          <w:b/>
          <w:bCs/>
          <w:lang w:eastAsia="zh-CN"/>
        </w:rPr>
        <w:t>UNIVERSIT</w:t>
      </w:r>
      <w:r w:rsidR="00F736A1" w:rsidRPr="007B3FA5">
        <w:rPr>
          <w:rFonts w:eastAsiaTheme="minorHAnsi"/>
          <w:b/>
          <w:bCs/>
          <w:lang w:eastAsia="zh-CN"/>
        </w:rPr>
        <w:t>Y OF</w:t>
      </w:r>
      <w:r w:rsidRPr="007B3FA5">
        <w:rPr>
          <w:rFonts w:eastAsiaTheme="minorHAnsi"/>
          <w:b/>
          <w:bCs/>
          <w:lang w:eastAsia="zh-CN"/>
        </w:rPr>
        <w:t xml:space="preserve"> MALAYA</w:t>
      </w:r>
    </w:p>
    <w:p w14:paraId="68EC6695" w14:textId="77777777" w:rsidR="001C67B2" w:rsidRPr="007B3FA5" w:rsidRDefault="00161808" w:rsidP="002E0FB0">
      <w:pPr>
        <w:pStyle w:val="Body"/>
        <w:jc w:val="center"/>
        <w:rPr>
          <w:rFonts w:eastAsiaTheme="minorHAnsi"/>
          <w:b/>
          <w:bCs/>
          <w:lang w:eastAsia="zh-CN"/>
        </w:rPr>
      </w:pPr>
      <w:r w:rsidRPr="007B3FA5">
        <w:rPr>
          <w:rFonts w:eastAsiaTheme="minorHAnsi"/>
          <w:b/>
          <w:bCs/>
          <w:lang w:eastAsia="zh-CN"/>
        </w:rPr>
        <w:t>ORIGINAL LITERARY WORK DECLARATION</w:t>
      </w:r>
    </w:p>
    <w:p w14:paraId="3CF2D8B6" w14:textId="77777777" w:rsidR="00550078" w:rsidRPr="007B3FA5" w:rsidRDefault="00550078" w:rsidP="002E0FB0">
      <w:pPr>
        <w:pStyle w:val="Body"/>
        <w:jc w:val="center"/>
        <w:rPr>
          <w:rFonts w:eastAsiaTheme="minorHAnsi"/>
          <w:b/>
          <w:bCs/>
          <w:lang w:eastAsia="zh-CN"/>
        </w:rPr>
      </w:pPr>
    </w:p>
    <w:p w14:paraId="30CF892D" w14:textId="1AA52FFB" w:rsidR="00161808" w:rsidRPr="007B3FA5" w:rsidRDefault="00161808" w:rsidP="002E0FB0">
      <w:pPr>
        <w:pStyle w:val="Body"/>
        <w:rPr>
          <w:rFonts w:eastAsiaTheme="minorHAnsi"/>
          <w:lang w:eastAsia="zh-CN"/>
        </w:rPr>
      </w:pPr>
      <w:r w:rsidRPr="007B3FA5">
        <w:rPr>
          <w:rFonts w:eastAsiaTheme="minorHAnsi"/>
          <w:lang w:eastAsia="zh-CN"/>
        </w:rPr>
        <w:t>Name of Candidate:</w:t>
      </w:r>
      <w:r w:rsidR="005C4F91" w:rsidRPr="007B3FA5">
        <w:rPr>
          <w:rFonts w:eastAsiaTheme="minorHAnsi"/>
          <w:lang w:eastAsia="zh-CN"/>
        </w:rPr>
        <w:t xml:space="preserve"> Ooi Hian Gee</w:t>
      </w:r>
      <w:r w:rsidRPr="007B3FA5">
        <w:rPr>
          <w:rFonts w:eastAsiaTheme="minorHAnsi"/>
          <w:lang w:eastAsia="zh-CN"/>
        </w:rPr>
        <w:t xml:space="preserve">               </w:t>
      </w:r>
      <w:r w:rsidR="005C4F91" w:rsidRPr="007B3FA5">
        <w:rPr>
          <w:rFonts w:eastAsiaTheme="minorHAnsi"/>
          <w:lang w:eastAsia="zh-CN"/>
        </w:rPr>
        <w:t xml:space="preserve">      </w:t>
      </w:r>
      <w:r w:rsidRPr="007B3FA5">
        <w:rPr>
          <w:rFonts w:eastAsiaTheme="minorHAnsi"/>
          <w:lang w:eastAsia="zh-CN"/>
        </w:rPr>
        <w:t xml:space="preserve">  </w:t>
      </w:r>
      <w:proofErr w:type="gramStart"/>
      <w:r w:rsidRPr="007B3FA5">
        <w:rPr>
          <w:rFonts w:eastAsiaTheme="minorHAnsi"/>
          <w:lang w:eastAsia="zh-CN"/>
        </w:rPr>
        <w:t xml:space="preserve">   (</w:t>
      </w:r>
      <w:proofErr w:type="gramEnd"/>
      <w:r w:rsidRPr="007B3FA5">
        <w:rPr>
          <w:rFonts w:eastAsiaTheme="minorHAnsi"/>
          <w:lang w:eastAsia="zh-CN"/>
        </w:rPr>
        <w:t>I.C/Passport No</w:t>
      </w:r>
      <w:r w:rsidR="005C4F91" w:rsidRPr="007B3FA5">
        <w:rPr>
          <w:rFonts w:eastAsiaTheme="minorHAnsi"/>
          <w:lang w:eastAsia="zh-CN"/>
        </w:rPr>
        <w:t>:</w:t>
      </w:r>
      <w:r w:rsidRPr="007B3FA5">
        <w:rPr>
          <w:rFonts w:eastAsiaTheme="minorHAnsi"/>
          <w:lang w:eastAsia="zh-CN"/>
        </w:rPr>
        <w:t xml:space="preserve"> </w:t>
      </w:r>
      <w:r w:rsidR="005C4F91" w:rsidRPr="007B3FA5">
        <w:rPr>
          <w:rFonts w:eastAsiaTheme="minorHAnsi"/>
          <w:lang w:eastAsia="zh-CN"/>
        </w:rPr>
        <w:t>001027-08-0333</w:t>
      </w:r>
      <w:r w:rsidRPr="007B3FA5">
        <w:rPr>
          <w:rFonts w:eastAsiaTheme="minorHAnsi"/>
          <w:lang w:eastAsia="zh-CN"/>
        </w:rPr>
        <w:t>)</w:t>
      </w:r>
    </w:p>
    <w:p w14:paraId="53EB9829" w14:textId="2C1E577C" w:rsidR="00161808" w:rsidRPr="007B3FA5" w:rsidRDefault="00161808" w:rsidP="002E0FB0">
      <w:pPr>
        <w:pStyle w:val="Body"/>
        <w:rPr>
          <w:rFonts w:eastAsiaTheme="minorHAnsi"/>
          <w:lang w:eastAsia="zh-CN"/>
        </w:rPr>
      </w:pPr>
      <w:r w:rsidRPr="007B3FA5">
        <w:rPr>
          <w:rFonts w:eastAsiaTheme="minorHAnsi"/>
          <w:lang w:eastAsia="zh-CN"/>
        </w:rPr>
        <w:t>Matric No:</w:t>
      </w:r>
      <w:r w:rsidR="005C4F91" w:rsidRPr="007B3FA5">
        <w:rPr>
          <w:rFonts w:eastAsiaTheme="minorHAnsi"/>
          <w:lang w:eastAsia="zh-CN"/>
        </w:rPr>
        <w:t xml:space="preserve"> 17203457</w:t>
      </w:r>
      <w:r w:rsidR="0027106E" w:rsidRPr="007B3FA5">
        <w:rPr>
          <w:rFonts w:eastAsiaTheme="minorHAnsi"/>
          <w:lang w:eastAsia="zh-CN"/>
        </w:rPr>
        <w:t xml:space="preserve">                                  </w:t>
      </w:r>
    </w:p>
    <w:p w14:paraId="72CE8EB2" w14:textId="23BF8233" w:rsidR="00161808" w:rsidRPr="007B3FA5" w:rsidRDefault="00161808" w:rsidP="002E0FB0">
      <w:pPr>
        <w:pStyle w:val="Body"/>
        <w:rPr>
          <w:rFonts w:eastAsiaTheme="minorHAnsi"/>
          <w:lang w:eastAsia="zh-CN"/>
        </w:rPr>
      </w:pPr>
      <w:r w:rsidRPr="007B3FA5">
        <w:rPr>
          <w:rFonts w:eastAsiaTheme="minorHAnsi"/>
          <w:lang w:eastAsia="zh-CN"/>
        </w:rPr>
        <w:t>Name of Degree:</w:t>
      </w:r>
      <w:r w:rsidR="005C4F91" w:rsidRPr="007B3FA5">
        <w:rPr>
          <w:rFonts w:eastAsiaTheme="minorHAnsi"/>
          <w:lang w:eastAsia="zh-CN"/>
        </w:rPr>
        <w:t xml:space="preserve"> Master of Data Science (Coursework)</w:t>
      </w:r>
    </w:p>
    <w:p w14:paraId="65F1E7ED" w14:textId="77777777" w:rsidR="001C67B2" w:rsidRPr="007B3FA5" w:rsidRDefault="00161808" w:rsidP="002E0FB0">
      <w:pPr>
        <w:pStyle w:val="Body"/>
        <w:rPr>
          <w:rFonts w:eastAsiaTheme="minorHAnsi"/>
          <w:lang w:eastAsia="zh-CN"/>
        </w:rPr>
      </w:pPr>
      <w:r w:rsidRPr="007B3FA5">
        <w:rPr>
          <w:rFonts w:eastAsiaTheme="minorHAnsi"/>
          <w:lang w:eastAsia="zh-CN"/>
        </w:rPr>
        <w:t>Title of Project Paper/Research Report/Dissertation/Thesis (“this Work”):</w:t>
      </w:r>
    </w:p>
    <w:p w14:paraId="0FB78278" w14:textId="2A8F42F0" w:rsidR="002E0FB0" w:rsidRPr="007B3FA5" w:rsidRDefault="00346CD7" w:rsidP="002C18F4">
      <w:pPr>
        <w:pStyle w:val="Body"/>
        <w:ind w:left="284" w:firstLine="0"/>
        <w:rPr>
          <w:rFonts w:eastAsiaTheme="minorHAnsi"/>
          <w:lang w:eastAsia="zh-CN"/>
        </w:rPr>
      </w:pPr>
      <w:r w:rsidRPr="007B3FA5">
        <w:rPr>
          <w:rFonts w:eastAsiaTheme="minorHAnsi"/>
          <w:lang w:eastAsia="zh-CN"/>
        </w:rPr>
        <w:t>Econometric Modelling of U</w:t>
      </w:r>
      <w:r w:rsidR="00211708" w:rsidRPr="007B3FA5">
        <w:rPr>
          <w:rFonts w:eastAsiaTheme="minorHAnsi"/>
          <w:lang w:eastAsia="zh-CN"/>
        </w:rPr>
        <w:t>SD</w:t>
      </w:r>
      <w:r w:rsidRPr="007B3FA5">
        <w:rPr>
          <w:rFonts w:eastAsiaTheme="minorHAnsi"/>
          <w:lang w:eastAsia="zh-CN"/>
        </w:rPr>
        <w:t>/M</w:t>
      </w:r>
      <w:r w:rsidR="00211708" w:rsidRPr="007B3FA5">
        <w:rPr>
          <w:rFonts w:eastAsiaTheme="minorHAnsi"/>
          <w:lang w:eastAsia="zh-CN"/>
        </w:rPr>
        <w:t>YR</w:t>
      </w:r>
      <w:r w:rsidRPr="007B3FA5">
        <w:rPr>
          <w:rFonts w:eastAsiaTheme="minorHAnsi"/>
          <w:lang w:eastAsia="zh-CN"/>
        </w:rPr>
        <w:t xml:space="preserve"> Exchange Rate Dynamics </w:t>
      </w:r>
      <w:r w:rsidR="00211708" w:rsidRPr="007B3FA5">
        <w:rPr>
          <w:rFonts w:eastAsiaTheme="minorHAnsi"/>
          <w:lang w:eastAsia="zh-CN"/>
        </w:rPr>
        <w:t>a</w:t>
      </w:r>
      <w:r w:rsidRPr="007B3FA5">
        <w:rPr>
          <w:rFonts w:eastAsiaTheme="minorHAnsi"/>
          <w:lang w:eastAsia="zh-CN"/>
        </w:rPr>
        <w:t>nd Key</w:t>
      </w:r>
      <w:r w:rsidR="00211708" w:rsidRPr="007B3FA5">
        <w:rPr>
          <w:rFonts w:eastAsiaTheme="minorHAnsi"/>
          <w:lang w:eastAsia="zh-CN"/>
        </w:rPr>
        <w:t xml:space="preserve"> </w:t>
      </w:r>
      <w:r w:rsidRPr="007B3FA5">
        <w:rPr>
          <w:rFonts w:eastAsiaTheme="minorHAnsi"/>
          <w:lang w:eastAsia="zh-CN"/>
        </w:rPr>
        <w:t>Macroeconomic Factors</w:t>
      </w:r>
    </w:p>
    <w:p w14:paraId="5A30EBBB" w14:textId="5963AE3A" w:rsidR="001C67B2" w:rsidRPr="007B3FA5" w:rsidRDefault="00161808" w:rsidP="002E0FB0">
      <w:pPr>
        <w:pStyle w:val="Body"/>
        <w:rPr>
          <w:rFonts w:eastAsiaTheme="minorHAnsi"/>
          <w:lang w:eastAsia="zh-CN"/>
        </w:rPr>
      </w:pPr>
      <w:r w:rsidRPr="007B3FA5">
        <w:rPr>
          <w:rFonts w:eastAsiaTheme="minorHAnsi"/>
          <w:lang w:eastAsia="zh-CN"/>
        </w:rPr>
        <w:t>Field of Study:</w:t>
      </w:r>
      <w:r w:rsidR="00211708" w:rsidRPr="007B3FA5">
        <w:rPr>
          <w:rFonts w:eastAsiaTheme="minorHAnsi"/>
          <w:lang w:eastAsia="zh-CN"/>
        </w:rPr>
        <w:t xml:space="preserve"> Economics</w:t>
      </w:r>
    </w:p>
    <w:p w14:paraId="1FC39945" w14:textId="77777777" w:rsidR="00DF5973" w:rsidRPr="007B3FA5" w:rsidRDefault="00DF5973" w:rsidP="0034361F">
      <w:pPr>
        <w:spacing w:after="240" w:line="276" w:lineRule="auto"/>
        <w:rPr>
          <w:rFonts w:eastAsiaTheme="minorHAnsi" w:cs="Times New Roman"/>
          <w:szCs w:val="24"/>
          <w:lang w:eastAsia="zh-CN"/>
        </w:rPr>
      </w:pPr>
    </w:p>
    <w:p w14:paraId="7F24CDB6" w14:textId="77777777" w:rsidR="001C67B2" w:rsidRPr="007B3FA5" w:rsidRDefault="001C67B2" w:rsidP="002E0FB0">
      <w:pPr>
        <w:pStyle w:val="Body"/>
        <w:rPr>
          <w:rFonts w:eastAsiaTheme="minorHAnsi"/>
          <w:lang w:eastAsia="zh-CN"/>
        </w:rPr>
      </w:pPr>
      <w:r w:rsidRPr="007B3FA5">
        <w:rPr>
          <w:rFonts w:eastAsiaTheme="minorHAnsi"/>
          <w:lang w:eastAsia="zh-CN"/>
        </w:rPr>
        <w:t xml:space="preserve">    </w:t>
      </w:r>
      <w:r w:rsidR="00161808" w:rsidRPr="007B3FA5">
        <w:rPr>
          <w:rFonts w:eastAsiaTheme="minorHAnsi"/>
          <w:lang w:eastAsia="zh-CN"/>
        </w:rPr>
        <w:t>I do solemnly and sincerely declare that:</w:t>
      </w:r>
    </w:p>
    <w:p w14:paraId="73C9CB2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am the sole author/writer of this </w:t>
      </w:r>
      <w:proofErr w:type="gramStart"/>
      <w:r w:rsidRPr="007B3FA5">
        <w:rPr>
          <w:rFonts w:eastAsiaTheme="minorHAnsi"/>
          <w:lang w:eastAsia="zh-CN"/>
        </w:rPr>
        <w:t>Work;</w:t>
      </w:r>
      <w:proofErr w:type="gramEnd"/>
    </w:p>
    <w:p w14:paraId="1F5BFE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This Work is </w:t>
      </w:r>
      <w:proofErr w:type="gramStart"/>
      <w:r w:rsidRPr="007B3FA5">
        <w:rPr>
          <w:rFonts w:eastAsiaTheme="minorHAnsi"/>
          <w:lang w:eastAsia="zh-CN"/>
        </w:rPr>
        <w:t>original;</w:t>
      </w:r>
      <w:proofErr w:type="gramEnd"/>
    </w:p>
    <w:p w14:paraId="564AAA5A" w14:textId="753C24E5"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Any use of any work in which copyright exists was done by way of fair dealing and for permitted purposes and any excerpt or extract from</w:t>
      </w:r>
      <w:r w:rsidR="003D51A1">
        <w:rPr>
          <w:rFonts w:eastAsiaTheme="minorHAnsi"/>
          <w:lang w:eastAsia="zh-CN"/>
        </w:rPr>
        <w:t xml:space="preserve"> or</w:t>
      </w:r>
      <w:r w:rsidRPr="007B3FA5">
        <w:rPr>
          <w:rFonts w:eastAsiaTheme="minorHAnsi"/>
          <w:lang w:eastAsia="zh-CN"/>
        </w:rPr>
        <w:t xml:space="preserve"> reference to or reproduction of any copyright work has been disclosed expressly and </w:t>
      </w:r>
      <w:proofErr w:type="gramStart"/>
      <w:r w:rsidRPr="007B3FA5">
        <w:rPr>
          <w:rFonts w:eastAsiaTheme="minorHAnsi"/>
          <w:lang w:eastAsia="zh-CN"/>
        </w:rPr>
        <w:t>sufficiently</w:t>
      </w:r>
      <w:proofErr w:type="gramEnd"/>
      <w:r w:rsidRPr="007B3FA5">
        <w:rPr>
          <w:rFonts w:eastAsiaTheme="minorHAnsi"/>
          <w:lang w:eastAsia="zh-CN"/>
        </w:rPr>
        <w:t xml:space="preserve"> and the title of the Work and its authorship have been acknowledged in this Work;</w:t>
      </w:r>
    </w:p>
    <w:p w14:paraId="73C0C8EB"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do not have any actual </w:t>
      </w:r>
      <w:proofErr w:type="gramStart"/>
      <w:r w:rsidRPr="007B3FA5">
        <w:rPr>
          <w:rFonts w:eastAsiaTheme="minorHAnsi"/>
          <w:lang w:eastAsia="zh-CN"/>
        </w:rPr>
        <w:t>knowledge</w:t>
      </w:r>
      <w:proofErr w:type="gramEnd"/>
      <w:r w:rsidRPr="007B3FA5">
        <w:rPr>
          <w:rFonts w:eastAsiaTheme="minorHAnsi"/>
          <w:lang w:eastAsia="zh-CN"/>
        </w:rPr>
        <w:t xml:space="preserve"> nor do I ought reasonably to know that the making of this work constitutes an infringement of any copyright work;</w:t>
      </w:r>
    </w:p>
    <w:p w14:paraId="7122484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hereby assign all and every </w:t>
      </w:r>
      <w:proofErr w:type="gramStart"/>
      <w:r w:rsidRPr="007B3FA5">
        <w:rPr>
          <w:rFonts w:eastAsiaTheme="minorHAnsi"/>
          <w:lang w:eastAsia="zh-CN"/>
        </w:rPr>
        <w:t>rights</w:t>
      </w:r>
      <w:proofErr w:type="gramEnd"/>
      <w:r w:rsidRPr="007B3FA5">
        <w:rPr>
          <w:rFonts w:eastAsiaTheme="minorHAnsi"/>
          <w:lang w:eastAsia="zh-CN"/>
        </w:rPr>
        <w:t xml:space="preserve"> in the copyright to this Work to the University of</w:t>
      </w:r>
      <w:r w:rsidR="00DF5973" w:rsidRPr="007B3FA5">
        <w:rPr>
          <w:rFonts w:eastAsiaTheme="minorHAnsi"/>
          <w:lang w:eastAsia="zh-CN"/>
        </w:rPr>
        <w:t xml:space="preserve"> </w:t>
      </w:r>
      <w:r w:rsidRPr="007B3FA5">
        <w:rPr>
          <w:rFonts w:eastAsiaTheme="minorHAnsi"/>
          <w:lang w:eastAsia="zh-CN"/>
        </w:rPr>
        <w:t>Malaya (“UM”), who henceforth shall be owner of the copyright in this Work and that any reproduction or use in any form or by any means whatsoever is prohibited without the written consent of UM having been first had and obtained;</w:t>
      </w:r>
    </w:p>
    <w:p w14:paraId="4D87E7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am fully aware that if in the course of making this </w:t>
      </w:r>
      <w:proofErr w:type="gramStart"/>
      <w:r w:rsidRPr="007B3FA5">
        <w:rPr>
          <w:rFonts w:eastAsiaTheme="minorHAnsi"/>
          <w:lang w:eastAsia="zh-CN"/>
        </w:rPr>
        <w:t>Work</w:t>
      </w:r>
      <w:proofErr w:type="gramEnd"/>
      <w:r w:rsidRPr="007B3FA5">
        <w:rPr>
          <w:rFonts w:eastAsiaTheme="minorHAnsi"/>
          <w:lang w:eastAsia="zh-CN"/>
        </w:rPr>
        <w:t xml:space="preserve"> I have infringed any copyright whether intentionally or otherwise, I may be subject to legal action or any other action as may be determined by UM.</w:t>
      </w:r>
    </w:p>
    <w:p w14:paraId="370E2B8F" w14:textId="71BB949A" w:rsidR="00F051C5" w:rsidRPr="007B3FA5" w:rsidRDefault="002C18F4" w:rsidP="00FC1455">
      <w:pPr>
        <w:pStyle w:val="Body"/>
        <w:ind w:firstLine="0"/>
        <w:rPr>
          <w:lang w:eastAsia="zh-CN"/>
        </w:rPr>
      </w:pPr>
      <w:r w:rsidRPr="007B3FA5">
        <w:rPr>
          <w:noProof/>
          <w:lang w:eastAsia="zh-CN"/>
        </w:rPr>
        <w:drawing>
          <wp:anchor distT="0" distB="0" distL="114300" distR="114300" simplePos="0" relativeHeight="251658240" behindDoc="1" locked="0" layoutInCell="1" allowOverlap="1" wp14:anchorId="79B8FA7D" wp14:editId="1EF0F84A">
            <wp:simplePos x="0" y="0"/>
            <wp:positionH relativeFrom="column">
              <wp:posOffset>2042160</wp:posOffset>
            </wp:positionH>
            <wp:positionV relativeFrom="paragraph">
              <wp:posOffset>260985</wp:posOffset>
            </wp:positionV>
            <wp:extent cx="670560" cy="586740"/>
            <wp:effectExtent l="0" t="0" r="0" b="3810"/>
            <wp:wrapNone/>
            <wp:docPr id="13340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60" cy="586740"/>
                    </a:xfrm>
                    <a:prstGeom prst="rect">
                      <a:avLst/>
                    </a:prstGeom>
                    <a:noFill/>
                    <a:ln>
                      <a:noFill/>
                    </a:ln>
                  </pic:spPr>
                </pic:pic>
              </a:graphicData>
            </a:graphic>
          </wp:anchor>
        </w:drawing>
      </w:r>
    </w:p>
    <w:p w14:paraId="7639BD76" w14:textId="0498B745" w:rsidR="00FC1455" w:rsidRPr="007B3FA5" w:rsidRDefault="00FC1455" w:rsidP="00FC1455">
      <w:pPr>
        <w:pStyle w:val="Body"/>
        <w:ind w:firstLine="0"/>
        <w:rPr>
          <w:lang w:eastAsia="zh-CN"/>
        </w:rPr>
      </w:pPr>
    </w:p>
    <w:p w14:paraId="2152F585" w14:textId="03CA901B"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FC1455" w:rsidRPr="007B3FA5">
        <w:rPr>
          <w:rFonts w:eastAsiaTheme="minorHAnsi" w:cs="Times New Roman"/>
          <w:szCs w:val="24"/>
          <w:lang w:eastAsia="zh-CN"/>
        </w:rPr>
        <w:t xml:space="preserve"> </w:t>
      </w: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Candidate’s Signature                        </w:t>
      </w:r>
      <w:r w:rsidR="002927C1"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 Date</w:t>
      </w:r>
      <w:r w:rsidR="00AC2C4F" w:rsidRPr="007B3FA5">
        <w:rPr>
          <w:rFonts w:eastAsiaTheme="minorHAnsi" w:cs="Times New Roman"/>
          <w:szCs w:val="24"/>
          <w:lang w:eastAsia="zh-CN"/>
        </w:rPr>
        <w:t>:</w:t>
      </w:r>
      <w:r w:rsidR="00F051C5" w:rsidRPr="007B3FA5">
        <w:rPr>
          <w:rFonts w:eastAsiaTheme="minorHAnsi" w:cs="Times New Roman"/>
          <w:szCs w:val="24"/>
          <w:lang w:eastAsia="zh-CN"/>
        </w:rPr>
        <w:t xml:space="preserve"> </w:t>
      </w:r>
      <w:r w:rsidR="006C2B28">
        <w:rPr>
          <w:rFonts w:cs="Times New Roman" w:hint="eastAsia"/>
          <w:szCs w:val="24"/>
          <w:lang w:eastAsia="zh-CN"/>
        </w:rPr>
        <w:t>21</w:t>
      </w:r>
      <w:r w:rsidR="000B52A1" w:rsidRPr="007B3FA5">
        <w:rPr>
          <w:rFonts w:eastAsiaTheme="minorHAnsi" w:cs="Times New Roman"/>
          <w:szCs w:val="24"/>
          <w:lang w:eastAsia="zh-CN"/>
        </w:rPr>
        <w:t>/01/2025</w:t>
      </w:r>
    </w:p>
    <w:p w14:paraId="34CE0A41" w14:textId="77777777" w:rsidR="002E0FB0" w:rsidRPr="007B3FA5" w:rsidRDefault="002E0FB0" w:rsidP="002E0FB0">
      <w:pPr>
        <w:pStyle w:val="Body"/>
        <w:rPr>
          <w:rFonts w:eastAsiaTheme="minorHAnsi" w:cs="Times New Roman"/>
          <w:szCs w:val="24"/>
          <w:lang w:eastAsia="zh-CN"/>
        </w:rPr>
      </w:pPr>
    </w:p>
    <w:p w14:paraId="1E37EF50"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Subscribed and solemnly declared before,</w:t>
      </w:r>
    </w:p>
    <w:p w14:paraId="62EBF3C5" w14:textId="77777777" w:rsidR="002E0FB0" w:rsidRPr="007B3FA5" w:rsidRDefault="002E0FB0" w:rsidP="00FC1455">
      <w:pPr>
        <w:pStyle w:val="Body"/>
        <w:ind w:firstLine="0"/>
        <w:rPr>
          <w:rFonts w:eastAsiaTheme="minorHAnsi" w:cs="Times New Roman"/>
          <w:szCs w:val="24"/>
          <w:lang w:eastAsia="zh-CN"/>
        </w:rPr>
      </w:pPr>
    </w:p>
    <w:p w14:paraId="556333B8" w14:textId="77777777"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Witness’s Signature </w:t>
      </w:r>
      <w:r w:rsidR="00E4538F" w:rsidRPr="007B3FA5">
        <w:rPr>
          <w:rFonts w:eastAsiaTheme="minorHAnsi" w:cs="Times New Roman"/>
          <w:szCs w:val="24"/>
          <w:lang w:eastAsia="zh-CN"/>
        </w:rPr>
        <w:t xml:space="preserve">                           </w:t>
      </w:r>
      <w:r w:rsidR="002927C1" w:rsidRPr="007B3FA5">
        <w:rPr>
          <w:rFonts w:eastAsiaTheme="minorHAnsi" w:cs="Times New Roman"/>
          <w:szCs w:val="24"/>
          <w:lang w:eastAsia="zh-CN"/>
        </w:rPr>
        <w:t xml:space="preserve">                      </w:t>
      </w:r>
      <w:r w:rsidR="00E4538F" w:rsidRPr="007B3FA5">
        <w:rPr>
          <w:rFonts w:eastAsiaTheme="minorHAnsi" w:cs="Times New Roman"/>
          <w:szCs w:val="24"/>
          <w:lang w:eastAsia="zh-CN"/>
        </w:rPr>
        <w:t xml:space="preserve"> </w:t>
      </w:r>
      <w:r w:rsidR="00161808" w:rsidRPr="007B3FA5">
        <w:rPr>
          <w:rFonts w:eastAsiaTheme="minorHAnsi" w:cs="Times New Roman"/>
          <w:szCs w:val="24"/>
          <w:lang w:eastAsia="zh-CN"/>
        </w:rPr>
        <w:t>Date</w:t>
      </w:r>
      <w:r w:rsidR="00AC2C4F" w:rsidRPr="007B3FA5">
        <w:rPr>
          <w:rFonts w:eastAsiaTheme="minorHAnsi" w:cs="Times New Roman"/>
          <w:szCs w:val="24"/>
          <w:lang w:eastAsia="zh-CN"/>
        </w:rPr>
        <w:t>:</w:t>
      </w:r>
    </w:p>
    <w:p w14:paraId="6D98A12B" w14:textId="77777777" w:rsidR="00E4538F" w:rsidRPr="007B3FA5" w:rsidRDefault="00E4538F" w:rsidP="002E0FB0">
      <w:pPr>
        <w:pStyle w:val="Body"/>
        <w:rPr>
          <w:rFonts w:eastAsiaTheme="minorHAnsi" w:cs="Times New Roman"/>
          <w:szCs w:val="24"/>
          <w:lang w:eastAsia="zh-CN"/>
        </w:rPr>
      </w:pPr>
    </w:p>
    <w:p w14:paraId="5ED90B35"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Name:</w:t>
      </w:r>
    </w:p>
    <w:p w14:paraId="2EA3D43A"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Designation:</w:t>
      </w:r>
    </w:p>
    <w:p w14:paraId="2946DB82" w14:textId="77777777" w:rsidR="003F6006" w:rsidRPr="007B3FA5" w:rsidRDefault="003F6006" w:rsidP="003F6006">
      <w:pPr>
        <w:pStyle w:val="Body"/>
        <w:ind w:firstLine="0"/>
        <w:rPr>
          <w:rFonts w:eastAsiaTheme="minorHAnsi" w:cs="Times New Roman"/>
          <w:szCs w:val="24"/>
          <w:lang w:eastAsia="zh-CN"/>
        </w:rPr>
        <w:sectPr w:rsidR="003F6006" w:rsidRPr="007B3FA5" w:rsidSect="00F21D15">
          <w:footerReference w:type="default" r:id="rId13"/>
          <w:pgSz w:w="11907" w:h="16840" w:code="9"/>
          <w:pgMar w:top="1134" w:right="1134" w:bottom="1134" w:left="2268" w:header="720" w:footer="567" w:gutter="0"/>
          <w:pgNumType w:fmt="lowerRoman" w:start="2"/>
          <w:cols w:space="720"/>
          <w:docGrid w:linePitch="360"/>
        </w:sectPr>
      </w:pPr>
    </w:p>
    <w:p w14:paraId="256AF236" w14:textId="5FE85BFA" w:rsidR="00161808" w:rsidRPr="007B3FA5" w:rsidRDefault="00264168" w:rsidP="00034CF0">
      <w:pPr>
        <w:pStyle w:val="AbstractTitle"/>
        <w:spacing w:before="240"/>
        <w:rPr>
          <w:lang w:eastAsia="zh-CN"/>
        </w:rPr>
      </w:pPr>
      <w:bookmarkStart w:id="1" w:name="_Toc187972366"/>
      <w:r w:rsidRPr="007B3FA5">
        <w:rPr>
          <w:lang w:eastAsia="zh-CN"/>
        </w:rPr>
        <w:lastRenderedPageBreak/>
        <w:t>Abstract</w:t>
      </w:r>
      <w:bookmarkEnd w:id="1"/>
    </w:p>
    <w:p w14:paraId="1C7A96C3" w14:textId="1CFB0910" w:rsidR="000A5647" w:rsidRPr="007B3FA5" w:rsidRDefault="00D03567" w:rsidP="005247A4">
      <w:pPr>
        <w:pStyle w:val="AbstractText"/>
        <w:ind w:firstLine="0"/>
        <w:rPr>
          <w:rFonts w:hint="eastAsia"/>
          <w:lang w:eastAsia="zh-CN"/>
        </w:rPr>
      </w:pPr>
      <w:r w:rsidRPr="007B3FA5">
        <w:rPr>
          <w:lang w:eastAsia="zh-CN"/>
        </w:rPr>
        <w:t>Stability in a country’s currency exchange rates is extremely crucial as fluctuations in the exchange rates significantly impact the international trade, investment, debt</w:t>
      </w:r>
      <w:r w:rsidR="003D51A1">
        <w:rPr>
          <w:lang w:eastAsia="zh-CN"/>
        </w:rPr>
        <w:t xml:space="preserve"> and</w:t>
      </w:r>
      <w:r w:rsidRPr="007B3FA5">
        <w:rPr>
          <w:lang w:eastAsia="zh-CN"/>
        </w:rPr>
        <w:t xml:space="preserve"> a </w:t>
      </w:r>
      <w:r w:rsidR="005119D6" w:rsidRPr="007B3FA5">
        <w:rPr>
          <w:lang w:eastAsia="zh-CN"/>
        </w:rPr>
        <w:t>country’s</w:t>
      </w:r>
      <w:r w:rsidRPr="007B3FA5">
        <w:rPr>
          <w:lang w:eastAsia="zh-CN"/>
        </w:rPr>
        <w:t xml:space="preserve"> overall economic health. The exchanges rates are always linked to a variety of internal and external factors, among them are what we </w:t>
      </w:r>
      <w:r w:rsidR="005119D6" w:rsidRPr="007B3FA5">
        <w:rPr>
          <w:lang w:eastAsia="zh-CN"/>
        </w:rPr>
        <w:t>call</w:t>
      </w:r>
      <w:r w:rsidRPr="007B3FA5">
        <w:rPr>
          <w:lang w:eastAsia="zh-CN"/>
        </w:rPr>
        <w:t xml:space="preserve"> macroeconomic factors which include </w:t>
      </w:r>
      <w:r w:rsidR="00551DE0" w:rsidRPr="007B3FA5">
        <w:rPr>
          <w:lang w:eastAsia="zh-CN"/>
        </w:rPr>
        <w:t>money supply</w:t>
      </w:r>
      <w:r w:rsidRPr="007B3FA5">
        <w:rPr>
          <w:lang w:eastAsia="zh-CN"/>
        </w:rPr>
        <w:t>,</w:t>
      </w:r>
      <w:r w:rsidR="00551DE0" w:rsidRPr="007B3FA5">
        <w:rPr>
          <w:lang w:eastAsia="zh-CN"/>
        </w:rPr>
        <w:t xml:space="preserve"> inflation rates,</w:t>
      </w:r>
      <w:r w:rsidRPr="007B3FA5">
        <w:rPr>
          <w:lang w:eastAsia="zh-CN"/>
        </w:rPr>
        <w:t xml:space="preserve"> Industrial Production Index (IPI) and others. </w:t>
      </w:r>
      <w:r w:rsidR="005247A4" w:rsidRPr="007B3FA5">
        <w:rPr>
          <w:lang w:eastAsia="zh-CN"/>
        </w:rPr>
        <w:t>The motivation behind this research lies in the recognition that a thorough understanding of the relationships between macroeconomic variables and currency exchange rates can be beneficial for informed policymaking and budgeting.</w:t>
      </w:r>
      <w:r w:rsidR="005247A4">
        <w:rPr>
          <w:rFonts w:hint="eastAsia"/>
          <w:lang w:eastAsia="zh-CN"/>
        </w:rPr>
        <w:t xml:space="preserve"> </w:t>
      </w:r>
      <w:r w:rsidR="005247A4" w:rsidRPr="007B3FA5">
        <w:rPr>
          <w:lang w:eastAsia="zh-CN"/>
        </w:rPr>
        <w:t xml:space="preserve">In view of Malaysia as a developing country where its economy is evolving by leap and bounds at the present, a comprehensive analysis becomes necessary. </w:t>
      </w:r>
      <w:r w:rsidR="005247A4">
        <w:rPr>
          <w:rFonts w:hint="eastAsia"/>
          <w:lang w:eastAsia="zh-CN"/>
        </w:rPr>
        <w:t>Six models</w:t>
      </w:r>
      <w:r w:rsidR="00FD2D45">
        <w:rPr>
          <w:rFonts w:hint="eastAsia"/>
          <w:lang w:eastAsia="zh-CN"/>
        </w:rPr>
        <w:t xml:space="preserve">, namely ARDL, SVM, Random Forest, </w:t>
      </w:r>
      <w:proofErr w:type="spellStart"/>
      <w:r w:rsidR="00FD2D45">
        <w:rPr>
          <w:rFonts w:hint="eastAsia"/>
          <w:lang w:eastAsia="zh-CN"/>
        </w:rPr>
        <w:t>XGBoost</w:t>
      </w:r>
      <w:proofErr w:type="spellEnd"/>
      <w:r w:rsidR="00FD2D45">
        <w:rPr>
          <w:rFonts w:hint="eastAsia"/>
          <w:lang w:eastAsia="zh-CN"/>
        </w:rPr>
        <w:t xml:space="preserve">, </w:t>
      </w:r>
      <w:proofErr w:type="spellStart"/>
      <w:r w:rsidR="00FD2D45">
        <w:rPr>
          <w:rFonts w:hint="eastAsia"/>
          <w:lang w:eastAsia="zh-CN"/>
        </w:rPr>
        <w:t>LightGBM</w:t>
      </w:r>
      <w:proofErr w:type="spellEnd"/>
      <w:r w:rsidR="00FD2D45">
        <w:rPr>
          <w:rFonts w:hint="eastAsia"/>
          <w:lang w:eastAsia="zh-CN"/>
        </w:rPr>
        <w:t xml:space="preserve"> and LSTM</w:t>
      </w:r>
      <w:r w:rsidR="005247A4">
        <w:rPr>
          <w:rFonts w:hint="eastAsia"/>
          <w:lang w:eastAsia="zh-CN"/>
        </w:rPr>
        <w:t xml:space="preserve"> were implemented</w:t>
      </w:r>
      <w:r w:rsidR="00FD2D45">
        <w:rPr>
          <w:rFonts w:hint="eastAsia"/>
          <w:lang w:eastAsia="zh-CN"/>
        </w:rPr>
        <w:t xml:space="preserve"> to </w:t>
      </w:r>
      <w:r w:rsidR="005247A4">
        <w:rPr>
          <w:rFonts w:hint="eastAsia"/>
          <w:lang w:eastAsia="zh-CN"/>
        </w:rPr>
        <w:t>build predictive models for</w:t>
      </w:r>
      <w:r w:rsidRPr="007B3FA5">
        <w:rPr>
          <w:lang w:eastAsia="zh-CN"/>
        </w:rPr>
        <w:t xml:space="preserve"> the currency exchange rate of </w:t>
      </w:r>
      <w:r w:rsidR="00FD2D45">
        <w:rPr>
          <w:rFonts w:hint="eastAsia"/>
          <w:lang w:eastAsia="zh-CN"/>
        </w:rPr>
        <w:t>USD/MYR</w:t>
      </w:r>
      <w:r w:rsidRPr="007B3FA5">
        <w:rPr>
          <w:lang w:eastAsia="zh-CN"/>
        </w:rPr>
        <w:t xml:space="preserve"> by </w:t>
      </w:r>
      <w:r w:rsidR="00FD2D45">
        <w:rPr>
          <w:rFonts w:hint="eastAsia"/>
          <w:lang w:eastAsia="zh-CN"/>
        </w:rPr>
        <w:t xml:space="preserve">utilising the </w:t>
      </w:r>
      <w:r w:rsidRPr="007B3FA5">
        <w:rPr>
          <w:lang w:eastAsia="zh-CN"/>
        </w:rPr>
        <w:t>latest</w:t>
      </w:r>
      <w:r w:rsidR="005247A4">
        <w:rPr>
          <w:rFonts w:hint="eastAsia"/>
          <w:lang w:eastAsia="zh-CN"/>
        </w:rPr>
        <w:t xml:space="preserve"> macroeconomic</w:t>
      </w:r>
      <w:r w:rsidRPr="007B3FA5">
        <w:rPr>
          <w:lang w:eastAsia="zh-CN"/>
        </w:rPr>
        <w:t xml:space="preserve"> data up to </w:t>
      </w:r>
      <w:r w:rsidR="005247A4">
        <w:rPr>
          <w:rFonts w:hint="eastAsia"/>
          <w:lang w:eastAsia="zh-CN"/>
        </w:rPr>
        <w:t>July</w:t>
      </w:r>
      <w:r w:rsidRPr="007B3FA5">
        <w:rPr>
          <w:lang w:eastAsia="zh-CN"/>
        </w:rPr>
        <w:t xml:space="preserve"> 202</w:t>
      </w:r>
      <w:r w:rsidR="00551DE0" w:rsidRPr="007B3FA5">
        <w:rPr>
          <w:lang w:eastAsia="zh-CN"/>
        </w:rPr>
        <w:t>4</w:t>
      </w:r>
      <w:r w:rsidRPr="007B3FA5">
        <w:rPr>
          <w:lang w:eastAsia="zh-CN"/>
        </w:rPr>
        <w:t xml:space="preserve">. </w:t>
      </w:r>
      <w:r w:rsidR="005247A4" w:rsidRPr="005247A4">
        <w:rPr>
          <w:lang w:eastAsia="zh-CN"/>
        </w:rPr>
        <w:t>Performance metrics such as Mean Absolute Error (MAE), Root Mean Squared Error (RMSE)</w:t>
      </w:r>
      <w:r w:rsidR="005247A4">
        <w:rPr>
          <w:rFonts w:hint="eastAsia"/>
          <w:lang w:eastAsia="zh-CN"/>
        </w:rPr>
        <w:t xml:space="preserve"> </w:t>
      </w:r>
      <w:r w:rsidR="005247A4" w:rsidRPr="005247A4">
        <w:rPr>
          <w:lang w:eastAsia="zh-CN"/>
        </w:rPr>
        <w:t xml:space="preserve">and R-squared </w:t>
      </w:r>
      <w:r w:rsidR="005247A4">
        <w:rPr>
          <w:rFonts w:hint="eastAsia"/>
          <w:lang w:eastAsia="zh-CN"/>
        </w:rPr>
        <w:t>were</w:t>
      </w:r>
      <w:r w:rsidR="005247A4" w:rsidRPr="005247A4">
        <w:rPr>
          <w:lang w:eastAsia="zh-CN"/>
        </w:rPr>
        <w:t xml:space="preserve"> used to evaluate the effectiveness of the models </w:t>
      </w:r>
      <w:r w:rsidR="005247A4">
        <w:rPr>
          <w:rFonts w:hint="eastAsia"/>
          <w:lang w:eastAsia="zh-CN"/>
        </w:rPr>
        <w:t xml:space="preserve">in </w:t>
      </w:r>
      <w:r w:rsidR="005247A4" w:rsidRPr="005247A4">
        <w:rPr>
          <w:lang w:eastAsia="zh-CN"/>
        </w:rPr>
        <w:t>out-of-</w:t>
      </w:r>
      <w:r w:rsidR="005247A4">
        <w:rPr>
          <w:rFonts w:hint="eastAsia"/>
          <w:lang w:eastAsia="zh-CN"/>
        </w:rPr>
        <w:t>time</w:t>
      </w:r>
      <w:r w:rsidR="005247A4" w:rsidRPr="005247A4">
        <w:rPr>
          <w:lang w:eastAsia="zh-CN"/>
        </w:rPr>
        <w:t xml:space="preserve"> generali</w:t>
      </w:r>
      <w:r w:rsidR="005247A4">
        <w:rPr>
          <w:rFonts w:hint="eastAsia"/>
          <w:lang w:eastAsia="zh-CN"/>
        </w:rPr>
        <w:t>s</w:t>
      </w:r>
      <w:r w:rsidR="005247A4" w:rsidRPr="005247A4">
        <w:rPr>
          <w:lang w:eastAsia="zh-CN"/>
        </w:rPr>
        <w:t>ation</w:t>
      </w:r>
      <w:r w:rsidR="005247A4">
        <w:rPr>
          <w:rFonts w:hint="eastAsia"/>
          <w:lang w:eastAsia="zh-CN"/>
        </w:rPr>
        <w:t xml:space="preserve">. </w:t>
      </w:r>
      <w:proofErr w:type="spellStart"/>
      <w:r w:rsidR="005247A4">
        <w:rPr>
          <w:rFonts w:hint="eastAsia"/>
          <w:lang w:eastAsia="zh-CN"/>
        </w:rPr>
        <w:t>LightGBM</w:t>
      </w:r>
      <w:proofErr w:type="spellEnd"/>
      <w:r w:rsidR="005247A4">
        <w:rPr>
          <w:rFonts w:hint="eastAsia"/>
          <w:lang w:eastAsia="zh-CN"/>
        </w:rPr>
        <w:t xml:space="preserve"> emerged as the best model </w:t>
      </w:r>
      <w:r w:rsidR="005247A4">
        <w:rPr>
          <w:lang w:eastAsia="zh-CN"/>
        </w:rPr>
        <w:t>achieving</w:t>
      </w:r>
      <w:r w:rsidR="005247A4">
        <w:rPr>
          <w:rFonts w:hint="eastAsia"/>
          <w:lang w:eastAsia="zh-CN"/>
        </w:rPr>
        <w:t xml:space="preserve"> </w:t>
      </w:r>
      <w:r w:rsidR="006C4EC8">
        <w:rPr>
          <w:rFonts w:hint="eastAsia"/>
          <w:lang w:eastAsia="zh-CN"/>
        </w:rPr>
        <w:t xml:space="preserve">lowest </w:t>
      </w:r>
      <w:r w:rsidR="005247A4">
        <w:rPr>
          <w:rFonts w:hint="eastAsia"/>
          <w:lang w:eastAsia="zh-CN"/>
        </w:rPr>
        <w:t xml:space="preserve">RMSE </w:t>
      </w:r>
      <w:r w:rsidR="005247A4">
        <w:rPr>
          <w:lang w:eastAsia="zh-CN"/>
        </w:rPr>
        <w:t>of 0.0566</w:t>
      </w:r>
      <w:r w:rsidR="005247A4">
        <w:rPr>
          <w:rFonts w:hint="eastAsia"/>
          <w:lang w:eastAsia="zh-CN"/>
        </w:rPr>
        <w:t xml:space="preserve"> and</w:t>
      </w:r>
      <w:r w:rsidR="006C4EC8">
        <w:rPr>
          <w:rFonts w:hint="eastAsia"/>
          <w:lang w:eastAsia="zh-CN"/>
        </w:rPr>
        <w:t xml:space="preserve"> highest</w:t>
      </w:r>
      <w:r w:rsidR="005247A4">
        <w:rPr>
          <w:rFonts w:hint="eastAsia"/>
          <w:lang w:eastAsia="zh-CN"/>
        </w:rPr>
        <w:t xml:space="preserve"> R-squared value of 0.91759. </w:t>
      </w:r>
      <w:r w:rsidR="005247A4" w:rsidRPr="005247A4">
        <w:rPr>
          <w:lang w:eastAsia="zh-CN"/>
        </w:rPr>
        <w:t xml:space="preserve">For practical application, the system is deployed using </w:t>
      </w:r>
      <w:proofErr w:type="spellStart"/>
      <w:r w:rsidR="005247A4" w:rsidRPr="005247A4">
        <w:rPr>
          <w:lang w:eastAsia="zh-CN"/>
        </w:rPr>
        <w:t>Streamlit</w:t>
      </w:r>
      <w:proofErr w:type="spellEnd"/>
      <w:r w:rsidR="005247A4" w:rsidRPr="005247A4">
        <w:rPr>
          <w:lang w:eastAsia="zh-CN"/>
        </w:rPr>
        <w:t>, allowing users to input macroeconomic indicators and forecast exchange rate movement</w:t>
      </w:r>
      <w:r w:rsidR="005247A4" w:rsidRPr="005247A4">
        <w:rPr>
          <w:rFonts w:hint="eastAsia"/>
          <w:lang w:eastAsia="zh-CN"/>
        </w:rPr>
        <w:t xml:space="preserve">. </w:t>
      </w:r>
      <w:r w:rsidR="005247A4" w:rsidRPr="005247A4">
        <w:rPr>
          <w:lang w:eastAsia="zh-CN"/>
        </w:rPr>
        <w:t>Future efforts will focus on expanding dataset diversity, improving model interpretability and enhancing model generali</w:t>
      </w:r>
      <w:r w:rsidR="005247A4" w:rsidRPr="005247A4">
        <w:rPr>
          <w:rFonts w:hint="eastAsia"/>
          <w:lang w:eastAsia="zh-CN"/>
        </w:rPr>
        <w:t>s</w:t>
      </w:r>
      <w:r w:rsidR="005247A4" w:rsidRPr="005247A4">
        <w:rPr>
          <w:lang w:eastAsia="zh-CN"/>
        </w:rPr>
        <w:t>ation</w:t>
      </w:r>
      <w:r w:rsidR="005247A4" w:rsidRPr="005247A4">
        <w:rPr>
          <w:rFonts w:hint="eastAsia"/>
          <w:lang w:eastAsia="zh-CN"/>
        </w:rPr>
        <w:t>s</w:t>
      </w:r>
      <w:r w:rsidR="005247A4" w:rsidRPr="005247A4">
        <w:rPr>
          <w:lang w:eastAsia="zh-CN"/>
        </w:rPr>
        <w:t xml:space="preserve"> for more robust predictions.</w:t>
      </w:r>
    </w:p>
    <w:p w14:paraId="5587C067" w14:textId="0A94288A" w:rsidR="005119D6" w:rsidRDefault="005119D6" w:rsidP="000A5647">
      <w:pPr>
        <w:pStyle w:val="AbstractText"/>
        <w:ind w:firstLine="0"/>
        <w:rPr>
          <w:i/>
          <w:iCs/>
          <w:lang w:eastAsia="zh-CN"/>
        </w:rPr>
      </w:pPr>
      <w:r w:rsidRPr="007B3FA5">
        <w:rPr>
          <w:i/>
          <w:iCs/>
          <w:lang w:eastAsia="zh-CN"/>
        </w:rPr>
        <w:t xml:space="preserve">Keywords: </w:t>
      </w:r>
      <w:r w:rsidR="00514FF8" w:rsidRPr="007B3FA5">
        <w:rPr>
          <w:i/>
          <w:iCs/>
          <w:lang w:eastAsia="zh-CN"/>
        </w:rPr>
        <w:t>monetary economics</w:t>
      </w:r>
      <w:r w:rsidR="0056013D" w:rsidRPr="007B3FA5">
        <w:rPr>
          <w:i/>
          <w:iCs/>
          <w:lang w:eastAsia="zh-CN"/>
        </w:rPr>
        <w:t>;</w:t>
      </w:r>
      <w:r w:rsidR="00514FF8" w:rsidRPr="007B3FA5">
        <w:rPr>
          <w:i/>
          <w:iCs/>
          <w:lang w:eastAsia="zh-CN"/>
        </w:rPr>
        <w:t xml:space="preserve"> bilateral analysis</w:t>
      </w:r>
      <w:r w:rsidR="0056013D" w:rsidRPr="007B3FA5">
        <w:rPr>
          <w:i/>
          <w:iCs/>
          <w:lang w:eastAsia="zh-CN"/>
        </w:rPr>
        <w:t>;</w:t>
      </w:r>
      <w:r w:rsidR="00514FF8" w:rsidRPr="007B3FA5">
        <w:rPr>
          <w:i/>
          <w:iCs/>
          <w:lang w:eastAsia="zh-CN"/>
        </w:rPr>
        <w:t xml:space="preserve"> predictive model</w:t>
      </w:r>
      <w:r w:rsidR="0056013D" w:rsidRPr="007B3FA5">
        <w:rPr>
          <w:i/>
          <w:iCs/>
          <w:lang w:eastAsia="zh-CN"/>
        </w:rPr>
        <w:t>;</w:t>
      </w:r>
      <w:r w:rsidR="00514FF8" w:rsidRPr="007B3FA5">
        <w:rPr>
          <w:i/>
          <w:iCs/>
          <w:lang w:eastAsia="zh-CN"/>
        </w:rPr>
        <w:t xml:space="preserve"> machine learning</w:t>
      </w:r>
    </w:p>
    <w:p w14:paraId="61CDCEAD" w14:textId="77777777" w:rsidR="00644E86" w:rsidRPr="007B3FA5" w:rsidRDefault="00644E86" w:rsidP="005119D6">
      <w:pPr>
        <w:pStyle w:val="AbstractText"/>
        <w:spacing w:after="0" w:afterAutospacing="0"/>
        <w:ind w:firstLine="0"/>
        <w:rPr>
          <w:lang w:eastAsia="zh-CN"/>
        </w:rPr>
      </w:pPr>
    </w:p>
    <w:p w14:paraId="23DE523C" w14:textId="77777777" w:rsidR="006E1398" w:rsidRPr="007B3FA5" w:rsidRDefault="006E1398" w:rsidP="005247A4">
      <w:pPr>
        <w:pStyle w:val="AbstractText"/>
        <w:spacing w:after="0" w:afterAutospacing="0"/>
        <w:ind w:firstLine="0"/>
        <w:rPr>
          <w:lang w:eastAsia="zh-CN"/>
        </w:rPr>
      </w:pPr>
    </w:p>
    <w:p w14:paraId="5043CB0F" w14:textId="77777777" w:rsidR="00047D12" w:rsidRPr="007B3FA5" w:rsidRDefault="00047D12" w:rsidP="005119D6">
      <w:pPr>
        <w:spacing w:line="276" w:lineRule="auto"/>
        <w:ind w:firstLine="0"/>
        <w:rPr>
          <w:lang w:eastAsia="zh-CN"/>
        </w:rPr>
        <w:sectPr w:rsidR="00047D12" w:rsidRPr="007B3FA5" w:rsidSect="00F85E87">
          <w:footerReference w:type="default" r:id="rId14"/>
          <w:pgSz w:w="11907" w:h="16840" w:code="9"/>
          <w:pgMar w:top="1134" w:right="1134" w:bottom="1134" w:left="2268" w:header="720" w:footer="567" w:gutter="0"/>
          <w:pgNumType w:fmt="lowerRoman" w:start="3"/>
          <w:cols w:space="720"/>
          <w:docGrid w:linePitch="360"/>
        </w:sectPr>
      </w:pPr>
    </w:p>
    <w:p w14:paraId="79CCAD17" w14:textId="77777777" w:rsidR="002E3E70" w:rsidRPr="007B3FA5" w:rsidRDefault="002E3E70" w:rsidP="006A230D">
      <w:pPr>
        <w:pStyle w:val="AckTitle"/>
        <w:rPr>
          <w:lang w:eastAsia="zh-CN"/>
        </w:rPr>
      </w:pPr>
      <w:bookmarkStart w:id="2" w:name="_Toc187972367"/>
      <w:r w:rsidRPr="007B3FA5">
        <w:rPr>
          <w:lang w:eastAsia="zh-CN"/>
        </w:rPr>
        <w:lastRenderedPageBreak/>
        <w:t>Acknowledgements</w:t>
      </w:r>
      <w:bookmarkEnd w:id="2"/>
    </w:p>
    <w:p w14:paraId="54E2E8C2" w14:textId="75E6AEAD"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I would like to </w:t>
      </w:r>
      <w:r w:rsidR="007A7D1D" w:rsidRPr="007B3FA5">
        <w:rPr>
          <w:noProof w:val="0"/>
          <w:lang w:eastAsia="zh-CN"/>
        </w:rPr>
        <w:t xml:space="preserve">take this chance to </w:t>
      </w:r>
      <w:r w:rsidR="003F6BAE" w:rsidRPr="007B3FA5">
        <w:rPr>
          <w:noProof w:val="0"/>
          <w:lang w:eastAsia="zh-CN"/>
        </w:rPr>
        <w:t xml:space="preserve">express my </w:t>
      </w:r>
      <w:r w:rsidR="00CE2F29" w:rsidRPr="007B3FA5">
        <w:rPr>
          <w:noProof w:val="0"/>
          <w:lang w:eastAsia="zh-CN"/>
        </w:rPr>
        <w:t xml:space="preserve">sincere </w:t>
      </w:r>
      <w:r w:rsidR="003F6BAE" w:rsidRPr="007B3FA5">
        <w:rPr>
          <w:noProof w:val="0"/>
          <w:lang w:eastAsia="zh-CN"/>
        </w:rPr>
        <w:t>gratitude to all those who have made this research possible.</w:t>
      </w:r>
    </w:p>
    <w:p w14:paraId="20082F99" w14:textId="1DE41123"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First and foremost, I wish to thank my supervisor, </w:t>
      </w:r>
      <w:proofErr w:type="spellStart"/>
      <w:r w:rsidR="0012697D" w:rsidRPr="007B3FA5">
        <w:rPr>
          <w:noProof w:val="0"/>
          <w:lang w:eastAsia="zh-CN"/>
        </w:rPr>
        <w:t>Dr.</w:t>
      </w:r>
      <w:proofErr w:type="spellEnd"/>
      <w:r w:rsidR="0012697D" w:rsidRPr="007B3FA5">
        <w:rPr>
          <w:noProof w:val="0"/>
          <w:lang w:eastAsia="zh-CN"/>
        </w:rPr>
        <w:t xml:space="preserve"> Riyaz Ahamed </w:t>
      </w:r>
      <w:proofErr w:type="spellStart"/>
      <w:r w:rsidR="0012697D" w:rsidRPr="007B3FA5">
        <w:rPr>
          <w:noProof w:val="0"/>
          <w:lang w:eastAsia="zh-CN"/>
        </w:rPr>
        <w:t>Ariyaluran</w:t>
      </w:r>
      <w:proofErr w:type="spellEnd"/>
      <w:r w:rsidR="0012697D" w:rsidRPr="007B3FA5">
        <w:rPr>
          <w:noProof w:val="0"/>
          <w:lang w:eastAsia="zh-CN"/>
        </w:rPr>
        <w:t xml:space="preserve"> Habeeb Mohamed</w:t>
      </w:r>
      <w:r w:rsidR="00BB111F" w:rsidRPr="007B3FA5">
        <w:rPr>
          <w:noProof w:val="0"/>
          <w:lang w:eastAsia="zh-CN"/>
        </w:rPr>
        <w:t xml:space="preserve"> </w:t>
      </w:r>
      <w:r w:rsidR="003F6BAE" w:rsidRPr="007B3FA5">
        <w:rPr>
          <w:noProof w:val="0"/>
          <w:lang w:eastAsia="zh-CN"/>
        </w:rPr>
        <w:t xml:space="preserve">for </w:t>
      </w:r>
      <w:r w:rsidR="0012697D" w:rsidRPr="007B3FA5">
        <w:rPr>
          <w:noProof w:val="0"/>
          <w:lang w:eastAsia="zh-CN"/>
        </w:rPr>
        <w:t>his</w:t>
      </w:r>
      <w:r w:rsidR="003F6BAE" w:rsidRPr="007B3FA5">
        <w:rPr>
          <w:noProof w:val="0"/>
          <w:lang w:eastAsia="zh-CN"/>
        </w:rPr>
        <w:t xml:space="preserve"> invaluable guidance, support</w:t>
      </w:r>
      <w:r w:rsidR="003D51A1">
        <w:rPr>
          <w:noProof w:val="0"/>
          <w:lang w:eastAsia="zh-CN"/>
        </w:rPr>
        <w:t xml:space="preserve"> and</w:t>
      </w:r>
      <w:r w:rsidR="003F6BAE" w:rsidRPr="007B3FA5">
        <w:rPr>
          <w:noProof w:val="0"/>
          <w:lang w:eastAsia="zh-CN"/>
        </w:rPr>
        <w:t xml:space="preserve"> encouragement throughout the course of this </w:t>
      </w:r>
      <w:r w:rsidR="0012697D" w:rsidRPr="007B3FA5">
        <w:rPr>
          <w:noProof w:val="0"/>
          <w:lang w:eastAsia="zh-CN"/>
        </w:rPr>
        <w:t>research</w:t>
      </w:r>
      <w:r w:rsidR="003F6BAE" w:rsidRPr="007B3FA5">
        <w:rPr>
          <w:noProof w:val="0"/>
          <w:lang w:eastAsia="zh-CN"/>
        </w:rPr>
        <w:t xml:space="preserve">. </w:t>
      </w:r>
      <w:r w:rsidR="00784691" w:rsidRPr="007B3FA5">
        <w:rPr>
          <w:noProof w:val="0"/>
          <w:lang w:eastAsia="zh-CN"/>
        </w:rPr>
        <w:t>His</w:t>
      </w:r>
      <w:r w:rsidR="003F6BAE" w:rsidRPr="007B3FA5">
        <w:rPr>
          <w:noProof w:val="0"/>
          <w:lang w:eastAsia="zh-CN"/>
        </w:rPr>
        <w:t xml:space="preserve"> insights and constructive feedback have been</w:t>
      </w:r>
      <w:r w:rsidR="0047082F" w:rsidRPr="007B3FA5">
        <w:rPr>
          <w:noProof w:val="0"/>
          <w:lang w:eastAsia="zh-CN"/>
        </w:rPr>
        <w:t xml:space="preserve"> crucial</w:t>
      </w:r>
      <w:r w:rsidR="003F6BAE" w:rsidRPr="007B3FA5">
        <w:rPr>
          <w:noProof w:val="0"/>
          <w:lang w:eastAsia="zh-CN"/>
        </w:rPr>
        <w:t xml:space="preserve"> in </w:t>
      </w:r>
      <w:r w:rsidR="008D67F6" w:rsidRPr="007B3FA5">
        <w:rPr>
          <w:noProof w:val="0"/>
          <w:lang w:eastAsia="zh-CN"/>
        </w:rPr>
        <w:t>determining</w:t>
      </w:r>
      <w:r w:rsidR="003F6BAE" w:rsidRPr="007B3FA5">
        <w:rPr>
          <w:noProof w:val="0"/>
          <w:lang w:eastAsia="zh-CN"/>
        </w:rPr>
        <w:t xml:space="preserve"> the direction and </w:t>
      </w:r>
      <w:r w:rsidR="0047082F" w:rsidRPr="007B3FA5">
        <w:rPr>
          <w:noProof w:val="0"/>
          <w:lang w:eastAsia="zh-CN"/>
        </w:rPr>
        <w:t xml:space="preserve">ensuring the </w:t>
      </w:r>
      <w:r w:rsidR="003F6BAE" w:rsidRPr="007B3FA5">
        <w:rPr>
          <w:noProof w:val="0"/>
          <w:lang w:eastAsia="zh-CN"/>
        </w:rPr>
        <w:t>quality of this research.</w:t>
      </w:r>
    </w:p>
    <w:p w14:paraId="7516C13E" w14:textId="743711F5"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Special thanks to </w:t>
      </w:r>
      <w:proofErr w:type="spellStart"/>
      <w:r w:rsidR="00D77648" w:rsidRPr="007B3FA5">
        <w:rPr>
          <w:noProof w:val="0"/>
          <w:lang w:eastAsia="zh-CN"/>
        </w:rPr>
        <w:t>Dr.</w:t>
      </w:r>
      <w:proofErr w:type="spellEnd"/>
      <w:r w:rsidR="00D77648" w:rsidRPr="007B3FA5">
        <w:rPr>
          <w:noProof w:val="0"/>
          <w:lang w:eastAsia="zh-CN"/>
        </w:rPr>
        <w:t xml:space="preserve"> </w:t>
      </w:r>
      <w:proofErr w:type="spellStart"/>
      <w:r w:rsidR="00D77648" w:rsidRPr="007B3FA5">
        <w:rPr>
          <w:noProof w:val="0"/>
          <w:lang w:eastAsia="zh-CN"/>
        </w:rPr>
        <w:t>Maizatul</w:t>
      </w:r>
      <w:proofErr w:type="spellEnd"/>
      <w:r w:rsidR="00D77648" w:rsidRPr="007B3FA5">
        <w:rPr>
          <w:noProof w:val="0"/>
          <w:lang w:eastAsia="zh-CN"/>
        </w:rPr>
        <w:t xml:space="preserve"> Akmar Ismail </w:t>
      </w:r>
      <w:r w:rsidR="00722B3C" w:rsidRPr="007B3FA5">
        <w:rPr>
          <w:noProof w:val="0"/>
          <w:lang w:eastAsia="zh-CN"/>
        </w:rPr>
        <w:t xml:space="preserve">who acts as my </w:t>
      </w:r>
      <w:r w:rsidR="00D77905" w:rsidRPr="007B3FA5">
        <w:rPr>
          <w:noProof w:val="0"/>
          <w:lang w:eastAsia="zh-CN"/>
        </w:rPr>
        <w:t xml:space="preserve">panel </w:t>
      </w:r>
      <w:r w:rsidR="003F6BAE" w:rsidRPr="007B3FA5">
        <w:rPr>
          <w:noProof w:val="0"/>
          <w:lang w:eastAsia="zh-CN"/>
        </w:rPr>
        <w:t xml:space="preserve">for </w:t>
      </w:r>
      <w:r w:rsidR="00D77905" w:rsidRPr="007B3FA5">
        <w:rPr>
          <w:noProof w:val="0"/>
          <w:lang w:eastAsia="zh-CN"/>
        </w:rPr>
        <w:t xml:space="preserve">her kind </w:t>
      </w:r>
      <w:r w:rsidR="003F6BAE" w:rsidRPr="007B3FA5">
        <w:rPr>
          <w:noProof w:val="0"/>
          <w:lang w:eastAsia="zh-CN"/>
        </w:rPr>
        <w:t>advice and assistance.</w:t>
      </w:r>
      <w:r w:rsidR="00D77905" w:rsidRPr="007B3FA5">
        <w:rPr>
          <w:noProof w:val="0"/>
          <w:lang w:eastAsia="zh-CN"/>
        </w:rPr>
        <w:t xml:space="preserve"> </w:t>
      </w:r>
      <w:r w:rsidR="0045250C" w:rsidRPr="007B3FA5">
        <w:rPr>
          <w:noProof w:val="0"/>
          <w:lang w:eastAsia="zh-CN"/>
        </w:rPr>
        <w:t xml:space="preserve">Her knowledge and expertise have greatly enriched my </w:t>
      </w:r>
      <w:r w:rsidR="00137909" w:rsidRPr="007B3FA5">
        <w:rPr>
          <w:noProof w:val="0"/>
          <w:lang w:eastAsia="zh-CN"/>
        </w:rPr>
        <w:t xml:space="preserve">exposure </w:t>
      </w:r>
      <w:r w:rsidR="006469C2" w:rsidRPr="007B3FA5">
        <w:rPr>
          <w:noProof w:val="0"/>
          <w:lang w:eastAsia="zh-CN"/>
        </w:rPr>
        <w:t>on</w:t>
      </w:r>
      <w:r w:rsidR="00137909" w:rsidRPr="007B3FA5">
        <w:rPr>
          <w:noProof w:val="0"/>
          <w:lang w:eastAsia="zh-CN"/>
        </w:rPr>
        <w:t xml:space="preserve"> how to write a </w:t>
      </w:r>
      <w:r w:rsidR="00CE4300" w:rsidRPr="007B3FA5">
        <w:rPr>
          <w:noProof w:val="0"/>
          <w:lang w:eastAsia="zh-CN"/>
        </w:rPr>
        <w:t xml:space="preserve">comprehensive </w:t>
      </w:r>
      <w:r w:rsidR="0039727C" w:rsidRPr="007B3FA5">
        <w:rPr>
          <w:noProof w:val="0"/>
          <w:lang w:eastAsia="zh-CN"/>
        </w:rPr>
        <w:t>research paper.</w:t>
      </w:r>
    </w:p>
    <w:p w14:paraId="05005E5D" w14:textId="4E3BBB2A"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I would like to </w:t>
      </w:r>
      <w:r w:rsidR="00D77905" w:rsidRPr="007B3FA5">
        <w:rPr>
          <w:lang w:eastAsia="zh-CN"/>
        </w:rPr>
        <w:t xml:space="preserve">also </w:t>
      </w:r>
      <w:r w:rsidR="003F6BAE" w:rsidRPr="007B3FA5">
        <w:rPr>
          <w:lang w:eastAsia="zh-CN"/>
        </w:rPr>
        <w:t xml:space="preserve">extend my appreciation to my </w:t>
      </w:r>
      <w:r w:rsidR="009A32D0" w:rsidRPr="007B3FA5">
        <w:rPr>
          <w:lang w:eastAsia="zh-CN"/>
        </w:rPr>
        <w:t>friends</w:t>
      </w:r>
      <w:r w:rsidR="003F6BAE" w:rsidRPr="007B3FA5">
        <w:rPr>
          <w:lang w:eastAsia="zh-CN"/>
        </w:rPr>
        <w:t xml:space="preserve"> and colleagues who</w:t>
      </w:r>
      <w:r w:rsidR="00BD2FAA" w:rsidRPr="007B3FA5">
        <w:rPr>
          <w:lang w:eastAsia="zh-CN"/>
        </w:rPr>
        <w:t xml:space="preserve"> have shared their </w:t>
      </w:r>
      <w:r w:rsidR="0050689A" w:rsidRPr="007B3FA5">
        <w:rPr>
          <w:lang w:eastAsia="zh-CN"/>
        </w:rPr>
        <w:t xml:space="preserve">thoughts and </w:t>
      </w:r>
      <w:r w:rsidR="00BD2FAA" w:rsidRPr="007B3FA5">
        <w:rPr>
          <w:lang w:eastAsia="zh-CN"/>
        </w:rPr>
        <w:t>opinions</w:t>
      </w:r>
      <w:r w:rsidR="003F6BAE" w:rsidRPr="007B3FA5">
        <w:rPr>
          <w:lang w:eastAsia="zh-CN"/>
        </w:rPr>
        <w:t xml:space="preserve"> </w:t>
      </w:r>
      <w:r w:rsidR="0050689A" w:rsidRPr="007B3FA5">
        <w:rPr>
          <w:lang w:eastAsia="zh-CN"/>
        </w:rPr>
        <w:t>to make t</w:t>
      </w:r>
      <w:r w:rsidR="00901D3C" w:rsidRPr="007B3FA5">
        <w:rPr>
          <w:lang w:eastAsia="zh-CN"/>
        </w:rPr>
        <w:t>he research</w:t>
      </w:r>
      <w:r w:rsidR="003F6BAE" w:rsidRPr="007B3FA5">
        <w:rPr>
          <w:lang w:eastAsia="zh-CN"/>
        </w:rPr>
        <w:t xml:space="preserve"> </w:t>
      </w:r>
      <w:r w:rsidR="00901D3C" w:rsidRPr="007B3FA5">
        <w:rPr>
          <w:lang w:eastAsia="zh-CN"/>
        </w:rPr>
        <w:t>more meaningful and impactful</w:t>
      </w:r>
      <w:r w:rsidR="003F6BAE" w:rsidRPr="007B3FA5">
        <w:rPr>
          <w:lang w:eastAsia="zh-CN"/>
        </w:rPr>
        <w:t>. Their support, whether in discussions, collaborations</w:t>
      </w:r>
      <w:r w:rsidR="003D51A1">
        <w:rPr>
          <w:lang w:eastAsia="zh-CN"/>
        </w:rPr>
        <w:t xml:space="preserve"> or</w:t>
      </w:r>
      <w:r w:rsidR="003F6BAE" w:rsidRPr="007B3FA5">
        <w:rPr>
          <w:lang w:eastAsia="zh-CN"/>
        </w:rPr>
        <w:t xml:space="preserve"> </w:t>
      </w:r>
      <w:r w:rsidR="00D93846" w:rsidRPr="007B3FA5">
        <w:rPr>
          <w:lang w:eastAsia="zh-CN"/>
        </w:rPr>
        <w:t>any other forms</w:t>
      </w:r>
      <w:r w:rsidR="003F6BAE" w:rsidRPr="007B3FA5">
        <w:rPr>
          <w:lang w:eastAsia="zh-CN"/>
        </w:rPr>
        <w:t>, ha</w:t>
      </w:r>
      <w:r w:rsidR="00912C97" w:rsidRPr="007B3FA5">
        <w:rPr>
          <w:lang w:eastAsia="zh-CN"/>
        </w:rPr>
        <w:t>s</w:t>
      </w:r>
      <w:r w:rsidR="003F6BAE" w:rsidRPr="007B3FA5">
        <w:rPr>
          <w:lang w:eastAsia="zh-CN"/>
        </w:rPr>
        <w:t xml:space="preserve"> been greatly appreciated.</w:t>
      </w:r>
    </w:p>
    <w:p w14:paraId="7A30CC8E" w14:textId="22A1E6C9"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003F6BAE" w:rsidRPr="007B3FA5">
        <w:rPr>
          <w:lang w:eastAsia="zh-CN"/>
        </w:rPr>
        <w:t xml:space="preserve">I am particularly thankful to my family for their </w:t>
      </w:r>
      <w:r w:rsidR="00D93846" w:rsidRPr="007B3FA5">
        <w:rPr>
          <w:lang w:eastAsia="zh-CN"/>
        </w:rPr>
        <w:t>dedicated</w:t>
      </w:r>
      <w:r w:rsidR="003F6BAE" w:rsidRPr="007B3FA5">
        <w:rPr>
          <w:lang w:eastAsia="zh-CN"/>
        </w:rPr>
        <w:t xml:space="preserve"> love, patience</w:t>
      </w:r>
      <w:r w:rsidR="003D51A1">
        <w:rPr>
          <w:lang w:eastAsia="zh-CN"/>
        </w:rPr>
        <w:t xml:space="preserve"> and</w:t>
      </w:r>
      <w:r w:rsidR="003F6BAE" w:rsidRPr="007B3FA5">
        <w:rPr>
          <w:lang w:eastAsia="zh-CN"/>
        </w:rPr>
        <w:t xml:space="preserve"> understanding. Their emotional support has been a source of strength for me during challenging times.</w:t>
      </w:r>
    </w:p>
    <w:p w14:paraId="3D245B52" w14:textId="687BC623" w:rsidR="003F6BAE" w:rsidRPr="007B3FA5" w:rsidRDefault="001F7F5C" w:rsidP="007F595F">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Finally, I would like to acknowledge </w:t>
      </w:r>
      <w:r w:rsidR="007F595F" w:rsidRPr="007B3FA5">
        <w:rPr>
          <w:lang w:eastAsia="zh-CN"/>
        </w:rPr>
        <w:t>Faculty Of Computer Science &amp; Information Technology</w:t>
      </w:r>
      <w:r w:rsidR="00C56DB9" w:rsidRPr="007B3FA5">
        <w:rPr>
          <w:lang w:eastAsia="zh-CN"/>
        </w:rPr>
        <w:t>, University of Malaya</w:t>
      </w:r>
      <w:r w:rsidR="007F595F" w:rsidRPr="007B3FA5">
        <w:rPr>
          <w:lang w:eastAsia="zh-CN"/>
        </w:rPr>
        <w:t xml:space="preserve"> </w:t>
      </w:r>
      <w:r w:rsidR="003F6BAE" w:rsidRPr="007B3FA5">
        <w:rPr>
          <w:lang w:eastAsia="zh-CN"/>
        </w:rPr>
        <w:t xml:space="preserve">for their </w:t>
      </w:r>
      <w:r w:rsidR="00640046" w:rsidRPr="007B3FA5">
        <w:rPr>
          <w:rFonts w:cs="Times New Roman"/>
          <w:szCs w:val="24"/>
          <w:lang w:eastAsia="zh-CN"/>
        </w:rPr>
        <w:t>approval and support</w:t>
      </w:r>
      <w:r w:rsidR="00C56DB9" w:rsidRPr="007B3FA5">
        <w:rPr>
          <w:rFonts w:cs="Times New Roman"/>
          <w:szCs w:val="24"/>
          <w:lang w:eastAsia="zh-CN"/>
        </w:rPr>
        <w:t xml:space="preserve"> which.</w:t>
      </w:r>
      <w:r w:rsidR="00640046" w:rsidRPr="007B3FA5">
        <w:rPr>
          <w:lang w:eastAsia="zh-CN"/>
        </w:rPr>
        <w:t>have</w:t>
      </w:r>
      <w:r w:rsidR="003F6BAE" w:rsidRPr="007B3FA5">
        <w:rPr>
          <w:lang w:eastAsia="zh-CN"/>
        </w:rPr>
        <w:t xml:space="preserve"> enabled me to pursue this research.</w:t>
      </w:r>
    </w:p>
    <w:p w14:paraId="36D03CD2" w14:textId="6F6DF9EF" w:rsidR="003F6BAE" w:rsidRPr="007B3FA5" w:rsidRDefault="00C56DB9"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To all of you, I extend my heartfelt thanks.</w:t>
      </w:r>
    </w:p>
    <w:p w14:paraId="211529F8" w14:textId="4ACA6E2D" w:rsidR="005B3D2E" w:rsidRPr="007B3FA5" w:rsidRDefault="005B3D2E" w:rsidP="005B3D2E">
      <w:pPr>
        <w:rPr>
          <w:lang w:eastAsia="zh-CN"/>
        </w:rPr>
      </w:pPr>
    </w:p>
    <w:p w14:paraId="07459315" w14:textId="77777777" w:rsidR="002E3E70" w:rsidRPr="007B3FA5" w:rsidRDefault="002E3E70" w:rsidP="0034361F">
      <w:pPr>
        <w:spacing w:after="240" w:line="276" w:lineRule="auto"/>
        <w:rPr>
          <w:lang w:eastAsia="zh-CN"/>
        </w:rPr>
      </w:pPr>
      <w:r w:rsidRPr="007B3FA5">
        <w:rPr>
          <w:lang w:eastAsia="zh-CN"/>
        </w:rPr>
        <w:br w:type="page"/>
      </w:r>
    </w:p>
    <w:p w14:paraId="22E0FC93" w14:textId="77777777" w:rsidR="002E3E70" w:rsidRPr="007B3FA5" w:rsidRDefault="002E3E70" w:rsidP="0034361F">
      <w:pPr>
        <w:pStyle w:val="Othertitle"/>
        <w:spacing w:after="240"/>
        <w:rPr>
          <w:lang w:eastAsia="zh-CN"/>
        </w:rPr>
      </w:pPr>
      <w:bookmarkStart w:id="3" w:name="_Toc187972368"/>
      <w:r w:rsidRPr="007B3FA5">
        <w:rPr>
          <w:lang w:eastAsia="zh-CN"/>
        </w:rPr>
        <w:lastRenderedPageBreak/>
        <w:t>Table of Contents</w:t>
      </w:r>
      <w:bookmarkEnd w:id="3"/>
    </w:p>
    <w:p w14:paraId="21C01306" w14:textId="7402B339" w:rsidR="00A40CFA" w:rsidRPr="007B3FA5" w:rsidRDefault="0028186C">
      <w:pPr>
        <w:pStyle w:val="TOC1"/>
        <w:rPr>
          <w:rFonts w:asciiTheme="minorHAnsi" w:hAnsiTheme="minorHAnsi"/>
          <w:kern w:val="2"/>
          <w:szCs w:val="24"/>
          <w:lang w:eastAsia="zh-CN"/>
          <w14:ligatures w14:val="standardContextual"/>
        </w:rPr>
      </w:pPr>
      <w:r w:rsidRPr="007B3FA5">
        <w:rPr>
          <w:lang w:eastAsia="zh-CN"/>
        </w:rPr>
        <w:fldChar w:fldCharType="begin"/>
      </w:r>
      <w:r w:rsidRPr="007B3FA5">
        <w:rPr>
          <w:lang w:eastAsia="zh-CN"/>
        </w:rPr>
        <w:instrText xml:space="preserve"> TOC \h \z \u \t "Heading 1,2,Heading 2,3,Heading 3,4,Heading 4,5,Abstract Title,1,Ack Title,1,Other title,1,Ref Title,1" </w:instrText>
      </w:r>
      <w:r w:rsidRPr="007B3FA5">
        <w:rPr>
          <w:lang w:eastAsia="zh-CN"/>
        </w:rPr>
        <w:fldChar w:fldCharType="separate"/>
      </w:r>
      <w:hyperlink w:anchor="_Toc187972366" w:history="1">
        <w:r w:rsidR="00A40CFA" w:rsidRPr="007B3FA5">
          <w:rPr>
            <w:rStyle w:val="Hyperlink"/>
            <w:lang w:eastAsia="zh-CN"/>
          </w:rPr>
          <w:t>Abstract</w:t>
        </w:r>
        <w:r w:rsidR="00A40CFA" w:rsidRPr="007B3FA5">
          <w:rPr>
            <w:webHidden/>
          </w:rPr>
          <w:tab/>
        </w:r>
        <w:r w:rsidR="00A40CFA" w:rsidRPr="007B3FA5">
          <w:rPr>
            <w:webHidden/>
          </w:rPr>
          <w:fldChar w:fldCharType="begin"/>
        </w:r>
        <w:r w:rsidR="00A40CFA" w:rsidRPr="007B3FA5">
          <w:rPr>
            <w:webHidden/>
          </w:rPr>
          <w:instrText xml:space="preserve"> PAGEREF _Toc187972366 \h </w:instrText>
        </w:r>
        <w:r w:rsidR="00A40CFA" w:rsidRPr="007B3FA5">
          <w:rPr>
            <w:webHidden/>
          </w:rPr>
        </w:r>
        <w:r w:rsidR="00A40CFA" w:rsidRPr="007B3FA5">
          <w:rPr>
            <w:webHidden/>
          </w:rPr>
          <w:fldChar w:fldCharType="separate"/>
        </w:r>
        <w:r w:rsidR="007957FA" w:rsidRPr="007B3FA5">
          <w:rPr>
            <w:webHidden/>
          </w:rPr>
          <w:t>iii</w:t>
        </w:r>
        <w:r w:rsidR="00A40CFA" w:rsidRPr="007B3FA5">
          <w:rPr>
            <w:webHidden/>
          </w:rPr>
          <w:fldChar w:fldCharType="end"/>
        </w:r>
      </w:hyperlink>
    </w:p>
    <w:p w14:paraId="60A69901" w14:textId="183C991F" w:rsidR="00A40CFA" w:rsidRPr="007B3FA5" w:rsidRDefault="00A40CFA">
      <w:pPr>
        <w:pStyle w:val="TOC1"/>
        <w:rPr>
          <w:rFonts w:asciiTheme="minorHAnsi" w:hAnsiTheme="minorHAnsi"/>
          <w:kern w:val="2"/>
          <w:szCs w:val="24"/>
          <w:lang w:eastAsia="zh-CN"/>
          <w14:ligatures w14:val="standardContextual"/>
        </w:rPr>
      </w:pPr>
      <w:hyperlink w:anchor="_Toc187972367" w:history="1">
        <w:r w:rsidRPr="007B3FA5">
          <w:rPr>
            <w:rStyle w:val="Hyperlink"/>
            <w:lang w:eastAsia="zh-CN"/>
          </w:rPr>
          <w:t>Acknowledgements</w:t>
        </w:r>
        <w:r w:rsidRPr="007B3FA5">
          <w:rPr>
            <w:webHidden/>
          </w:rPr>
          <w:tab/>
        </w:r>
        <w:r w:rsidRPr="007B3FA5">
          <w:rPr>
            <w:webHidden/>
          </w:rPr>
          <w:fldChar w:fldCharType="begin"/>
        </w:r>
        <w:r w:rsidRPr="007B3FA5">
          <w:rPr>
            <w:webHidden/>
          </w:rPr>
          <w:instrText xml:space="preserve"> PAGEREF _Toc187972367 \h </w:instrText>
        </w:r>
        <w:r w:rsidRPr="007B3FA5">
          <w:rPr>
            <w:webHidden/>
          </w:rPr>
        </w:r>
        <w:r w:rsidRPr="007B3FA5">
          <w:rPr>
            <w:webHidden/>
          </w:rPr>
          <w:fldChar w:fldCharType="separate"/>
        </w:r>
        <w:r w:rsidR="007957FA" w:rsidRPr="007B3FA5">
          <w:rPr>
            <w:webHidden/>
          </w:rPr>
          <w:t>iv</w:t>
        </w:r>
        <w:r w:rsidRPr="007B3FA5">
          <w:rPr>
            <w:webHidden/>
          </w:rPr>
          <w:fldChar w:fldCharType="end"/>
        </w:r>
      </w:hyperlink>
    </w:p>
    <w:p w14:paraId="7248B4AB" w14:textId="71EF1C39" w:rsidR="00A40CFA" w:rsidRPr="007B3FA5" w:rsidRDefault="00A40CFA">
      <w:pPr>
        <w:pStyle w:val="TOC1"/>
        <w:rPr>
          <w:rFonts w:asciiTheme="minorHAnsi" w:hAnsiTheme="minorHAnsi"/>
          <w:kern w:val="2"/>
          <w:szCs w:val="24"/>
          <w:lang w:eastAsia="zh-CN"/>
          <w14:ligatures w14:val="standardContextual"/>
        </w:rPr>
      </w:pPr>
      <w:hyperlink w:anchor="_Toc187972368" w:history="1">
        <w:r w:rsidRPr="007B3FA5">
          <w:rPr>
            <w:rStyle w:val="Hyperlink"/>
            <w:lang w:eastAsia="zh-CN"/>
          </w:rPr>
          <w:t>Table of Contents</w:t>
        </w:r>
        <w:r w:rsidRPr="007B3FA5">
          <w:rPr>
            <w:webHidden/>
          </w:rPr>
          <w:tab/>
        </w:r>
        <w:r w:rsidRPr="007B3FA5">
          <w:rPr>
            <w:webHidden/>
          </w:rPr>
          <w:fldChar w:fldCharType="begin"/>
        </w:r>
        <w:r w:rsidRPr="007B3FA5">
          <w:rPr>
            <w:webHidden/>
          </w:rPr>
          <w:instrText xml:space="preserve"> PAGEREF _Toc187972368 \h </w:instrText>
        </w:r>
        <w:r w:rsidRPr="007B3FA5">
          <w:rPr>
            <w:webHidden/>
          </w:rPr>
        </w:r>
        <w:r w:rsidRPr="007B3FA5">
          <w:rPr>
            <w:webHidden/>
          </w:rPr>
          <w:fldChar w:fldCharType="separate"/>
        </w:r>
        <w:r w:rsidR="007957FA" w:rsidRPr="007B3FA5">
          <w:rPr>
            <w:webHidden/>
          </w:rPr>
          <w:t>v</w:t>
        </w:r>
        <w:r w:rsidRPr="007B3FA5">
          <w:rPr>
            <w:webHidden/>
          </w:rPr>
          <w:fldChar w:fldCharType="end"/>
        </w:r>
      </w:hyperlink>
    </w:p>
    <w:p w14:paraId="6A48073E" w14:textId="01F6BC47" w:rsidR="00A40CFA" w:rsidRPr="007B3FA5" w:rsidRDefault="00A40CFA">
      <w:pPr>
        <w:pStyle w:val="TOC1"/>
        <w:rPr>
          <w:rFonts w:asciiTheme="minorHAnsi" w:hAnsiTheme="minorHAnsi"/>
          <w:kern w:val="2"/>
          <w:szCs w:val="24"/>
          <w:lang w:eastAsia="zh-CN"/>
          <w14:ligatures w14:val="standardContextual"/>
        </w:rPr>
      </w:pPr>
      <w:hyperlink w:anchor="_Toc187972369" w:history="1">
        <w:r w:rsidRPr="007B3FA5">
          <w:rPr>
            <w:rStyle w:val="Hyperlink"/>
            <w:lang w:eastAsia="zh-CN"/>
          </w:rPr>
          <w:t>List of Figures</w:t>
        </w:r>
        <w:r w:rsidRPr="007B3FA5">
          <w:rPr>
            <w:webHidden/>
          </w:rPr>
          <w:tab/>
        </w:r>
        <w:r w:rsidRPr="007B3FA5">
          <w:rPr>
            <w:webHidden/>
          </w:rPr>
          <w:fldChar w:fldCharType="begin"/>
        </w:r>
        <w:r w:rsidRPr="007B3FA5">
          <w:rPr>
            <w:webHidden/>
          </w:rPr>
          <w:instrText xml:space="preserve"> PAGEREF _Toc187972369 \h </w:instrText>
        </w:r>
        <w:r w:rsidRPr="007B3FA5">
          <w:rPr>
            <w:webHidden/>
          </w:rPr>
        </w:r>
        <w:r w:rsidRPr="007B3FA5">
          <w:rPr>
            <w:webHidden/>
          </w:rPr>
          <w:fldChar w:fldCharType="separate"/>
        </w:r>
        <w:r w:rsidR="007957FA" w:rsidRPr="007B3FA5">
          <w:rPr>
            <w:webHidden/>
          </w:rPr>
          <w:t>ix</w:t>
        </w:r>
        <w:r w:rsidRPr="007B3FA5">
          <w:rPr>
            <w:webHidden/>
          </w:rPr>
          <w:fldChar w:fldCharType="end"/>
        </w:r>
      </w:hyperlink>
    </w:p>
    <w:p w14:paraId="684AD0EE" w14:textId="62D30ACA" w:rsidR="00A40CFA" w:rsidRPr="007B3FA5" w:rsidRDefault="00A40CFA">
      <w:pPr>
        <w:pStyle w:val="TOC1"/>
        <w:rPr>
          <w:rFonts w:asciiTheme="minorHAnsi" w:hAnsiTheme="minorHAnsi"/>
          <w:kern w:val="2"/>
          <w:szCs w:val="24"/>
          <w:lang w:eastAsia="zh-CN"/>
          <w14:ligatures w14:val="standardContextual"/>
        </w:rPr>
      </w:pPr>
      <w:hyperlink w:anchor="_Toc187972370" w:history="1">
        <w:r w:rsidRPr="007B3FA5">
          <w:rPr>
            <w:rStyle w:val="Hyperlink"/>
            <w:lang w:eastAsia="zh-CN"/>
          </w:rPr>
          <w:t>List of Tables</w:t>
        </w:r>
        <w:r w:rsidRPr="007B3FA5">
          <w:rPr>
            <w:webHidden/>
          </w:rPr>
          <w:tab/>
        </w:r>
        <w:r w:rsidRPr="007B3FA5">
          <w:rPr>
            <w:webHidden/>
          </w:rPr>
          <w:fldChar w:fldCharType="begin"/>
        </w:r>
        <w:r w:rsidRPr="007B3FA5">
          <w:rPr>
            <w:webHidden/>
          </w:rPr>
          <w:instrText xml:space="preserve"> PAGEREF _Toc187972370 \h </w:instrText>
        </w:r>
        <w:r w:rsidRPr="007B3FA5">
          <w:rPr>
            <w:webHidden/>
          </w:rPr>
        </w:r>
        <w:r w:rsidRPr="007B3FA5">
          <w:rPr>
            <w:webHidden/>
          </w:rPr>
          <w:fldChar w:fldCharType="separate"/>
        </w:r>
        <w:r w:rsidR="007957FA" w:rsidRPr="007B3FA5">
          <w:rPr>
            <w:webHidden/>
          </w:rPr>
          <w:t>x</w:t>
        </w:r>
        <w:r w:rsidRPr="007B3FA5">
          <w:rPr>
            <w:webHidden/>
          </w:rPr>
          <w:fldChar w:fldCharType="end"/>
        </w:r>
      </w:hyperlink>
    </w:p>
    <w:p w14:paraId="193E1A86" w14:textId="3D826CF7" w:rsidR="00A40CFA" w:rsidRPr="007B3FA5" w:rsidRDefault="00A40CFA">
      <w:pPr>
        <w:pStyle w:val="TOC1"/>
        <w:rPr>
          <w:rFonts w:asciiTheme="minorHAnsi" w:hAnsiTheme="minorHAnsi"/>
          <w:kern w:val="2"/>
          <w:szCs w:val="24"/>
          <w:lang w:eastAsia="zh-CN"/>
          <w14:ligatures w14:val="standardContextual"/>
        </w:rPr>
      </w:pPr>
      <w:hyperlink w:anchor="_Toc187972371" w:history="1">
        <w:r w:rsidRPr="007B3FA5">
          <w:rPr>
            <w:rStyle w:val="Hyperlink"/>
            <w:lang w:eastAsia="zh-CN"/>
          </w:rPr>
          <w:t>List of Symbols and Abbreviations</w:t>
        </w:r>
        <w:r w:rsidRPr="007B3FA5">
          <w:rPr>
            <w:webHidden/>
          </w:rPr>
          <w:tab/>
        </w:r>
        <w:r w:rsidRPr="007B3FA5">
          <w:rPr>
            <w:webHidden/>
          </w:rPr>
          <w:fldChar w:fldCharType="begin"/>
        </w:r>
        <w:r w:rsidRPr="007B3FA5">
          <w:rPr>
            <w:webHidden/>
          </w:rPr>
          <w:instrText xml:space="preserve"> PAGEREF _Toc187972371 \h </w:instrText>
        </w:r>
        <w:r w:rsidRPr="007B3FA5">
          <w:rPr>
            <w:webHidden/>
          </w:rPr>
        </w:r>
        <w:r w:rsidRPr="007B3FA5">
          <w:rPr>
            <w:webHidden/>
          </w:rPr>
          <w:fldChar w:fldCharType="separate"/>
        </w:r>
        <w:r w:rsidR="007957FA" w:rsidRPr="007B3FA5">
          <w:rPr>
            <w:webHidden/>
          </w:rPr>
          <w:t>xi</w:t>
        </w:r>
        <w:r w:rsidRPr="007B3FA5">
          <w:rPr>
            <w:webHidden/>
          </w:rPr>
          <w:fldChar w:fldCharType="end"/>
        </w:r>
      </w:hyperlink>
    </w:p>
    <w:p w14:paraId="7E8C34E8" w14:textId="0A539D2F" w:rsidR="00A40CFA" w:rsidRPr="007B3FA5" w:rsidRDefault="00A40CFA">
      <w:pPr>
        <w:pStyle w:val="TOC1"/>
        <w:rPr>
          <w:rFonts w:asciiTheme="minorHAnsi" w:hAnsiTheme="minorHAnsi"/>
          <w:kern w:val="2"/>
          <w:szCs w:val="24"/>
          <w:lang w:eastAsia="zh-CN"/>
          <w14:ligatures w14:val="standardContextual"/>
        </w:rPr>
      </w:pPr>
      <w:hyperlink w:anchor="_Toc187972372" w:history="1">
        <w:r w:rsidRPr="007B3FA5">
          <w:rPr>
            <w:rStyle w:val="Hyperlink"/>
            <w:lang w:eastAsia="zh-CN"/>
          </w:rPr>
          <w:t>List of Appendices</w:t>
        </w:r>
        <w:r w:rsidRPr="007B3FA5">
          <w:rPr>
            <w:webHidden/>
          </w:rPr>
          <w:tab/>
        </w:r>
        <w:r w:rsidRPr="007B3FA5">
          <w:rPr>
            <w:webHidden/>
          </w:rPr>
          <w:fldChar w:fldCharType="begin"/>
        </w:r>
        <w:r w:rsidRPr="007B3FA5">
          <w:rPr>
            <w:webHidden/>
          </w:rPr>
          <w:instrText xml:space="preserve"> PAGEREF _Toc187972372 \h </w:instrText>
        </w:r>
        <w:r w:rsidRPr="007B3FA5">
          <w:rPr>
            <w:webHidden/>
          </w:rPr>
        </w:r>
        <w:r w:rsidRPr="007B3FA5">
          <w:rPr>
            <w:webHidden/>
          </w:rPr>
          <w:fldChar w:fldCharType="separate"/>
        </w:r>
        <w:r w:rsidR="007957FA" w:rsidRPr="007B3FA5">
          <w:rPr>
            <w:webHidden/>
          </w:rPr>
          <w:t>xiii</w:t>
        </w:r>
        <w:r w:rsidRPr="007B3FA5">
          <w:rPr>
            <w:webHidden/>
          </w:rPr>
          <w:fldChar w:fldCharType="end"/>
        </w:r>
      </w:hyperlink>
    </w:p>
    <w:p w14:paraId="63D6AB41" w14:textId="5808C9CB"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73" w:history="1">
        <w:r w:rsidRPr="007B3FA5">
          <w:rPr>
            <w:rStyle w:val="Hyperlink"/>
            <w:noProof/>
            <w:lang w:eastAsia="zh-CN"/>
          </w:rPr>
          <w:t>CHAPTER 1: INTRODUCTION</w:t>
        </w:r>
        <w:r w:rsidRPr="007B3FA5">
          <w:rPr>
            <w:noProof/>
            <w:webHidden/>
          </w:rPr>
          <w:tab/>
        </w:r>
        <w:r w:rsidRPr="007B3FA5">
          <w:rPr>
            <w:noProof/>
            <w:webHidden/>
          </w:rPr>
          <w:fldChar w:fldCharType="begin"/>
        </w:r>
        <w:r w:rsidRPr="007B3FA5">
          <w:rPr>
            <w:noProof/>
            <w:webHidden/>
          </w:rPr>
          <w:instrText xml:space="preserve"> PAGEREF _Toc187972373 \h </w:instrText>
        </w:r>
        <w:r w:rsidRPr="007B3FA5">
          <w:rPr>
            <w:noProof/>
            <w:webHidden/>
          </w:rPr>
        </w:r>
        <w:r w:rsidRPr="007B3FA5">
          <w:rPr>
            <w:noProof/>
            <w:webHidden/>
          </w:rPr>
          <w:fldChar w:fldCharType="separate"/>
        </w:r>
        <w:r w:rsidR="007957FA" w:rsidRPr="007B3FA5">
          <w:rPr>
            <w:noProof/>
            <w:webHidden/>
          </w:rPr>
          <w:t>1</w:t>
        </w:r>
        <w:r w:rsidRPr="007B3FA5">
          <w:rPr>
            <w:noProof/>
            <w:webHidden/>
          </w:rPr>
          <w:fldChar w:fldCharType="end"/>
        </w:r>
      </w:hyperlink>
    </w:p>
    <w:p w14:paraId="3D74C9EF" w14:textId="77A676B2" w:rsidR="00A40CFA" w:rsidRPr="007B3FA5" w:rsidRDefault="00A40CFA" w:rsidP="001301C1">
      <w:pPr>
        <w:pStyle w:val="TOC3"/>
        <w:rPr>
          <w:rFonts w:asciiTheme="minorHAnsi" w:hAnsiTheme="minorHAnsi"/>
          <w:kern w:val="2"/>
          <w:szCs w:val="24"/>
          <w14:ligatures w14:val="standardContextual"/>
        </w:rPr>
      </w:pPr>
      <w:hyperlink w:anchor="_Toc187972374" w:history="1">
        <w:r w:rsidRPr="007B3FA5">
          <w:rPr>
            <w:rStyle w:val="Hyperlink"/>
          </w:rPr>
          <w:t>1.1 Introduction</w:t>
        </w:r>
        <w:r w:rsidRPr="007B3FA5">
          <w:rPr>
            <w:webHidden/>
          </w:rPr>
          <w:tab/>
        </w:r>
        <w:r w:rsidRPr="007B3FA5">
          <w:rPr>
            <w:webHidden/>
          </w:rPr>
          <w:fldChar w:fldCharType="begin"/>
        </w:r>
        <w:r w:rsidRPr="007B3FA5">
          <w:rPr>
            <w:webHidden/>
          </w:rPr>
          <w:instrText xml:space="preserve"> PAGEREF _Toc187972374 \h </w:instrText>
        </w:r>
        <w:r w:rsidRPr="007B3FA5">
          <w:rPr>
            <w:webHidden/>
          </w:rPr>
        </w:r>
        <w:r w:rsidRPr="007B3FA5">
          <w:rPr>
            <w:webHidden/>
          </w:rPr>
          <w:fldChar w:fldCharType="separate"/>
        </w:r>
        <w:r w:rsidR="007957FA" w:rsidRPr="007B3FA5">
          <w:rPr>
            <w:webHidden/>
          </w:rPr>
          <w:t>1</w:t>
        </w:r>
        <w:r w:rsidRPr="007B3FA5">
          <w:rPr>
            <w:webHidden/>
          </w:rPr>
          <w:fldChar w:fldCharType="end"/>
        </w:r>
      </w:hyperlink>
    </w:p>
    <w:p w14:paraId="4473B030" w14:textId="3D633339" w:rsidR="00A40CFA" w:rsidRPr="007B3FA5" w:rsidRDefault="00A40CFA" w:rsidP="001301C1">
      <w:pPr>
        <w:pStyle w:val="TOC3"/>
        <w:rPr>
          <w:rFonts w:asciiTheme="minorHAnsi" w:hAnsiTheme="minorHAnsi"/>
          <w:kern w:val="2"/>
          <w:szCs w:val="24"/>
          <w14:ligatures w14:val="standardContextual"/>
        </w:rPr>
      </w:pPr>
      <w:hyperlink w:anchor="_Toc187972375" w:history="1">
        <w:r w:rsidRPr="007B3FA5">
          <w:rPr>
            <w:rStyle w:val="Hyperlink"/>
          </w:rPr>
          <w:t>1.2 Problem Statements</w:t>
        </w:r>
        <w:r w:rsidRPr="007B3FA5">
          <w:rPr>
            <w:webHidden/>
          </w:rPr>
          <w:tab/>
        </w:r>
        <w:r w:rsidRPr="007B3FA5">
          <w:rPr>
            <w:webHidden/>
          </w:rPr>
          <w:fldChar w:fldCharType="begin"/>
        </w:r>
        <w:r w:rsidRPr="007B3FA5">
          <w:rPr>
            <w:webHidden/>
          </w:rPr>
          <w:instrText xml:space="preserve"> PAGEREF _Toc187972375 \h </w:instrText>
        </w:r>
        <w:r w:rsidRPr="007B3FA5">
          <w:rPr>
            <w:webHidden/>
          </w:rPr>
        </w:r>
        <w:r w:rsidRPr="007B3FA5">
          <w:rPr>
            <w:webHidden/>
          </w:rPr>
          <w:fldChar w:fldCharType="separate"/>
        </w:r>
        <w:r w:rsidR="007957FA" w:rsidRPr="007B3FA5">
          <w:rPr>
            <w:webHidden/>
          </w:rPr>
          <w:t>4</w:t>
        </w:r>
        <w:r w:rsidRPr="007B3FA5">
          <w:rPr>
            <w:webHidden/>
          </w:rPr>
          <w:fldChar w:fldCharType="end"/>
        </w:r>
      </w:hyperlink>
    </w:p>
    <w:p w14:paraId="253AFD87" w14:textId="1A8E53F1" w:rsidR="00A40CFA" w:rsidRPr="007B3FA5" w:rsidRDefault="00A40CFA" w:rsidP="001301C1">
      <w:pPr>
        <w:pStyle w:val="TOC3"/>
        <w:rPr>
          <w:rFonts w:asciiTheme="minorHAnsi" w:hAnsiTheme="minorHAnsi"/>
          <w:kern w:val="2"/>
          <w:szCs w:val="24"/>
          <w14:ligatures w14:val="standardContextual"/>
        </w:rPr>
      </w:pPr>
      <w:hyperlink w:anchor="_Toc187972376" w:history="1">
        <w:r w:rsidRPr="007B3FA5">
          <w:rPr>
            <w:rStyle w:val="Hyperlink"/>
          </w:rPr>
          <w:t>1.3 Research Questions</w:t>
        </w:r>
        <w:r w:rsidRPr="007B3FA5">
          <w:rPr>
            <w:webHidden/>
          </w:rPr>
          <w:tab/>
        </w:r>
        <w:r w:rsidRPr="007B3FA5">
          <w:rPr>
            <w:webHidden/>
          </w:rPr>
          <w:fldChar w:fldCharType="begin"/>
        </w:r>
        <w:r w:rsidRPr="007B3FA5">
          <w:rPr>
            <w:webHidden/>
          </w:rPr>
          <w:instrText xml:space="preserve"> PAGEREF _Toc187972376 \h </w:instrText>
        </w:r>
        <w:r w:rsidRPr="007B3FA5">
          <w:rPr>
            <w:webHidden/>
          </w:rPr>
        </w:r>
        <w:r w:rsidRPr="007B3FA5">
          <w:rPr>
            <w:webHidden/>
          </w:rPr>
          <w:fldChar w:fldCharType="separate"/>
        </w:r>
        <w:r w:rsidR="007957FA" w:rsidRPr="007B3FA5">
          <w:rPr>
            <w:webHidden/>
          </w:rPr>
          <w:t>5</w:t>
        </w:r>
        <w:r w:rsidRPr="007B3FA5">
          <w:rPr>
            <w:webHidden/>
          </w:rPr>
          <w:fldChar w:fldCharType="end"/>
        </w:r>
      </w:hyperlink>
    </w:p>
    <w:p w14:paraId="631CE095" w14:textId="14AAD828" w:rsidR="00A40CFA" w:rsidRPr="007B3FA5" w:rsidRDefault="00A40CFA" w:rsidP="001301C1">
      <w:pPr>
        <w:pStyle w:val="TOC3"/>
        <w:rPr>
          <w:rFonts w:asciiTheme="minorHAnsi" w:hAnsiTheme="minorHAnsi"/>
          <w:kern w:val="2"/>
          <w:szCs w:val="24"/>
          <w14:ligatures w14:val="standardContextual"/>
        </w:rPr>
      </w:pPr>
      <w:hyperlink w:anchor="_Toc187972377" w:history="1">
        <w:r w:rsidRPr="007B3FA5">
          <w:rPr>
            <w:rStyle w:val="Hyperlink"/>
          </w:rPr>
          <w:t>1.4 Research Objectives</w:t>
        </w:r>
        <w:r w:rsidRPr="007B3FA5">
          <w:rPr>
            <w:webHidden/>
          </w:rPr>
          <w:tab/>
        </w:r>
        <w:r w:rsidRPr="007B3FA5">
          <w:rPr>
            <w:webHidden/>
          </w:rPr>
          <w:fldChar w:fldCharType="begin"/>
        </w:r>
        <w:r w:rsidRPr="007B3FA5">
          <w:rPr>
            <w:webHidden/>
          </w:rPr>
          <w:instrText xml:space="preserve"> PAGEREF _Toc187972377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65E0AB56" w14:textId="3E51D8B2" w:rsidR="00A40CFA" w:rsidRPr="007B3FA5" w:rsidRDefault="00A40CFA" w:rsidP="001301C1">
      <w:pPr>
        <w:pStyle w:val="TOC3"/>
        <w:rPr>
          <w:rFonts w:asciiTheme="minorHAnsi" w:hAnsiTheme="minorHAnsi"/>
          <w:kern w:val="2"/>
          <w:szCs w:val="24"/>
          <w14:ligatures w14:val="standardContextual"/>
        </w:rPr>
      </w:pPr>
      <w:hyperlink w:anchor="_Toc187972378" w:history="1">
        <w:r w:rsidRPr="007B3FA5">
          <w:rPr>
            <w:rStyle w:val="Hyperlink"/>
          </w:rPr>
          <w:t>1.5 Research Scope</w:t>
        </w:r>
        <w:r w:rsidRPr="007B3FA5">
          <w:rPr>
            <w:webHidden/>
          </w:rPr>
          <w:tab/>
        </w:r>
        <w:r w:rsidRPr="007B3FA5">
          <w:rPr>
            <w:webHidden/>
          </w:rPr>
          <w:fldChar w:fldCharType="begin"/>
        </w:r>
        <w:r w:rsidRPr="007B3FA5">
          <w:rPr>
            <w:webHidden/>
          </w:rPr>
          <w:instrText xml:space="preserve"> PAGEREF _Toc187972378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771A0211" w14:textId="592BABC2" w:rsidR="00A40CFA" w:rsidRPr="007B3FA5" w:rsidRDefault="00A40CFA" w:rsidP="001301C1">
      <w:pPr>
        <w:pStyle w:val="TOC3"/>
        <w:rPr>
          <w:rFonts w:asciiTheme="minorHAnsi" w:hAnsiTheme="minorHAnsi"/>
          <w:kern w:val="2"/>
          <w:szCs w:val="24"/>
          <w14:ligatures w14:val="standardContextual"/>
        </w:rPr>
      </w:pPr>
      <w:hyperlink w:anchor="_Toc187972379" w:history="1">
        <w:r w:rsidRPr="007B3FA5">
          <w:rPr>
            <w:rStyle w:val="Hyperlink"/>
          </w:rPr>
          <w:t>1.6 Research Significance</w:t>
        </w:r>
        <w:r w:rsidRPr="007B3FA5">
          <w:rPr>
            <w:webHidden/>
          </w:rPr>
          <w:tab/>
        </w:r>
        <w:r w:rsidRPr="007B3FA5">
          <w:rPr>
            <w:webHidden/>
          </w:rPr>
          <w:fldChar w:fldCharType="begin"/>
        </w:r>
        <w:r w:rsidRPr="007B3FA5">
          <w:rPr>
            <w:webHidden/>
          </w:rPr>
          <w:instrText xml:space="preserve"> PAGEREF _Toc187972379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3BCE41BC" w14:textId="09DDDD57" w:rsidR="00A40CFA" w:rsidRPr="007B3FA5" w:rsidRDefault="00A40CFA" w:rsidP="001301C1">
      <w:pPr>
        <w:pStyle w:val="TOC3"/>
        <w:rPr>
          <w:rFonts w:asciiTheme="minorHAnsi" w:hAnsiTheme="minorHAnsi"/>
          <w:kern w:val="2"/>
          <w:szCs w:val="24"/>
          <w14:ligatures w14:val="standardContextual"/>
        </w:rPr>
      </w:pPr>
      <w:hyperlink w:anchor="_Toc187972380" w:history="1">
        <w:r w:rsidRPr="007B3FA5">
          <w:rPr>
            <w:rStyle w:val="Hyperlink"/>
          </w:rPr>
          <w:t>1.7 Report Outline</w:t>
        </w:r>
        <w:r w:rsidRPr="007B3FA5">
          <w:rPr>
            <w:webHidden/>
          </w:rPr>
          <w:tab/>
        </w:r>
        <w:r w:rsidRPr="007B3FA5">
          <w:rPr>
            <w:webHidden/>
          </w:rPr>
          <w:fldChar w:fldCharType="begin"/>
        </w:r>
        <w:r w:rsidRPr="007B3FA5">
          <w:rPr>
            <w:webHidden/>
          </w:rPr>
          <w:instrText xml:space="preserve"> PAGEREF _Toc187972380 \h </w:instrText>
        </w:r>
        <w:r w:rsidRPr="007B3FA5">
          <w:rPr>
            <w:webHidden/>
          </w:rPr>
        </w:r>
        <w:r w:rsidRPr="007B3FA5">
          <w:rPr>
            <w:webHidden/>
          </w:rPr>
          <w:fldChar w:fldCharType="separate"/>
        </w:r>
        <w:r w:rsidR="007957FA" w:rsidRPr="007B3FA5">
          <w:rPr>
            <w:webHidden/>
          </w:rPr>
          <w:t>7</w:t>
        </w:r>
        <w:r w:rsidRPr="007B3FA5">
          <w:rPr>
            <w:webHidden/>
          </w:rPr>
          <w:fldChar w:fldCharType="end"/>
        </w:r>
      </w:hyperlink>
    </w:p>
    <w:p w14:paraId="72BC9100" w14:textId="34519F9D"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81" w:history="1">
        <w:r w:rsidRPr="007B3FA5">
          <w:rPr>
            <w:rStyle w:val="Hyperlink"/>
            <w:noProof/>
          </w:rPr>
          <w:t>CHAPTER 2</w:t>
        </w:r>
        <w:r w:rsidRPr="007B3FA5">
          <w:rPr>
            <w:rStyle w:val="Hyperlink"/>
            <w:noProof/>
            <w:lang w:eastAsia="zh-CN"/>
          </w:rPr>
          <w:t>: LITERATURE REVIEW</w:t>
        </w:r>
        <w:r w:rsidRPr="007B3FA5">
          <w:rPr>
            <w:noProof/>
            <w:webHidden/>
          </w:rPr>
          <w:tab/>
        </w:r>
        <w:r w:rsidRPr="007B3FA5">
          <w:rPr>
            <w:noProof/>
            <w:webHidden/>
          </w:rPr>
          <w:fldChar w:fldCharType="begin"/>
        </w:r>
        <w:r w:rsidRPr="007B3FA5">
          <w:rPr>
            <w:noProof/>
            <w:webHidden/>
          </w:rPr>
          <w:instrText xml:space="preserve"> PAGEREF _Toc187972381 \h </w:instrText>
        </w:r>
        <w:r w:rsidRPr="007B3FA5">
          <w:rPr>
            <w:noProof/>
            <w:webHidden/>
          </w:rPr>
        </w:r>
        <w:r w:rsidRPr="007B3FA5">
          <w:rPr>
            <w:noProof/>
            <w:webHidden/>
          </w:rPr>
          <w:fldChar w:fldCharType="separate"/>
        </w:r>
        <w:r w:rsidR="007957FA" w:rsidRPr="007B3FA5">
          <w:rPr>
            <w:noProof/>
            <w:webHidden/>
          </w:rPr>
          <w:t>8</w:t>
        </w:r>
        <w:r w:rsidRPr="007B3FA5">
          <w:rPr>
            <w:noProof/>
            <w:webHidden/>
          </w:rPr>
          <w:fldChar w:fldCharType="end"/>
        </w:r>
      </w:hyperlink>
    </w:p>
    <w:p w14:paraId="4713A6AF" w14:textId="50DF8AEE" w:rsidR="00A40CFA" w:rsidRPr="007B3FA5" w:rsidRDefault="00A40CFA" w:rsidP="001301C1">
      <w:pPr>
        <w:pStyle w:val="TOC3"/>
        <w:rPr>
          <w:rFonts w:asciiTheme="minorHAnsi" w:hAnsiTheme="minorHAnsi"/>
          <w:kern w:val="2"/>
          <w:szCs w:val="24"/>
          <w14:ligatures w14:val="standardContextual"/>
        </w:rPr>
      </w:pPr>
      <w:hyperlink w:anchor="_Toc187972382" w:history="1">
        <w:r w:rsidRPr="007B3FA5">
          <w:rPr>
            <w:rStyle w:val="Hyperlink"/>
          </w:rPr>
          <w:t>2.1 Introduction</w:t>
        </w:r>
        <w:r w:rsidRPr="007B3FA5">
          <w:rPr>
            <w:webHidden/>
          </w:rPr>
          <w:tab/>
        </w:r>
        <w:r w:rsidRPr="007B3FA5">
          <w:rPr>
            <w:webHidden/>
          </w:rPr>
          <w:fldChar w:fldCharType="begin"/>
        </w:r>
        <w:r w:rsidRPr="007B3FA5">
          <w:rPr>
            <w:webHidden/>
          </w:rPr>
          <w:instrText xml:space="preserve"> PAGEREF _Toc187972382 \h </w:instrText>
        </w:r>
        <w:r w:rsidRPr="007B3FA5">
          <w:rPr>
            <w:webHidden/>
          </w:rPr>
        </w:r>
        <w:r w:rsidRPr="007B3FA5">
          <w:rPr>
            <w:webHidden/>
          </w:rPr>
          <w:fldChar w:fldCharType="separate"/>
        </w:r>
        <w:r w:rsidR="007957FA" w:rsidRPr="007B3FA5">
          <w:rPr>
            <w:webHidden/>
          </w:rPr>
          <w:t>8</w:t>
        </w:r>
        <w:r w:rsidRPr="007B3FA5">
          <w:rPr>
            <w:webHidden/>
          </w:rPr>
          <w:fldChar w:fldCharType="end"/>
        </w:r>
      </w:hyperlink>
    </w:p>
    <w:p w14:paraId="57EE60D0" w14:textId="311F8255" w:rsidR="00A40CFA" w:rsidRPr="007B3FA5" w:rsidRDefault="00A40CFA" w:rsidP="001301C1">
      <w:pPr>
        <w:pStyle w:val="TOC3"/>
        <w:rPr>
          <w:rFonts w:asciiTheme="minorHAnsi" w:hAnsiTheme="minorHAnsi"/>
          <w:kern w:val="2"/>
          <w:szCs w:val="24"/>
          <w14:ligatures w14:val="standardContextual"/>
        </w:rPr>
      </w:pPr>
      <w:hyperlink w:anchor="_Toc187972383" w:history="1">
        <w:r w:rsidRPr="007B3FA5">
          <w:rPr>
            <w:rStyle w:val="Hyperlink"/>
          </w:rPr>
          <w:t>2.2 History of Foreign Currency Exchange Rate Systems</w:t>
        </w:r>
        <w:r w:rsidRPr="007B3FA5">
          <w:rPr>
            <w:webHidden/>
          </w:rPr>
          <w:tab/>
        </w:r>
        <w:r w:rsidRPr="007B3FA5">
          <w:rPr>
            <w:webHidden/>
          </w:rPr>
          <w:fldChar w:fldCharType="begin"/>
        </w:r>
        <w:r w:rsidRPr="007B3FA5">
          <w:rPr>
            <w:webHidden/>
          </w:rPr>
          <w:instrText xml:space="preserve"> PAGEREF _Toc187972383 \h </w:instrText>
        </w:r>
        <w:r w:rsidRPr="007B3FA5">
          <w:rPr>
            <w:webHidden/>
          </w:rPr>
        </w:r>
        <w:r w:rsidRPr="007B3FA5">
          <w:rPr>
            <w:webHidden/>
          </w:rPr>
          <w:fldChar w:fldCharType="separate"/>
        </w:r>
        <w:r w:rsidR="007957FA" w:rsidRPr="007B3FA5">
          <w:rPr>
            <w:webHidden/>
          </w:rPr>
          <w:t>8</w:t>
        </w:r>
        <w:r w:rsidRPr="007B3FA5">
          <w:rPr>
            <w:webHidden/>
          </w:rPr>
          <w:fldChar w:fldCharType="end"/>
        </w:r>
      </w:hyperlink>
    </w:p>
    <w:p w14:paraId="6F04F236" w14:textId="0E97E0C0" w:rsidR="00A40CFA" w:rsidRPr="007B3FA5" w:rsidRDefault="00A40CFA" w:rsidP="001301C1">
      <w:pPr>
        <w:pStyle w:val="TOC3"/>
        <w:rPr>
          <w:rFonts w:asciiTheme="minorHAnsi" w:hAnsiTheme="minorHAnsi"/>
          <w:kern w:val="2"/>
          <w:szCs w:val="24"/>
          <w14:ligatures w14:val="standardContextual"/>
        </w:rPr>
      </w:pPr>
      <w:hyperlink w:anchor="_Toc187972384" w:history="1">
        <w:r w:rsidRPr="007B3FA5">
          <w:rPr>
            <w:rStyle w:val="Hyperlink"/>
          </w:rPr>
          <w:t>2.3 Development of Malaysia’s Economy</w:t>
        </w:r>
        <w:r w:rsidRPr="007B3FA5">
          <w:rPr>
            <w:webHidden/>
          </w:rPr>
          <w:tab/>
        </w:r>
        <w:r w:rsidRPr="007B3FA5">
          <w:rPr>
            <w:webHidden/>
          </w:rPr>
          <w:fldChar w:fldCharType="begin"/>
        </w:r>
        <w:r w:rsidRPr="007B3FA5">
          <w:rPr>
            <w:webHidden/>
          </w:rPr>
          <w:instrText xml:space="preserve"> PAGEREF _Toc187972384 \h </w:instrText>
        </w:r>
        <w:r w:rsidRPr="007B3FA5">
          <w:rPr>
            <w:webHidden/>
          </w:rPr>
        </w:r>
        <w:r w:rsidRPr="007B3FA5">
          <w:rPr>
            <w:webHidden/>
          </w:rPr>
          <w:fldChar w:fldCharType="separate"/>
        </w:r>
        <w:r w:rsidR="007957FA" w:rsidRPr="007B3FA5">
          <w:rPr>
            <w:webHidden/>
          </w:rPr>
          <w:t>10</w:t>
        </w:r>
        <w:r w:rsidRPr="007B3FA5">
          <w:rPr>
            <w:webHidden/>
          </w:rPr>
          <w:fldChar w:fldCharType="end"/>
        </w:r>
      </w:hyperlink>
    </w:p>
    <w:p w14:paraId="2BCCFBFA" w14:textId="5528E9D9" w:rsidR="00A40CFA" w:rsidRPr="007B3FA5" w:rsidRDefault="00A40CFA" w:rsidP="001301C1">
      <w:pPr>
        <w:pStyle w:val="TOC3"/>
        <w:rPr>
          <w:rFonts w:asciiTheme="minorHAnsi" w:hAnsiTheme="minorHAnsi"/>
          <w:kern w:val="2"/>
          <w:szCs w:val="24"/>
          <w14:ligatures w14:val="standardContextual"/>
        </w:rPr>
      </w:pPr>
      <w:hyperlink w:anchor="_Toc187972385" w:history="1">
        <w:r w:rsidRPr="007B3FA5">
          <w:rPr>
            <w:rStyle w:val="Hyperlink"/>
          </w:rPr>
          <w:t>2.4 Macroeconomic Factors</w:t>
        </w:r>
        <w:r w:rsidRPr="007B3FA5">
          <w:rPr>
            <w:webHidden/>
          </w:rPr>
          <w:tab/>
        </w:r>
        <w:r w:rsidRPr="007B3FA5">
          <w:rPr>
            <w:webHidden/>
          </w:rPr>
          <w:fldChar w:fldCharType="begin"/>
        </w:r>
        <w:r w:rsidRPr="007B3FA5">
          <w:rPr>
            <w:webHidden/>
          </w:rPr>
          <w:instrText xml:space="preserve"> PAGEREF _Toc187972385 \h </w:instrText>
        </w:r>
        <w:r w:rsidRPr="007B3FA5">
          <w:rPr>
            <w:webHidden/>
          </w:rPr>
        </w:r>
        <w:r w:rsidRPr="007B3FA5">
          <w:rPr>
            <w:webHidden/>
          </w:rPr>
          <w:fldChar w:fldCharType="separate"/>
        </w:r>
        <w:r w:rsidR="007957FA" w:rsidRPr="007B3FA5">
          <w:rPr>
            <w:webHidden/>
          </w:rPr>
          <w:t>13</w:t>
        </w:r>
        <w:r w:rsidRPr="007B3FA5">
          <w:rPr>
            <w:webHidden/>
          </w:rPr>
          <w:fldChar w:fldCharType="end"/>
        </w:r>
      </w:hyperlink>
    </w:p>
    <w:p w14:paraId="71EB711F" w14:textId="1EE7AD17" w:rsidR="00A40CFA" w:rsidRPr="007B3FA5" w:rsidRDefault="00A40CFA">
      <w:pPr>
        <w:pStyle w:val="TOC4"/>
        <w:rPr>
          <w:rFonts w:asciiTheme="minorHAnsi" w:hAnsiTheme="minorHAnsi"/>
          <w:kern w:val="2"/>
          <w:szCs w:val="24"/>
          <w:lang w:eastAsia="zh-CN"/>
          <w14:ligatures w14:val="standardContextual"/>
        </w:rPr>
      </w:pPr>
      <w:hyperlink w:anchor="_Toc187972386" w:history="1">
        <w:r w:rsidRPr="007B3FA5">
          <w:rPr>
            <w:rStyle w:val="Hyperlink"/>
            <w:lang w:eastAsia="zh-CN"/>
          </w:rPr>
          <w:t>2.4.1 Crude Oil Prices</w:t>
        </w:r>
        <w:r w:rsidRPr="007B3FA5">
          <w:rPr>
            <w:webHidden/>
          </w:rPr>
          <w:tab/>
        </w:r>
        <w:r w:rsidRPr="007B3FA5">
          <w:rPr>
            <w:webHidden/>
          </w:rPr>
          <w:fldChar w:fldCharType="begin"/>
        </w:r>
        <w:r w:rsidRPr="007B3FA5">
          <w:rPr>
            <w:webHidden/>
          </w:rPr>
          <w:instrText xml:space="preserve"> PAGEREF _Toc187972386 \h </w:instrText>
        </w:r>
        <w:r w:rsidRPr="007B3FA5">
          <w:rPr>
            <w:webHidden/>
          </w:rPr>
        </w:r>
        <w:r w:rsidRPr="007B3FA5">
          <w:rPr>
            <w:webHidden/>
          </w:rPr>
          <w:fldChar w:fldCharType="separate"/>
        </w:r>
        <w:r w:rsidR="007957FA" w:rsidRPr="007B3FA5">
          <w:rPr>
            <w:webHidden/>
          </w:rPr>
          <w:t>13</w:t>
        </w:r>
        <w:r w:rsidRPr="007B3FA5">
          <w:rPr>
            <w:webHidden/>
          </w:rPr>
          <w:fldChar w:fldCharType="end"/>
        </w:r>
      </w:hyperlink>
    </w:p>
    <w:p w14:paraId="705FA127" w14:textId="38B4B134" w:rsidR="00A40CFA" w:rsidRPr="007B3FA5" w:rsidRDefault="00A40CFA">
      <w:pPr>
        <w:pStyle w:val="TOC4"/>
        <w:rPr>
          <w:rFonts w:asciiTheme="minorHAnsi" w:hAnsiTheme="minorHAnsi"/>
          <w:kern w:val="2"/>
          <w:szCs w:val="24"/>
          <w:lang w:eastAsia="zh-CN"/>
          <w14:ligatures w14:val="standardContextual"/>
        </w:rPr>
      </w:pPr>
      <w:hyperlink w:anchor="_Toc187972387" w:history="1">
        <w:r w:rsidRPr="007B3FA5">
          <w:rPr>
            <w:rStyle w:val="Hyperlink"/>
            <w:lang w:eastAsia="zh-CN"/>
          </w:rPr>
          <w:t>2.4.2 Stock Index</w:t>
        </w:r>
        <w:r w:rsidRPr="007B3FA5">
          <w:rPr>
            <w:webHidden/>
          </w:rPr>
          <w:tab/>
        </w:r>
        <w:r w:rsidRPr="007B3FA5">
          <w:rPr>
            <w:webHidden/>
          </w:rPr>
          <w:fldChar w:fldCharType="begin"/>
        </w:r>
        <w:r w:rsidRPr="007B3FA5">
          <w:rPr>
            <w:webHidden/>
          </w:rPr>
          <w:instrText xml:space="preserve"> PAGEREF _Toc187972387 \h </w:instrText>
        </w:r>
        <w:r w:rsidRPr="007B3FA5">
          <w:rPr>
            <w:webHidden/>
          </w:rPr>
        </w:r>
        <w:r w:rsidRPr="007B3FA5">
          <w:rPr>
            <w:webHidden/>
          </w:rPr>
          <w:fldChar w:fldCharType="separate"/>
        </w:r>
        <w:r w:rsidR="007957FA" w:rsidRPr="007B3FA5">
          <w:rPr>
            <w:webHidden/>
          </w:rPr>
          <w:t>14</w:t>
        </w:r>
        <w:r w:rsidRPr="007B3FA5">
          <w:rPr>
            <w:webHidden/>
          </w:rPr>
          <w:fldChar w:fldCharType="end"/>
        </w:r>
      </w:hyperlink>
    </w:p>
    <w:p w14:paraId="1FB64EC7" w14:textId="7E7DD9BD" w:rsidR="00A40CFA" w:rsidRPr="007B3FA5" w:rsidRDefault="00A40CFA">
      <w:pPr>
        <w:pStyle w:val="TOC4"/>
        <w:rPr>
          <w:rFonts w:asciiTheme="minorHAnsi" w:hAnsiTheme="minorHAnsi"/>
          <w:kern w:val="2"/>
          <w:szCs w:val="24"/>
          <w:lang w:eastAsia="zh-CN"/>
          <w14:ligatures w14:val="standardContextual"/>
        </w:rPr>
      </w:pPr>
      <w:hyperlink w:anchor="_Toc187972388" w:history="1">
        <w:r w:rsidRPr="007B3FA5">
          <w:rPr>
            <w:rStyle w:val="Hyperlink"/>
            <w:lang w:eastAsia="zh-CN"/>
          </w:rPr>
          <w:t>2.4.3 Exports</w:t>
        </w:r>
        <w:r w:rsidRPr="007B3FA5">
          <w:rPr>
            <w:webHidden/>
          </w:rPr>
          <w:tab/>
        </w:r>
        <w:r w:rsidRPr="007B3FA5">
          <w:rPr>
            <w:webHidden/>
          </w:rPr>
          <w:fldChar w:fldCharType="begin"/>
        </w:r>
        <w:r w:rsidRPr="007B3FA5">
          <w:rPr>
            <w:webHidden/>
          </w:rPr>
          <w:instrText xml:space="preserve"> PAGEREF _Toc187972388 \h </w:instrText>
        </w:r>
        <w:r w:rsidRPr="007B3FA5">
          <w:rPr>
            <w:webHidden/>
          </w:rPr>
        </w:r>
        <w:r w:rsidRPr="007B3FA5">
          <w:rPr>
            <w:webHidden/>
          </w:rPr>
          <w:fldChar w:fldCharType="separate"/>
        </w:r>
        <w:r w:rsidR="007957FA" w:rsidRPr="007B3FA5">
          <w:rPr>
            <w:webHidden/>
          </w:rPr>
          <w:t>15</w:t>
        </w:r>
        <w:r w:rsidRPr="007B3FA5">
          <w:rPr>
            <w:webHidden/>
          </w:rPr>
          <w:fldChar w:fldCharType="end"/>
        </w:r>
      </w:hyperlink>
    </w:p>
    <w:p w14:paraId="2FF8FAA4" w14:textId="08D57129" w:rsidR="00A40CFA" w:rsidRPr="007B3FA5" w:rsidRDefault="00A40CFA">
      <w:pPr>
        <w:pStyle w:val="TOC4"/>
        <w:rPr>
          <w:rFonts w:asciiTheme="minorHAnsi" w:hAnsiTheme="minorHAnsi"/>
          <w:kern w:val="2"/>
          <w:szCs w:val="24"/>
          <w:lang w:eastAsia="zh-CN"/>
          <w14:ligatures w14:val="standardContextual"/>
        </w:rPr>
      </w:pPr>
      <w:hyperlink w:anchor="_Toc187972389" w:history="1">
        <w:r w:rsidRPr="007B3FA5">
          <w:rPr>
            <w:rStyle w:val="Hyperlink"/>
            <w:lang w:eastAsia="zh-CN"/>
          </w:rPr>
          <w:t>2.4.4 Imports</w:t>
        </w:r>
        <w:r w:rsidRPr="007B3FA5">
          <w:rPr>
            <w:webHidden/>
          </w:rPr>
          <w:tab/>
        </w:r>
        <w:r w:rsidRPr="007B3FA5">
          <w:rPr>
            <w:webHidden/>
          </w:rPr>
          <w:fldChar w:fldCharType="begin"/>
        </w:r>
        <w:r w:rsidRPr="007B3FA5">
          <w:rPr>
            <w:webHidden/>
          </w:rPr>
          <w:instrText xml:space="preserve"> PAGEREF _Toc187972389 \h </w:instrText>
        </w:r>
        <w:r w:rsidRPr="007B3FA5">
          <w:rPr>
            <w:webHidden/>
          </w:rPr>
        </w:r>
        <w:r w:rsidRPr="007B3FA5">
          <w:rPr>
            <w:webHidden/>
          </w:rPr>
          <w:fldChar w:fldCharType="separate"/>
        </w:r>
        <w:r w:rsidR="007957FA" w:rsidRPr="007B3FA5">
          <w:rPr>
            <w:b/>
            <w:bCs/>
            <w:webHidden/>
          </w:rPr>
          <w:t>Error! Bookmark not defined.</w:t>
        </w:r>
        <w:r w:rsidRPr="007B3FA5">
          <w:rPr>
            <w:webHidden/>
          </w:rPr>
          <w:fldChar w:fldCharType="end"/>
        </w:r>
      </w:hyperlink>
    </w:p>
    <w:p w14:paraId="7DB430F4" w14:textId="11B84BA9" w:rsidR="00A40CFA" w:rsidRPr="007B3FA5" w:rsidRDefault="00A40CFA">
      <w:pPr>
        <w:pStyle w:val="TOC4"/>
        <w:rPr>
          <w:rFonts w:asciiTheme="minorHAnsi" w:hAnsiTheme="minorHAnsi"/>
          <w:kern w:val="2"/>
          <w:szCs w:val="24"/>
          <w:lang w:eastAsia="zh-CN"/>
          <w14:ligatures w14:val="standardContextual"/>
        </w:rPr>
      </w:pPr>
      <w:hyperlink w:anchor="_Toc187972390" w:history="1">
        <w:r w:rsidRPr="007B3FA5">
          <w:rPr>
            <w:rStyle w:val="Hyperlink"/>
            <w:lang w:eastAsia="zh-CN"/>
          </w:rPr>
          <w:t>2.4.5 Industrial Production Index (IPI)</w:t>
        </w:r>
        <w:r w:rsidRPr="007B3FA5">
          <w:rPr>
            <w:webHidden/>
          </w:rPr>
          <w:tab/>
        </w:r>
        <w:r w:rsidRPr="007B3FA5">
          <w:rPr>
            <w:webHidden/>
          </w:rPr>
          <w:fldChar w:fldCharType="begin"/>
        </w:r>
        <w:r w:rsidRPr="007B3FA5">
          <w:rPr>
            <w:webHidden/>
          </w:rPr>
          <w:instrText xml:space="preserve"> PAGEREF _Toc187972390 \h </w:instrText>
        </w:r>
        <w:r w:rsidRPr="007B3FA5">
          <w:rPr>
            <w:webHidden/>
          </w:rPr>
        </w:r>
        <w:r w:rsidRPr="007B3FA5">
          <w:rPr>
            <w:webHidden/>
          </w:rPr>
          <w:fldChar w:fldCharType="separate"/>
        </w:r>
        <w:r w:rsidR="007957FA" w:rsidRPr="007B3FA5">
          <w:rPr>
            <w:webHidden/>
          </w:rPr>
          <w:t>15</w:t>
        </w:r>
        <w:r w:rsidRPr="007B3FA5">
          <w:rPr>
            <w:webHidden/>
          </w:rPr>
          <w:fldChar w:fldCharType="end"/>
        </w:r>
      </w:hyperlink>
    </w:p>
    <w:p w14:paraId="04C6F682" w14:textId="09A11CF3" w:rsidR="00A40CFA" w:rsidRPr="007B3FA5" w:rsidRDefault="00A40CFA">
      <w:pPr>
        <w:pStyle w:val="TOC4"/>
        <w:rPr>
          <w:rFonts w:asciiTheme="minorHAnsi" w:hAnsiTheme="minorHAnsi"/>
          <w:kern w:val="2"/>
          <w:szCs w:val="24"/>
          <w:lang w:eastAsia="zh-CN"/>
          <w14:ligatures w14:val="standardContextual"/>
        </w:rPr>
      </w:pPr>
      <w:hyperlink w:anchor="_Toc187972391" w:history="1">
        <w:r w:rsidRPr="007B3FA5">
          <w:rPr>
            <w:rStyle w:val="Hyperlink"/>
            <w:lang w:eastAsia="zh-CN"/>
          </w:rPr>
          <w:t>2.4.6 Consumer Price Index (CPI)</w:t>
        </w:r>
        <w:r w:rsidRPr="007B3FA5">
          <w:rPr>
            <w:webHidden/>
          </w:rPr>
          <w:tab/>
        </w:r>
        <w:r w:rsidRPr="007B3FA5">
          <w:rPr>
            <w:webHidden/>
          </w:rPr>
          <w:fldChar w:fldCharType="begin"/>
        </w:r>
        <w:r w:rsidRPr="007B3FA5">
          <w:rPr>
            <w:webHidden/>
          </w:rPr>
          <w:instrText xml:space="preserve"> PAGEREF _Toc187972391 \h </w:instrText>
        </w:r>
        <w:r w:rsidRPr="007B3FA5">
          <w:rPr>
            <w:webHidden/>
          </w:rPr>
        </w:r>
        <w:r w:rsidRPr="007B3FA5">
          <w:rPr>
            <w:webHidden/>
          </w:rPr>
          <w:fldChar w:fldCharType="separate"/>
        </w:r>
        <w:r w:rsidR="007957FA" w:rsidRPr="007B3FA5">
          <w:rPr>
            <w:webHidden/>
          </w:rPr>
          <w:t>16</w:t>
        </w:r>
        <w:r w:rsidRPr="007B3FA5">
          <w:rPr>
            <w:webHidden/>
          </w:rPr>
          <w:fldChar w:fldCharType="end"/>
        </w:r>
      </w:hyperlink>
    </w:p>
    <w:p w14:paraId="5FEB8210" w14:textId="298BD908" w:rsidR="00A40CFA" w:rsidRPr="007B3FA5" w:rsidRDefault="00A40CFA">
      <w:pPr>
        <w:pStyle w:val="TOC4"/>
        <w:rPr>
          <w:rFonts w:asciiTheme="minorHAnsi" w:hAnsiTheme="minorHAnsi"/>
          <w:kern w:val="2"/>
          <w:szCs w:val="24"/>
          <w:lang w:eastAsia="zh-CN"/>
          <w14:ligatures w14:val="standardContextual"/>
        </w:rPr>
      </w:pPr>
      <w:hyperlink w:anchor="_Toc187972392" w:history="1">
        <w:r w:rsidRPr="007B3FA5">
          <w:rPr>
            <w:rStyle w:val="Hyperlink"/>
            <w:lang w:eastAsia="zh-CN"/>
          </w:rPr>
          <w:t>2.4.7 Money Supply</w:t>
        </w:r>
        <w:r w:rsidRPr="007B3FA5">
          <w:rPr>
            <w:webHidden/>
          </w:rPr>
          <w:tab/>
        </w:r>
        <w:r w:rsidRPr="007B3FA5">
          <w:rPr>
            <w:webHidden/>
          </w:rPr>
          <w:fldChar w:fldCharType="begin"/>
        </w:r>
        <w:r w:rsidRPr="007B3FA5">
          <w:rPr>
            <w:webHidden/>
          </w:rPr>
          <w:instrText xml:space="preserve"> PAGEREF _Toc187972392 \h </w:instrText>
        </w:r>
        <w:r w:rsidRPr="007B3FA5">
          <w:rPr>
            <w:webHidden/>
          </w:rPr>
        </w:r>
        <w:r w:rsidRPr="007B3FA5">
          <w:rPr>
            <w:webHidden/>
          </w:rPr>
          <w:fldChar w:fldCharType="separate"/>
        </w:r>
        <w:r w:rsidR="007957FA" w:rsidRPr="007B3FA5">
          <w:rPr>
            <w:webHidden/>
          </w:rPr>
          <w:t>17</w:t>
        </w:r>
        <w:r w:rsidRPr="007B3FA5">
          <w:rPr>
            <w:webHidden/>
          </w:rPr>
          <w:fldChar w:fldCharType="end"/>
        </w:r>
      </w:hyperlink>
    </w:p>
    <w:p w14:paraId="68E9796D" w14:textId="14A304C7" w:rsidR="00A40CFA" w:rsidRPr="007B3FA5" w:rsidRDefault="00A40CFA">
      <w:pPr>
        <w:pStyle w:val="TOC4"/>
        <w:rPr>
          <w:rFonts w:asciiTheme="minorHAnsi" w:hAnsiTheme="minorHAnsi"/>
          <w:kern w:val="2"/>
          <w:szCs w:val="24"/>
          <w:lang w:eastAsia="zh-CN"/>
          <w14:ligatures w14:val="standardContextual"/>
        </w:rPr>
      </w:pPr>
      <w:hyperlink w:anchor="_Toc187972393" w:history="1">
        <w:r w:rsidRPr="007B3FA5">
          <w:rPr>
            <w:rStyle w:val="Hyperlink"/>
            <w:lang w:eastAsia="zh-CN"/>
          </w:rPr>
          <w:t>2.4.8 International Reserves</w:t>
        </w:r>
        <w:r w:rsidRPr="007B3FA5">
          <w:rPr>
            <w:webHidden/>
          </w:rPr>
          <w:tab/>
        </w:r>
        <w:r w:rsidRPr="007B3FA5">
          <w:rPr>
            <w:webHidden/>
          </w:rPr>
          <w:fldChar w:fldCharType="begin"/>
        </w:r>
        <w:r w:rsidRPr="007B3FA5">
          <w:rPr>
            <w:webHidden/>
          </w:rPr>
          <w:instrText xml:space="preserve"> PAGEREF _Toc187972393 \h </w:instrText>
        </w:r>
        <w:r w:rsidRPr="007B3FA5">
          <w:rPr>
            <w:webHidden/>
          </w:rPr>
        </w:r>
        <w:r w:rsidRPr="007B3FA5">
          <w:rPr>
            <w:webHidden/>
          </w:rPr>
          <w:fldChar w:fldCharType="separate"/>
        </w:r>
        <w:r w:rsidR="007957FA" w:rsidRPr="007B3FA5">
          <w:rPr>
            <w:b/>
            <w:bCs/>
            <w:webHidden/>
          </w:rPr>
          <w:t>Error! Bookmark not defined.</w:t>
        </w:r>
        <w:r w:rsidRPr="007B3FA5">
          <w:rPr>
            <w:webHidden/>
          </w:rPr>
          <w:fldChar w:fldCharType="end"/>
        </w:r>
      </w:hyperlink>
    </w:p>
    <w:p w14:paraId="5FE42DBA" w14:textId="52109A77" w:rsidR="00A40CFA" w:rsidRPr="007B3FA5" w:rsidRDefault="00A40CFA">
      <w:pPr>
        <w:pStyle w:val="TOC4"/>
        <w:rPr>
          <w:rFonts w:asciiTheme="minorHAnsi" w:hAnsiTheme="minorHAnsi"/>
          <w:kern w:val="2"/>
          <w:szCs w:val="24"/>
          <w:lang w:eastAsia="zh-CN"/>
          <w14:ligatures w14:val="standardContextual"/>
        </w:rPr>
      </w:pPr>
      <w:hyperlink w:anchor="_Toc187972394" w:history="1">
        <w:r w:rsidRPr="007B3FA5">
          <w:rPr>
            <w:rStyle w:val="Hyperlink"/>
            <w:lang w:eastAsia="zh-CN"/>
          </w:rPr>
          <w:t>2.4.9 U.S. Federal Funds Effective Rate</w:t>
        </w:r>
        <w:r w:rsidRPr="007B3FA5">
          <w:rPr>
            <w:webHidden/>
          </w:rPr>
          <w:tab/>
        </w:r>
        <w:r w:rsidRPr="007B3FA5">
          <w:rPr>
            <w:webHidden/>
          </w:rPr>
          <w:fldChar w:fldCharType="begin"/>
        </w:r>
        <w:r w:rsidRPr="007B3FA5">
          <w:rPr>
            <w:webHidden/>
          </w:rPr>
          <w:instrText xml:space="preserve"> PAGEREF _Toc187972394 \h </w:instrText>
        </w:r>
        <w:r w:rsidRPr="007B3FA5">
          <w:rPr>
            <w:webHidden/>
          </w:rPr>
        </w:r>
        <w:r w:rsidRPr="007B3FA5">
          <w:rPr>
            <w:webHidden/>
          </w:rPr>
          <w:fldChar w:fldCharType="separate"/>
        </w:r>
        <w:r w:rsidR="007957FA" w:rsidRPr="007B3FA5">
          <w:rPr>
            <w:webHidden/>
          </w:rPr>
          <w:t>18</w:t>
        </w:r>
        <w:r w:rsidRPr="007B3FA5">
          <w:rPr>
            <w:webHidden/>
          </w:rPr>
          <w:fldChar w:fldCharType="end"/>
        </w:r>
      </w:hyperlink>
    </w:p>
    <w:p w14:paraId="4FBB1E53" w14:textId="18CA8E25" w:rsidR="00A40CFA" w:rsidRPr="007B3FA5" w:rsidRDefault="00A40CFA">
      <w:pPr>
        <w:pStyle w:val="TOC4"/>
        <w:rPr>
          <w:rFonts w:asciiTheme="minorHAnsi" w:hAnsiTheme="minorHAnsi"/>
          <w:kern w:val="2"/>
          <w:szCs w:val="24"/>
          <w:lang w:eastAsia="zh-CN"/>
          <w14:ligatures w14:val="standardContextual"/>
        </w:rPr>
      </w:pPr>
      <w:hyperlink w:anchor="_Toc187972395" w:history="1">
        <w:r w:rsidRPr="007B3FA5">
          <w:rPr>
            <w:rStyle w:val="Hyperlink"/>
            <w:lang w:eastAsia="zh-CN"/>
          </w:rPr>
          <w:t>2.4.10 Overnight Policy Rate (OPR)</w:t>
        </w:r>
        <w:r w:rsidRPr="007B3FA5">
          <w:rPr>
            <w:webHidden/>
          </w:rPr>
          <w:tab/>
        </w:r>
        <w:r w:rsidRPr="007B3FA5">
          <w:rPr>
            <w:webHidden/>
          </w:rPr>
          <w:fldChar w:fldCharType="begin"/>
        </w:r>
        <w:r w:rsidRPr="007B3FA5">
          <w:rPr>
            <w:webHidden/>
          </w:rPr>
          <w:instrText xml:space="preserve"> PAGEREF _Toc187972395 \h </w:instrText>
        </w:r>
        <w:r w:rsidRPr="007B3FA5">
          <w:rPr>
            <w:webHidden/>
          </w:rPr>
        </w:r>
        <w:r w:rsidRPr="007B3FA5">
          <w:rPr>
            <w:webHidden/>
          </w:rPr>
          <w:fldChar w:fldCharType="separate"/>
        </w:r>
        <w:r w:rsidR="007957FA" w:rsidRPr="007B3FA5">
          <w:rPr>
            <w:webHidden/>
          </w:rPr>
          <w:t>19</w:t>
        </w:r>
        <w:r w:rsidRPr="007B3FA5">
          <w:rPr>
            <w:webHidden/>
          </w:rPr>
          <w:fldChar w:fldCharType="end"/>
        </w:r>
      </w:hyperlink>
    </w:p>
    <w:p w14:paraId="58872341" w14:textId="1E171CAD" w:rsidR="00A40CFA" w:rsidRPr="007B3FA5" w:rsidRDefault="00A40CFA" w:rsidP="001301C1">
      <w:pPr>
        <w:pStyle w:val="TOC3"/>
        <w:rPr>
          <w:rFonts w:asciiTheme="minorHAnsi" w:hAnsiTheme="minorHAnsi"/>
          <w:kern w:val="2"/>
          <w:szCs w:val="24"/>
          <w14:ligatures w14:val="standardContextual"/>
        </w:rPr>
      </w:pPr>
      <w:hyperlink w:anchor="_Toc187972396" w:history="1">
        <w:r w:rsidRPr="007B3FA5">
          <w:rPr>
            <w:rStyle w:val="Hyperlink"/>
          </w:rPr>
          <w:t>2.5 Modelling of Macroeconomic Variables and Currency Exchange Rates</w:t>
        </w:r>
        <w:r w:rsidRPr="007B3FA5">
          <w:rPr>
            <w:webHidden/>
          </w:rPr>
          <w:tab/>
        </w:r>
        <w:r w:rsidRPr="007B3FA5">
          <w:rPr>
            <w:webHidden/>
          </w:rPr>
          <w:fldChar w:fldCharType="begin"/>
        </w:r>
        <w:r w:rsidRPr="007B3FA5">
          <w:rPr>
            <w:webHidden/>
          </w:rPr>
          <w:instrText xml:space="preserve"> PAGEREF _Toc187972396 \h </w:instrText>
        </w:r>
        <w:r w:rsidRPr="007B3FA5">
          <w:rPr>
            <w:webHidden/>
          </w:rPr>
        </w:r>
        <w:r w:rsidRPr="007B3FA5">
          <w:rPr>
            <w:webHidden/>
          </w:rPr>
          <w:fldChar w:fldCharType="separate"/>
        </w:r>
        <w:r w:rsidR="007957FA" w:rsidRPr="007B3FA5">
          <w:rPr>
            <w:webHidden/>
          </w:rPr>
          <w:t>20</w:t>
        </w:r>
        <w:r w:rsidRPr="007B3FA5">
          <w:rPr>
            <w:webHidden/>
          </w:rPr>
          <w:fldChar w:fldCharType="end"/>
        </w:r>
      </w:hyperlink>
    </w:p>
    <w:p w14:paraId="53604AEE" w14:textId="4C5E2806" w:rsidR="00A40CFA" w:rsidRPr="007B3FA5" w:rsidRDefault="00A40CFA" w:rsidP="001301C1">
      <w:pPr>
        <w:pStyle w:val="TOC3"/>
        <w:rPr>
          <w:rFonts w:asciiTheme="minorHAnsi" w:hAnsiTheme="minorHAnsi"/>
          <w:kern w:val="2"/>
          <w:szCs w:val="24"/>
          <w14:ligatures w14:val="standardContextual"/>
        </w:rPr>
      </w:pPr>
      <w:hyperlink w:anchor="_Toc187972397" w:history="1">
        <w:r w:rsidRPr="007B3FA5">
          <w:rPr>
            <w:rStyle w:val="Hyperlink"/>
          </w:rPr>
          <w:t>2.6 Summary</w:t>
        </w:r>
        <w:r w:rsidRPr="007B3FA5">
          <w:rPr>
            <w:webHidden/>
          </w:rPr>
          <w:tab/>
        </w:r>
        <w:r w:rsidRPr="007B3FA5">
          <w:rPr>
            <w:webHidden/>
          </w:rPr>
          <w:fldChar w:fldCharType="begin"/>
        </w:r>
        <w:r w:rsidRPr="007B3FA5">
          <w:rPr>
            <w:webHidden/>
          </w:rPr>
          <w:instrText xml:space="preserve"> PAGEREF _Toc187972397 \h </w:instrText>
        </w:r>
        <w:r w:rsidRPr="007B3FA5">
          <w:rPr>
            <w:webHidden/>
          </w:rPr>
        </w:r>
        <w:r w:rsidRPr="007B3FA5">
          <w:rPr>
            <w:webHidden/>
          </w:rPr>
          <w:fldChar w:fldCharType="separate"/>
        </w:r>
        <w:r w:rsidR="007957FA" w:rsidRPr="007B3FA5">
          <w:rPr>
            <w:webHidden/>
          </w:rPr>
          <w:t>26</w:t>
        </w:r>
        <w:r w:rsidRPr="007B3FA5">
          <w:rPr>
            <w:webHidden/>
          </w:rPr>
          <w:fldChar w:fldCharType="end"/>
        </w:r>
      </w:hyperlink>
    </w:p>
    <w:p w14:paraId="30276FE4" w14:textId="4CC22550"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98" w:history="1">
        <w:r w:rsidRPr="007B3FA5">
          <w:rPr>
            <w:rStyle w:val="Hyperlink"/>
            <w:noProof/>
            <w:lang w:eastAsia="zh-CN"/>
          </w:rPr>
          <w:t>CHAPTER 3: RESEARCH METHODOLOGY</w:t>
        </w:r>
        <w:r w:rsidRPr="007B3FA5">
          <w:rPr>
            <w:noProof/>
            <w:webHidden/>
          </w:rPr>
          <w:tab/>
        </w:r>
        <w:r w:rsidRPr="007B3FA5">
          <w:rPr>
            <w:noProof/>
            <w:webHidden/>
          </w:rPr>
          <w:fldChar w:fldCharType="begin"/>
        </w:r>
        <w:r w:rsidRPr="007B3FA5">
          <w:rPr>
            <w:noProof/>
            <w:webHidden/>
          </w:rPr>
          <w:instrText xml:space="preserve"> PAGEREF _Toc187972398 \h </w:instrText>
        </w:r>
        <w:r w:rsidRPr="007B3FA5">
          <w:rPr>
            <w:noProof/>
            <w:webHidden/>
          </w:rPr>
        </w:r>
        <w:r w:rsidRPr="007B3FA5">
          <w:rPr>
            <w:noProof/>
            <w:webHidden/>
          </w:rPr>
          <w:fldChar w:fldCharType="separate"/>
        </w:r>
        <w:r w:rsidR="007957FA" w:rsidRPr="007B3FA5">
          <w:rPr>
            <w:noProof/>
            <w:webHidden/>
          </w:rPr>
          <w:t>27</w:t>
        </w:r>
        <w:r w:rsidRPr="007B3FA5">
          <w:rPr>
            <w:noProof/>
            <w:webHidden/>
          </w:rPr>
          <w:fldChar w:fldCharType="end"/>
        </w:r>
      </w:hyperlink>
    </w:p>
    <w:p w14:paraId="73FC5917" w14:textId="590C6B54" w:rsidR="00A40CFA" w:rsidRPr="007B3FA5" w:rsidRDefault="00A40CFA" w:rsidP="001301C1">
      <w:pPr>
        <w:pStyle w:val="TOC3"/>
        <w:rPr>
          <w:rFonts w:asciiTheme="minorHAnsi" w:hAnsiTheme="minorHAnsi"/>
          <w:kern w:val="2"/>
          <w:szCs w:val="24"/>
          <w14:ligatures w14:val="standardContextual"/>
        </w:rPr>
      </w:pPr>
      <w:hyperlink w:anchor="_Toc187972399" w:history="1">
        <w:r w:rsidRPr="007B3FA5">
          <w:rPr>
            <w:rStyle w:val="Hyperlink"/>
          </w:rPr>
          <w:t>3.1 Introduction</w:t>
        </w:r>
        <w:r w:rsidRPr="007B3FA5">
          <w:rPr>
            <w:webHidden/>
          </w:rPr>
          <w:tab/>
        </w:r>
        <w:r w:rsidRPr="007B3FA5">
          <w:rPr>
            <w:webHidden/>
          </w:rPr>
          <w:fldChar w:fldCharType="begin"/>
        </w:r>
        <w:r w:rsidRPr="007B3FA5">
          <w:rPr>
            <w:webHidden/>
          </w:rPr>
          <w:instrText xml:space="preserve"> PAGEREF _Toc187972399 \h </w:instrText>
        </w:r>
        <w:r w:rsidRPr="007B3FA5">
          <w:rPr>
            <w:webHidden/>
          </w:rPr>
        </w:r>
        <w:r w:rsidRPr="007B3FA5">
          <w:rPr>
            <w:webHidden/>
          </w:rPr>
          <w:fldChar w:fldCharType="separate"/>
        </w:r>
        <w:r w:rsidR="007957FA" w:rsidRPr="007B3FA5">
          <w:rPr>
            <w:webHidden/>
          </w:rPr>
          <w:t>27</w:t>
        </w:r>
        <w:r w:rsidRPr="007B3FA5">
          <w:rPr>
            <w:webHidden/>
          </w:rPr>
          <w:fldChar w:fldCharType="end"/>
        </w:r>
      </w:hyperlink>
    </w:p>
    <w:p w14:paraId="32F2AA56" w14:textId="2683130A" w:rsidR="00A40CFA" w:rsidRPr="007B3FA5" w:rsidRDefault="00A40CFA" w:rsidP="001301C1">
      <w:pPr>
        <w:pStyle w:val="TOC3"/>
        <w:rPr>
          <w:rFonts w:asciiTheme="minorHAnsi" w:hAnsiTheme="minorHAnsi"/>
          <w:kern w:val="2"/>
          <w:szCs w:val="24"/>
          <w14:ligatures w14:val="standardContextual"/>
        </w:rPr>
      </w:pPr>
      <w:hyperlink w:anchor="_Toc187972400" w:history="1">
        <w:r w:rsidRPr="007B3FA5">
          <w:rPr>
            <w:rStyle w:val="Hyperlink"/>
          </w:rPr>
          <w:t>3.2 Variables and Data Sources</w:t>
        </w:r>
        <w:r w:rsidRPr="007B3FA5">
          <w:rPr>
            <w:webHidden/>
          </w:rPr>
          <w:tab/>
        </w:r>
        <w:r w:rsidRPr="007B3FA5">
          <w:rPr>
            <w:webHidden/>
          </w:rPr>
          <w:fldChar w:fldCharType="begin"/>
        </w:r>
        <w:r w:rsidRPr="007B3FA5">
          <w:rPr>
            <w:webHidden/>
          </w:rPr>
          <w:instrText xml:space="preserve"> PAGEREF _Toc187972400 \h </w:instrText>
        </w:r>
        <w:r w:rsidRPr="007B3FA5">
          <w:rPr>
            <w:webHidden/>
          </w:rPr>
        </w:r>
        <w:r w:rsidRPr="007B3FA5">
          <w:rPr>
            <w:webHidden/>
          </w:rPr>
          <w:fldChar w:fldCharType="separate"/>
        </w:r>
        <w:r w:rsidR="007957FA" w:rsidRPr="007B3FA5">
          <w:rPr>
            <w:webHidden/>
          </w:rPr>
          <w:t>27</w:t>
        </w:r>
        <w:r w:rsidRPr="007B3FA5">
          <w:rPr>
            <w:webHidden/>
          </w:rPr>
          <w:fldChar w:fldCharType="end"/>
        </w:r>
      </w:hyperlink>
    </w:p>
    <w:p w14:paraId="227D7D23" w14:textId="3E5700D2" w:rsidR="00A40CFA" w:rsidRPr="007B3FA5" w:rsidRDefault="00A40CFA" w:rsidP="001301C1">
      <w:pPr>
        <w:pStyle w:val="TOC3"/>
        <w:rPr>
          <w:rFonts w:asciiTheme="minorHAnsi" w:hAnsiTheme="minorHAnsi"/>
          <w:kern w:val="2"/>
          <w:szCs w:val="24"/>
          <w14:ligatures w14:val="standardContextual"/>
        </w:rPr>
      </w:pPr>
      <w:hyperlink w:anchor="_Toc187972401" w:history="1">
        <w:r w:rsidRPr="007B3FA5">
          <w:rPr>
            <w:rStyle w:val="Hyperlink"/>
          </w:rPr>
          <w:t>3.3 Tools Used</w:t>
        </w:r>
        <w:r w:rsidRPr="007B3FA5">
          <w:rPr>
            <w:webHidden/>
          </w:rPr>
          <w:tab/>
        </w:r>
        <w:r w:rsidRPr="007B3FA5">
          <w:rPr>
            <w:webHidden/>
          </w:rPr>
          <w:fldChar w:fldCharType="begin"/>
        </w:r>
        <w:r w:rsidRPr="007B3FA5">
          <w:rPr>
            <w:webHidden/>
          </w:rPr>
          <w:instrText xml:space="preserve"> PAGEREF _Toc187972401 \h </w:instrText>
        </w:r>
        <w:r w:rsidRPr="007B3FA5">
          <w:rPr>
            <w:webHidden/>
          </w:rPr>
        </w:r>
        <w:r w:rsidRPr="007B3FA5">
          <w:rPr>
            <w:webHidden/>
          </w:rPr>
          <w:fldChar w:fldCharType="separate"/>
        </w:r>
        <w:r w:rsidR="007957FA" w:rsidRPr="007B3FA5">
          <w:rPr>
            <w:webHidden/>
          </w:rPr>
          <w:t>30</w:t>
        </w:r>
        <w:r w:rsidRPr="007B3FA5">
          <w:rPr>
            <w:webHidden/>
          </w:rPr>
          <w:fldChar w:fldCharType="end"/>
        </w:r>
      </w:hyperlink>
    </w:p>
    <w:p w14:paraId="43365DAA" w14:textId="3B561148" w:rsidR="00A40CFA" w:rsidRPr="007B3FA5" w:rsidRDefault="00A40CFA" w:rsidP="001301C1">
      <w:pPr>
        <w:pStyle w:val="TOC3"/>
        <w:rPr>
          <w:rFonts w:asciiTheme="minorHAnsi" w:hAnsiTheme="minorHAnsi"/>
          <w:kern w:val="2"/>
          <w:szCs w:val="24"/>
          <w14:ligatures w14:val="standardContextual"/>
        </w:rPr>
      </w:pPr>
      <w:hyperlink w:anchor="_Toc187972402" w:history="1">
        <w:r w:rsidRPr="007B3FA5">
          <w:rPr>
            <w:rStyle w:val="Hyperlink"/>
          </w:rPr>
          <w:t>3.4 Research Design</w:t>
        </w:r>
        <w:r w:rsidRPr="007B3FA5">
          <w:rPr>
            <w:webHidden/>
          </w:rPr>
          <w:tab/>
        </w:r>
        <w:r w:rsidRPr="007B3FA5">
          <w:rPr>
            <w:webHidden/>
          </w:rPr>
          <w:fldChar w:fldCharType="begin"/>
        </w:r>
        <w:r w:rsidRPr="007B3FA5">
          <w:rPr>
            <w:webHidden/>
          </w:rPr>
          <w:instrText xml:space="preserve"> PAGEREF _Toc187972402 \h </w:instrText>
        </w:r>
        <w:r w:rsidRPr="007B3FA5">
          <w:rPr>
            <w:webHidden/>
          </w:rPr>
        </w:r>
        <w:r w:rsidRPr="007B3FA5">
          <w:rPr>
            <w:webHidden/>
          </w:rPr>
          <w:fldChar w:fldCharType="separate"/>
        </w:r>
        <w:r w:rsidR="007957FA" w:rsidRPr="007B3FA5">
          <w:rPr>
            <w:webHidden/>
          </w:rPr>
          <w:t>31</w:t>
        </w:r>
        <w:r w:rsidRPr="007B3FA5">
          <w:rPr>
            <w:webHidden/>
          </w:rPr>
          <w:fldChar w:fldCharType="end"/>
        </w:r>
      </w:hyperlink>
    </w:p>
    <w:p w14:paraId="17B41435" w14:textId="4515D891" w:rsidR="00A40CFA" w:rsidRPr="007B3FA5" w:rsidRDefault="00A40CFA" w:rsidP="001301C1">
      <w:pPr>
        <w:pStyle w:val="TOC3"/>
        <w:rPr>
          <w:rFonts w:asciiTheme="minorHAnsi" w:hAnsiTheme="minorHAnsi"/>
          <w:kern w:val="2"/>
          <w:szCs w:val="24"/>
          <w14:ligatures w14:val="standardContextual"/>
        </w:rPr>
      </w:pPr>
      <w:hyperlink w:anchor="_Toc187972403" w:history="1">
        <w:r w:rsidRPr="007B3FA5">
          <w:rPr>
            <w:rStyle w:val="Hyperlink"/>
          </w:rPr>
          <w:t>3.5 Exploratory Data Analysis</w:t>
        </w:r>
        <w:r w:rsidRPr="007B3FA5">
          <w:rPr>
            <w:webHidden/>
          </w:rPr>
          <w:tab/>
        </w:r>
        <w:r w:rsidRPr="007B3FA5">
          <w:rPr>
            <w:webHidden/>
          </w:rPr>
          <w:fldChar w:fldCharType="begin"/>
        </w:r>
        <w:r w:rsidRPr="007B3FA5">
          <w:rPr>
            <w:webHidden/>
          </w:rPr>
          <w:instrText xml:space="preserve"> PAGEREF _Toc187972403 \h </w:instrText>
        </w:r>
        <w:r w:rsidRPr="007B3FA5">
          <w:rPr>
            <w:webHidden/>
          </w:rPr>
        </w:r>
        <w:r w:rsidRPr="007B3FA5">
          <w:rPr>
            <w:webHidden/>
          </w:rPr>
          <w:fldChar w:fldCharType="separate"/>
        </w:r>
        <w:r w:rsidR="007957FA" w:rsidRPr="007B3FA5">
          <w:rPr>
            <w:webHidden/>
          </w:rPr>
          <w:t>32</w:t>
        </w:r>
        <w:r w:rsidRPr="007B3FA5">
          <w:rPr>
            <w:webHidden/>
          </w:rPr>
          <w:fldChar w:fldCharType="end"/>
        </w:r>
      </w:hyperlink>
    </w:p>
    <w:p w14:paraId="7277F9BC" w14:textId="2071E82D" w:rsidR="00A40CFA" w:rsidRPr="007B3FA5" w:rsidRDefault="00A40CFA" w:rsidP="001301C1">
      <w:pPr>
        <w:pStyle w:val="TOC3"/>
        <w:rPr>
          <w:rFonts w:asciiTheme="minorHAnsi" w:hAnsiTheme="minorHAnsi"/>
          <w:kern w:val="2"/>
          <w:szCs w:val="24"/>
          <w14:ligatures w14:val="standardContextual"/>
        </w:rPr>
      </w:pPr>
      <w:hyperlink w:anchor="_Toc187972404" w:history="1">
        <w:r w:rsidRPr="007B3FA5">
          <w:rPr>
            <w:rStyle w:val="Hyperlink"/>
          </w:rPr>
          <w:t>3.6 Data Preprocessing</w:t>
        </w:r>
        <w:r w:rsidRPr="007B3FA5">
          <w:rPr>
            <w:webHidden/>
          </w:rPr>
          <w:tab/>
        </w:r>
        <w:r w:rsidRPr="007B3FA5">
          <w:rPr>
            <w:webHidden/>
          </w:rPr>
          <w:fldChar w:fldCharType="begin"/>
        </w:r>
        <w:r w:rsidRPr="007B3FA5">
          <w:rPr>
            <w:webHidden/>
          </w:rPr>
          <w:instrText xml:space="preserve"> PAGEREF _Toc187972404 \h </w:instrText>
        </w:r>
        <w:r w:rsidRPr="007B3FA5">
          <w:rPr>
            <w:webHidden/>
          </w:rPr>
        </w:r>
        <w:r w:rsidRPr="007B3FA5">
          <w:rPr>
            <w:webHidden/>
          </w:rPr>
          <w:fldChar w:fldCharType="separate"/>
        </w:r>
        <w:r w:rsidR="007957FA" w:rsidRPr="007B3FA5">
          <w:rPr>
            <w:webHidden/>
          </w:rPr>
          <w:t>32</w:t>
        </w:r>
        <w:r w:rsidRPr="007B3FA5">
          <w:rPr>
            <w:webHidden/>
          </w:rPr>
          <w:fldChar w:fldCharType="end"/>
        </w:r>
      </w:hyperlink>
    </w:p>
    <w:p w14:paraId="7FB4A23F" w14:textId="0270EF03" w:rsidR="00A40CFA" w:rsidRPr="007B3FA5" w:rsidRDefault="00A40CFA">
      <w:pPr>
        <w:pStyle w:val="TOC4"/>
        <w:rPr>
          <w:rFonts w:asciiTheme="minorHAnsi" w:hAnsiTheme="minorHAnsi"/>
          <w:kern w:val="2"/>
          <w:szCs w:val="24"/>
          <w:lang w:eastAsia="zh-CN"/>
          <w14:ligatures w14:val="standardContextual"/>
        </w:rPr>
      </w:pPr>
      <w:hyperlink w:anchor="_Toc187972405" w:history="1">
        <w:r w:rsidRPr="007B3FA5">
          <w:rPr>
            <w:rStyle w:val="Hyperlink"/>
            <w:lang w:eastAsia="zh-CN"/>
          </w:rPr>
          <w:t>3.6.1 Log-Transformation and First Differencing</w:t>
        </w:r>
        <w:r w:rsidRPr="007B3FA5">
          <w:rPr>
            <w:webHidden/>
          </w:rPr>
          <w:tab/>
        </w:r>
        <w:r w:rsidRPr="007B3FA5">
          <w:rPr>
            <w:webHidden/>
          </w:rPr>
          <w:fldChar w:fldCharType="begin"/>
        </w:r>
        <w:r w:rsidRPr="007B3FA5">
          <w:rPr>
            <w:webHidden/>
          </w:rPr>
          <w:instrText xml:space="preserve"> PAGEREF _Toc187972405 \h </w:instrText>
        </w:r>
        <w:r w:rsidRPr="007B3FA5">
          <w:rPr>
            <w:webHidden/>
          </w:rPr>
        </w:r>
        <w:r w:rsidRPr="007B3FA5">
          <w:rPr>
            <w:webHidden/>
          </w:rPr>
          <w:fldChar w:fldCharType="separate"/>
        </w:r>
        <w:r w:rsidR="007957FA" w:rsidRPr="007B3FA5">
          <w:rPr>
            <w:webHidden/>
          </w:rPr>
          <w:t>33</w:t>
        </w:r>
        <w:r w:rsidRPr="007B3FA5">
          <w:rPr>
            <w:webHidden/>
          </w:rPr>
          <w:fldChar w:fldCharType="end"/>
        </w:r>
      </w:hyperlink>
    </w:p>
    <w:p w14:paraId="4FC13BF4" w14:textId="7DEE49E2" w:rsidR="00A40CFA" w:rsidRPr="007B3FA5" w:rsidRDefault="00A40CFA">
      <w:pPr>
        <w:pStyle w:val="TOC4"/>
        <w:rPr>
          <w:rFonts w:asciiTheme="minorHAnsi" w:hAnsiTheme="minorHAnsi"/>
          <w:kern w:val="2"/>
          <w:szCs w:val="24"/>
          <w:lang w:eastAsia="zh-CN"/>
          <w14:ligatures w14:val="standardContextual"/>
        </w:rPr>
      </w:pPr>
      <w:hyperlink w:anchor="_Toc187972406" w:history="1">
        <w:r w:rsidRPr="007B3FA5">
          <w:rPr>
            <w:rStyle w:val="Hyperlink"/>
            <w:lang w:eastAsia="zh-CN"/>
          </w:rPr>
          <w:t>3.6.2 Introduction of Lagged Features</w:t>
        </w:r>
        <w:r w:rsidRPr="007B3FA5">
          <w:rPr>
            <w:webHidden/>
          </w:rPr>
          <w:tab/>
        </w:r>
        <w:r w:rsidRPr="007B3FA5">
          <w:rPr>
            <w:webHidden/>
          </w:rPr>
          <w:fldChar w:fldCharType="begin"/>
        </w:r>
        <w:r w:rsidRPr="007B3FA5">
          <w:rPr>
            <w:webHidden/>
          </w:rPr>
          <w:instrText xml:space="preserve"> PAGEREF _Toc187972406 \h </w:instrText>
        </w:r>
        <w:r w:rsidRPr="007B3FA5">
          <w:rPr>
            <w:webHidden/>
          </w:rPr>
        </w:r>
        <w:r w:rsidRPr="007B3FA5">
          <w:rPr>
            <w:webHidden/>
          </w:rPr>
          <w:fldChar w:fldCharType="separate"/>
        </w:r>
        <w:r w:rsidR="007957FA" w:rsidRPr="007B3FA5">
          <w:rPr>
            <w:webHidden/>
          </w:rPr>
          <w:t>33</w:t>
        </w:r>
        <w:r w:rsidRPr="007B3FA5">
          <w:rPr>
            <w:webHidden/>
          </w:rPr>
          <w:fldChar w:fldCharType="end"/>
        </w:r>
      </w:hyperlink>
    </w:p>
    <w:p w14:paraId="4325DD3A" w14:textId="31352E7F" w:rsidR="00A40CFA" w:rsidRPr="007B3FA5" w:rsidRDefault="00A40CFA">
      <w:pPr>
        <w:pStyle w:val="TOC4"/>
        <w:rPr>
          <w:rFonts w:asciiTheme="minorHAnsi" w:hAnsiTheme="minorHAnsi"/>
          <w:kern w:val="2"/>
          <w:szCs w:val="24"/>
          <w:lang w:eastAsia="zh-CN"/>
          <w14:ligatures w14:val="standardContextual"/>
        </w:rPr>
      </w:pPr>
      <w:hyperlink w:anchor="_Toc187972407" w:history="1">
        <w:r w:rsidRPr="007B3FA5">
          <w:rPr>
            <w:rStyle w:val="Hyperlink"/>
            <w:lang w:eastAsia="zh-CN"/>
          </w:rPr>
          <w:t>3.6.3 Unit Root and Stationarity Tests</w:t>
        </w:r>
        <w:r w:rsidRPr="007B3FA5">
          <w:rPr>
            <w:webHidden/>
          </w:rPr>
          <w:tab/>
        </w:r>
        <w:r w:rsidRPr="007B3FA5">
          <w:rPr>
            <w:webHidden/>
          </w:rPr>
          <w:fldChar w:fldCharType="begin"/>
        </w:r>
        <w:r w:rsidRPr="007B3FA5">
          <w:rPr>
            <w:webHidden/>
          </w:rPr>
          <w:instrText xml:space="preserve"> PAGEREF _Toc187972407 \h </w:instrText>
        </w:r>
        <w:r w:rsidRPr="007B3FA5">
          <w:rPr>
            <w:webHidden/>
          </w:rPr>
        </w:r>
        <w:r w:rsidRPr="007B3FA5">
          <w:rPr>
            <w:webHidden/>
          </w:rPr>
          <w:fldChar w:fldCharType="separate"/>
        </w:r>
        <w:r w:rsidR="007957FA" w:rsidRPr="007B3FA5">
          <w:rPr>
            <w:webHidden/>
          </w:rPr>
          <w:t>34</w:t>
        </w:r>
        <w:r w:rsidRPr="007B3FA5">
          <w:rPr>
            <w:webHidden/>
          </w:rPr>
          <w:fldChar w:fldCharType="end"/>
        </w:r>
      </w:hyperlink>
    </w:p>
    <w:p w14:paraId="1EA4CEE4" w14:textId="69543E72" w:rsidR="00A40CFA" w:rsidRPr="007B3FA5" w:rsidRDefault="00A40CFA">
      <w:pPr>
        <w:pStyle w:val="TOC4"/>
        <w:rPr>
          <w:rFonts w:asciiTheme="minorHAnsi" w:hAnsiTheme="minorHAnsi"/>
          <w:kern w:val="2"/>
          <w:szCs w:val="24"/>
          <w:lang w:eastAsia="zh-CN"/>
          <w14:ligatures w14:val="standardContextual"/>
        </w:rPr>
      </w:pPr>
      <w:hyperlink w:anchor="_Toc187972408" w:history="1">
        <w:r w:rsidRPr="007B3FA5">
          <w:rPr>
            <w:rStyle w:val="Hyperlink"/>
            <w:lang w:eastAsia="zh-CN"/>
          </w:rPr>
          <w:t>3.6.4 Train-Test Split</w:t>
        </w:r>
        <w:r w:rsidRPr="007B3FA5">
          <w:rPr>
            <w:webHidden/>
          </w:rPr>
          <w:tab/>
        </w:r>
        <w:r w:rsidRPr="007B3FA5">
          <w:rPr>
            <w:webHidden/>
          </w:rPr>
          <w:fldChar w:fldCharType="begin"/>
        </w:r>
        <w:r w:rsidRPr="007B3FA5">
          <w:rPr>
            <w:webHidden/>
          </w:rPr>
          <w:instrText xml:space="preserve"> PAGEREF _Toc187972408 \h </w:instrText>
        </w:r>
        <w:r w:rsidRPr="007B3FA5">
          <w:rPr>
            <w:webHidden/>
          </w:rPr>
        </w:r>
        <w:r w:rsidRPr="007B3FA5">
          <w:rPr>
            <w:webHidden/>
          </w:rPr>
          <w:fldChar w:fldCharType="separate"/>
        </w:r>
        <w:r w:rsidR="007957FA" w:rsidRPr="007B3FA5">
          <w:rPr>
            <w:webHidden/>
          </w:rPr>
          <w:t>36</w:t>
        </w:r>
        <w:r w:rsidRPr="007B3FA5">
          <w:rPr>
            <w:webHidden/>
          </w:rPr>
          <w:fldChar w:fldCharType="end"/>
        </w:r>
      </w:hyperlink>
    </w:p>
    <w:p w14:paraId="33A1CBFB" w14:textId="11F2BB65" w:rsidR="00A40CFA" w:rsidRPr="007B3FA5" w:rsidRDefault="00A40CFA" w:rsidP="001301C1">
      <w:pPr>
        <w:pStyle w:val="TOC3"/>
        <w:rPr>
          <w:rFonts w:asciiTheme="minorHAnsi" w:hAnsiTheme="minorHAnsi"/>
          <w:kern w:val="2"/>
          <w:szCs w:val="24"/>
          <w14:ligatures w14:val="standardContextual"/>
        </w:rPr>
      </w:pPr>
      <w:hyperlink w:anchor="_Toc187972409" w:history="1">
        <w:r w:rsidRPr="007B3FA5">
          <w:rPr>
            <w:rStyle w:val="Hyperlink"/>
          </w:rPr>
          <w:t>3.7 Models</w:t>
        </w:r>
        <w:r w:rsidRPr="007B3FA5">
          <w:rPr>
            <w:webHidden/>
          </w:rPr>
          <w:tab/>
        </w:r>
        <w:r w:rsidRPr="007B3FA5">
          <w:rPr>
            <w:webHidden/>
          </w:rPr>
          <w:fldChar w:fldCharType="begin"/>
        </w:r>
        <w:r w:rsidRPr="007B3FA5">
          <w:rPr>
            <w:webHidden/>
          </w:rPr>
          <w:instrText xml:space="preserve"> PAGEREF _Toc187972409 \h </w:instrText>
        </w:r>
        <w:r w:rsidRPr="007B3FA5">
          <w:rPr>
            <w:webHidden/>
          </w:rPr>
        </w:r>
        <w:r w:rsidRPr="007B3FA5">
          <w:rPr>
            <w:webHidden/>
          </w:rPr>
          <w:fldChar w:fldCharType="separate"/>
        </w:r>
        <w:r w:rsidR="007957FA" w:rsidRPr="007B3FA5">
          <w:rPr>
            <w:webHidden/>
          </w:rPr>
          <w:t>37</w:t>
        </w:r>
        <w:r w:rsidRPr="007B3FA5">
          <w:rPr>
            <w:webHidden/>
          </w:rPr>
          <w:fldChar w:fldCharType="end"/>
        </w:r>
      </w:hyperlink>
    </w:p>
    <w:p w14:paraId="611B3D24" w14:textId="66E570CD" w:rsidR="00A40CFA" w:rsidRPr="007B3FA5" w:rsidRDefault="00A40CFA">
      <w:pPr>
        <w:pStyle w:val="TOC4"/>
        <w:rPr>
          <w:rFonts w:asciiTheme="minorHAnsi" w:hAnsiTheme="minorHAnsi"/>
          <w:kern w:val="2"/>
          <w:szCs w:val="24"/>
          <w:lang w:eastAsia="zh-CN"/>
          <w14:ligatures w14:val="standardContextual"/>
        </w:rPr>
      </w:pPr>
      <w:hyperlink w:anchor="_Toc187972410" w:history="1">
        <w:r w:rsidRPr="007B3FA5">
          <w:rPr>
            <w:rStyle w:val="Hyperlink"/>
            <w:lang w:eastAsia="zh-CN"/>
          </w:rPr>
          <w:t>3.7.1 Autoregressive Distributed Lag (ARDL)</w:t>
        </w:r>
        <w:r w:rsidRPr="007B3FA5">
          <w:rPr>
            <w:webHidden/>
          </w:rPr>
          <w:tab/>
        </w:r>
        <w:r w:rsidRPr="007B3FA5">
          <w:rPr>
            <w:webHidden/>
          </w:rPr>
          <w:fldChar w:fldCharType="begin"/>
        </w:r>
        <w:r w:rsidRPr="007B3FA5">
          <w:rPr>
            <w:webHidden/>
          </w:rPr>
          <w:instrText xml:space="preserve"> PAGEREF _Toc187972410 \h </w:instrText>
        </w:r>
        <w:r w:rsidRPr="007B3FA5">
          <w:rPr>
            <w:webHidden/>
          </w:rPr>
        </w:r>
        <w:r w:rsidRPr="007B3FA5">
          <w:rPr>
            <w:webHidden/>
          </w:rPr>
          <w:fldChar w:fldCharType="separate"/>
        </w:r>
        <w:r w:rsidR="007957FA" w:rsidRPr="007B3FA5">
          <w:rPr>
            <w:webHidden/>
          </w:rPr>
          <w:t>37</w:t>
        </w:r>
        <w:r w:rsidRPr="007B3FA5">
          <w:rPr>
            <w:webHidden/>
          </w:rPr>
          <w:fldChar w:fldCharType="end"/>
        </w:r>
      </w:hyperlink>
    </w:p>
    <w:p w14:paraId="6D056990" w14:textId="2FEF22EA" w:rsidR="00A40CFA" w:rsidRPr="007B3FA5" w:rsidRDefault="00A40CFA">
      <w:pPr>
        <w:pStyle w:val="TOC4"/>
        <w:rPr>
          <w:rFonts w:asciiTheme="minorHAnsi" w:hAnsiTheme="minorHAnsi"/>
          <w:kern w:val="2"/>
          <w:szCs w:val="24"/>
          <w:lang w:eastAsia="zh-CN"/>
          <w14:ligatures w14:val="standardContextual"/>
        </w:rPr>
      </w:pPr>
      <w:hyperlink w:anchor="_Toc187972411" w:history="1">
        <w:r w:rsidRPr="007B3FA5">
          <w:rPr>
            <w:rStyle w:val="Hyperlink"/>
            <w:lang w:eastAsia="zh-CN"/>
          </w:rPr>
          <w:t>3.7.2 Support Vector Machine (SVM)</w:t>
        </w:r>
        <w:r w:rsidRPr="007B3FA5">
          <w:rPr>
            <w:webHidden/>
          </w:rPr>
          <w:tab/>
        </w:r>
        <w:r w:rsidRPr="007B3FA5">
          <w:rPr>
            <w:webHidden/>
          </w:rPr>
          <w:fldChar w:fldCharType="begin"/>
        </w:r>
        <w:r w:rsidRPr="007B3FA5">
          <w:rPr>
            <w:webHidden/>
          </w:rPr>
          <w:instrText xml:space="preserve"> PAGEREF _Toc187972411 \h </w:instrText>
        </w:r>
        <w:r w:rsidRPr="007B3FA5">
          <w:rPr>
            <w:webHidden/>
          </w:rPr>
        </w:r>
        <w:r w:rsidRPr="007B3FA5">
          <w:rPr>
            <w:webHidden/>
          </w:rPr>
          <w:fldChar w:fldCharType="separate"/>
        </w:r>
        <w:r w:rsidR="007957FA" w:rsidRPr="007B3FA5">
          <w:rPr>
            <w:webHidden/>
          </w:rPr>
          <w:t>39</w:t>
        </w:r>
        <w:r w:rsidRPr="007B3FA5">
          <w:rPr>
            <w:webHidden/>
          </w:rPr>
          <w:fldChar w:fldCharType="end"/>
        </w:r>
      </w:hyperlink>
    </w:p>
    <w:p w14:paraId="03AFB134" w14:textId="2610204A" w:rsidR="00A40CFA" w:rsidRPr="007B3FA5" w:rsidRDefault="00A40CFA">
      <w:pPr>
        <w:pStyle w:val="TOC4"/>
        <w:rPr>
          <w:rFonts w:asciiTheme="minorHAnsi" w:hAnsiTheme="minorHAnsi"/>
          <w:kern w:val="2"/>
          <w:szCs w:val="24"/>
          <w:lang w:eastAsia="zh-CN"/>
          <w14:ligatures w14:val="standardContextual"/>
        </w:rPr>
      </w:pPr>
      <w:hyperlink w:anchor="_Toc187972412" w:history="1">
        <w:r w:rsidRPr="007B3FA5">
          <w:rPr>
            <w:rStyle w:val="Hyperlink"/>
            <w:lang w:eastAsia="zh-CN"/>
          </w:rPr>
          <w:t>3.7.3 Random Forest (RF)</w:t>
        </w:r>
        <w:r w:rsidRPr="007B3FA5">
          <w:rPr>
            <w:webHidden/>
          </w:rPr>
          <w:tab/>
        </w:r>
        <w:r w:rsidRPr="007B3FA5">
          <w:rPr>
            <w:webHidden/>
          </w:rPr>
          <w:fldChar w:fldCharType="begin"/>
        </w:r>
        <w:r w:rsidRPr="007B3FA5">
          <w:rPr>
            <w:webHidden/>
          </w:rPr>
          <w:instrText xml:space="preserve"> PAGEREF _Toc187972412 \h </w:instrText>
        </w:r>
        <w:r w:rsidRPr="007B3FA5">
          <w:rPr>
            <w:webHidden/>
          </w:rPr>
        </w:r>
        <w:r w:rsidRPr="007B3FA5">
          <w:rPr>
            <w:webHidden/>
          </w:rPr>
          <w:fldChar w:fldCharType="separate"/>
        </w:r>
        <w:r w:rsidR="007957FA" w:rsidRPr="007B3FA5">
          <w:rPr>
            <w:webHidden/>
          </w:rPr>
          <w:t>43</w:t>
        </w:r>
        <w:r w:rsidRPr="007B3FA5">
          <w:rPr>
            <w:webHidden/>
          </w:rPr>
          <w:fldChar w:fldCharType="end"/>
        </w:r>
      </w:hyperlink>
    </w:p>
    <w:p w14:paraId="062DBCFC" w14:textId="27E6DBDC" w:rsidR="00A40CFA" w:rsidRPr="007B3FA5" w:rsidRDefault="00A40CFA">
      <w:pPr>
        <w:pStyle w:val="TOC4"/>
        <w:rPr>
          <w:rFonts w:asciiTheme="minorHAnsi" w:hAnsiTheme="minorHAnsi"/>
          <w:kern w:val="2"/>
          <w:szCs w:val="24"/>
          <w:lang w:eastAsia="zh-CN"/>
          <w14:ligatures w14:val="standardContextual"/>
        </w:rPr>
      </w:pPr>
      <w:hyperlink w:anchor="_Toc187972413" w:history="1">
        <w:r w:rsidRPr="007B3FA5">
          <w:rPr>
            <w:rStyle w:val="Hyperlink"/>
            <w:lang w:eastAsia="zh-CN"/>
          </w:rPr>
          <w:t>3.7.4 XGBoost (XGB)</w:t>
        </w:r>
        <w:r w:rsidRPr="007B3FA5">
          <w:rPr>
            <w:webHidden/>
          </w:rPr>
          <w:tab/>
        </w:r>
        <w:r w:rsidRPr="007B3FA5">
          <w:rPr>
            <w:webHidden/>
          </w:rPr>
          <w:fldChar w:fldCharType="begin"/>
        </w:r>
        <w:r w:rsidRPr="007B3FA5">
          <w:rPr>
            <w:webHidden/>
          </w:rPr>
          <w:instrText xml:space="preserve"> PAGEREF _Toc187972413 \h </w:instrText>
        </w:r>
        <w:r w:rsidRPr="007B3FA5">
          <w:rPr>
            <w:webHidden/>
          </w:rPr>
        </w:r>
        <w:r w:rsidRPr="007B3FA5">
          <w:rPr>
            <w:webHidden/>
          </w:rPr>
          <w:fldChar w:fldCharType="separate"/>
        </w:r>
        <w:r w:rsidR="007957FA" w:rsidRPr="007B3FA5">
          <w:rPr>
            <w:webHidden/>
          </w:rPr>
          <w:t>44</w:t>
        </w:r>
        <w:r w:rsidRPr="007B3FA5">
          <w:rPr>
            <w:webHidden/>
          </w:rPr>
          <w:fldChar w:fldCharType="end"/>
        </w:r>
      </w:hyperlink>
    </w:p>
    <w:p w14:paraId="23B7BFA7" w14:textId="6D36B381" w:rsidR="00A40CFA" w:rsidRPr="007B3FA5" w:rsidRDefault="00A40CFA">
      <w:pPr>
        <w:pStyle w:val="TOC4"/>
        <w:rPr>
          <w:rFonts w:asciiTheme="minorHAnsi" w:hAnsiTheme="minorHAnsi"/>
          <w:kern w:val="2"/>
          <w:szCs w:val="24"/>
          <w:lang w:eastAsia="zh-CN"/>
          <w14:ligatures w14:val="standardContextual"/>
        </w:rPr>
      </w:pPr>
      <w:hyperlink w:anchor="_Toc187972414" w:history="1">
        <w:r w:rsidRPr="007B3FA5">
          <w:rPr>
            <w:rStyle w:val="Hyperlink"/>
            <w:lang w:eastAsia="zh-CN"/>
          </w:rPr>
          <w:t>3.7.5 LightGBM (LGBM)</w:t>
        </w:r>
        <w:r w:rsidRPr="007B3FA5">
          <w:rPr>
            <w:webHidden/>
          </w:rPr>
          <w:tab/>
        </w:r>
        <w:r w:rsidRPr="007B3FA5">
          <w:rPr>
            <w:webHidden/>
          </w:rPr>
          <w:fldChar w:fldCharType="begin"/>
        </w:r>
        <w:r w:rsidRPr="007B3FA5">
          <w:rPr>
            <w:webHidden/>
          </w:rPr>
          <w:instrText xml:space="preserve"> PAGEREF _Toc187972414 \h </w:instrText>
        </w:r>
        <w:r w:rsidRPr="007B3FA5">
          <w:rPr>
            <w:webHidden/>
          </w:rPr>
        </w:r>
        <w:r w:rsidRPr="007B3FA5">
          <w:rPr>
            <w:webHidden/>
          </w:rPr>
          <w:fldChar w:fldCharType="separate"/>
        </w:r>
        <w:r w:rsidR="007957FA" w:rsidRPr="007B3FA5">
          <w:rPr>
            <w:webHidden/>
          </w:rPr>
          <w:t>45</w:t>
        </w:r>
        <w:r w:rsidRPr="007B3FA5">
          <w:rPr>
            <w:webHidden/>
          </w:rPr>
          <w:fldChar w:fldCharType="end"/>
        </w:r>
      </w:hyperlink>
    </w:p>
    <w:p w14:paraId="5B4034AB" w14:textId="71C22721" w:rsidR="00A40CFA" w:rsidRPr="007B3FA5" w:rsidRDefault="00A40CFA">
      <w:pPr>
        <w:pStyle w:val="TOC4"/>
        <w:rPr>
          <w:rFonts w:asciiTheme="minorHAnsi" w:hAnsiTheme="minorHAnsi"/>
          <w:kern w:val="2"/>
          <w:szCs w:val="24"/>
          <w:lang w:eastAsia="zh-CN"/>
          <w14:ligatures w14:val="standardContextual"/>
        </w:rPr>
      </w:pPr>
      <w:hyperlink w:anchor="_Toc187972415" w:history="1">
        <w:r w:rsidRPr="007B3FA5">
          <w:rPr>
            <w:rStyle w:val="Hyperlink"/>
            <w:lang w:eastAsia="zh-CN"/>
          </w:rPr>
          <w:t>3.7.6 LSTM</w:t>
        </w:r>
        <w:r w:rsidRPr="007B3FA5">
          <w:rPr>
            <w:webHidden/>
          </w:rPr>
          <w:tab/>
        </w:r>
        <w:r w:rsidRPr="007B3FA5">
          <w:rPr>
            <w:webHidden/>
          </w:rPr>
          <w:fldChar w:fldCharType="begin"/>
        </w:r>
        <w:r w:rsidRPr="007B3FA5">
          <w:rPr>
            <w:webHidden/>
          </w:rPr>
          <w:instrText xml:space="preserve"> PAGEREF _Toc187972415 \h </w:instrText>
        </w:r>
        <w:r w:rsidRPr="007B3FA5">
          <w:rPr>
            <w:webHidden/>
          </w:rPr>
        </w:r>
        <w:r w:rsidRPr="007B3FA5">
          <w:rPr>
            <w:webHidden/>
          </w:rPr>
          <w:fldChar w:fldCharType="separate"/>
        </w:r>
        <w:r w:rsidR="007957FA" w:rsidRPr="007B3FA5">
          <w:rPr>
            <w:webHidden/>
          </w:rPr>
          <w:t>46</w:t>
        </w:r>
        <w:r w:rsidRPr="007B3FA5">
          <w:rPr>
            <w:webHidden/>
          </w:rPr>
          <w:fldChar w:fldCharType="end"/>
        </w:r>
      </w:hyperlink>
    </w:p>
    <w:p w14:paraId="49317D81" w14:textId="5A36E457" w:rsidR="00A40CFA" w:rsidRPr="007B3FA5" w:rsidRDefault="00A40CFA" w:rsidP="001301C1">
      <w:pPr>
        <w:pStyle w:val="TOC3"/>
        <w:rPr>
          <w:rFonts w:asciiTheme="minorHAnsi" w:hAnsiTheme="minorHAnsi"/>
          <w:kern w:val="2"/>
          <w:szCs w:val="24"/>
          <w14:ligatures w14:val="standardContextual"/>
        </w:rPr>
      </w:pPr>
      <w:hyperlink w:anchor="_Toc187972416" w:history="1">
        <w:r w:rsidRPr="007B3FA5">
          <w:rPr>
            <w:rStyle w:val="Hyperlink"/>
          </w:rPr>
          <w:t>3.8 Evaluation Metrics</w:t>
        </w:r>
        <w:r w:rsidRPr="007B3FA5">
          <w:rPr>
            <w:webHidden/>
          </w:rPr>
          <w:tab/>
        </w:r>
        <w:r w:rsidRPr="007B3FA5">
          <w:rPr>
            <w:webHidden/>
          </w:rPr>
          <w:fldChar w:fldCharType="begin"/>
        </w:r>
        <w:r w:rsidRPr="007B3FA5">
          <w:rPr>
            <w:webHidden/>
          </w:rPr>
          <w:instrText xml:space="preserve"> PAGEREF _Toc187972416 \h </w:instrText>
        </w:r>
        <w:r w:rsidRPr="007B3FA5">
          <w:rPr>
            <w:webHidden/>
          </w:rPr>
        </w:r>
        <w:r w:rsidRPr="007B3FA5">
          <w:rPr>
            <w:webHidden/>
          </w:rPr>
          <w:fldChar w:fldCharType="separate"/>
        </w:r>
        <w:r w:rsidR="007957FA" w:rsidRPr="007B3FA5">
          <w:rPr>
            <w:webHidden/>
          </w:rPr>
          <w:t>47</w:t>
        </w:r>
        <w:r w:rsidRPr="007B3FA5">
          <w:rPr>
            <w:webHidden/>
          </w:rPr>
          <w:fldChar w:fldCharType="end"/>
        </w:r>
      </w:hyperlink>
    </w:p>
    <w:p w14:paraId="0AA8A199" w14:textId="4308FD8F" w:rsidR="00A40CFA" w:rsidRPr="007B3FA5" w:rsidRDefault="00A40CFA">
      <w:pPr>
        <w:pStyle w:val="TOC4"/>
        <w:rPr>
          <w:rFonts w:asciiTheme="minorHAnsi" w:hAnsiTheme="minorHAnsi"/>
          <w:kern w:val="2"/>
          <w:szCs w:val="24"/>
          <w:lang w:eastAsia="zh-CN"/>
          <w14:ligatures w14:val="standardContextual"/>
        </w:rPr>
      </w:pPr>
      <w:hyperlink w:anchor="_Toc187972417" w:history="1">
        <w:r w:rsidRPr="007B3FA5">
          <w:rPr>
            <w:rStyle w:val="Hyperlink"/>
            <w:lang w:eastAsia="zh-CN"/>
          </w:rPr>
          <w:t>3.8.1 RMSE</w:t>
        </w:r>
        <w:r w:rsidRPr="007B3FA5">
          <w:rPr>
            <w:webHidden/>
          </w:rPr>
          <w:tab/>
        </w:r>
        <w:r w:rsidRPr="007B3FA5">
          <w:rPr>
            <w:webHidden/>
          </w:rPr>
          <w:fldChar w:fldCharType="begin"/>
        </w:r>
        <w:r w:rsidRPr="007B3FA5">
          <w:rPr>
            <w:webHidden/>
          </w:rPr>
          <w:instrText xml:space="preserve"> PAGEREF _Toc187972417 \h </w:instrText>
        </w:r>
        <w:r w:rsidRPr="007B3FA5">
          <w:rPr>
            <w:webHidden/>
          </w:rPr>
        </w:r>
        <w:r w:rsidRPr="007B3FA5">
          <w:rPr>
            <w:webHidden/>
          </w:rPr>
          <w:fldChar w:fldCharType="separate"/>
        </w:r>
        <w:r w:rsidR="007957FA" w:rsidRPr="007B3FA5">
          <w:rPr>
            <w:webHidden/>
          </w:rPr>
          <w:t>48</w:t>
        </w:r>
        <w:r w:rsidRPr="007B3FA5">
          <w:rPr>
            <w:webHidden/>
          </w:rPr>
          <w:fldChar w:fldCharType="end"/>
        </w:r>
      </w:hyperlink>
    </w:p>
    <w:p w14:paraId="024C14FF" w14:textId="1650D7ED" w:rsidR="00A40CFA" w:rsidRPr="007B3FA5" w:rsidRDefault="00A40CFA">
      <w:pPr>
        <w:pStyle w:val="TOC4"/>
        <w:rPr>
          <w:rFonts w:asciiTheme="minorHAnsi" w:hAnsiTheme="minorHAnsi"/>
          <w:kern w:val="2"/>
          <w:szCs w:val="24"/>
          <w:lang w:eastAsia="zh-CN"/>
          <w14:ligatures w14:val="standardContextual"/>
        </w:rPr>
      </w:pPr>
      <w:hyperlink w:anchor="_Toc187972418" w:history="1">
        <w:r w:rsidRPr="007B3FA5">
          <w:rPr>
            <w:rStyle w:val="Hyperlink"/>
            <w:lang w:eastAsia="zh-CN"/>
          </w:rPr>
          <w:t>3.8.2 MAE</w:t>
        </w:r>
        <w:r w:rsidRPr="007B3FA5">
          <w:rPr>
            <w:webHidden/>
          </w:rPr>
          <w:tab/>
        </w:r>
        <w:r w:rsidRPr="007B3FA5">
          <w:rPr>
            <w:webHidden/>
          </w:rPr>
          <w:fldChar w:fldCharType="begin"/>
        </w:r>
        <w:r w:rsidRPr="007B3FA5">
          <w:rPr>
            <w:webHidden/>
          </w:rPr>
          <w:instrText xml:space="preserve"> PAGEREF _Toc187972418 \h </w:instrText>
        </w:r>
        <w:r w:rsidRPr="007B3FA5">
          <w:rPr>
            <w:webHidden/>
          </w:rPr>
        </w:r>
        <w:r w:rsidRPr="007B3FA5">
          <w:rPr>
            <w:webHidden/>
          </w:rPr>
          <w:fldChar w:fldCharType="separate"/>
        </w:r>
        <w:r w:rsidR="007957FA" w:rsidRPr="007B3FA5">
          <w:rPr>
            <w:webHidden/>
          </w:rPr>
          <w:t>48</w:t>
        </w:r>
        <w:r w:rsidRPr="007B3FA5">
          <w:rPr>
            <w:webHidden/>
          </w:rPr>
          <w:fldChar w:fldCharType="end"/>
        </w:r>
      </w:hyperlink>
    </w:p>
    <w:p w14:paraId="3BCE26C5" w14:textId="436EA745" w:rsidR="00A40CFA" w:rsidRPr="007B3FA5" w:rsidRDefault="00A40CFA">
      <w:pPr>
        <w:pStyle w:val="TOC4"/>
        <w:rPr>
          <w:rFonts w:asciiTheme="minorHAnsi" w:hAnsiTheme="minorHAnsi"/>
          <w:kern w:val="2"/>
          <w:szCs w:val="24"/>
          <w:lang w:eastAsia="zh-CN"/>
          <w14:ligatures w14:val="standardContextual"/>
        </w:rPr>
      </w:pPr>
      <w:hyperlink w:anchor="_Toc187972419" w:history="1">
        <w:r w:rsidRPr="007B3FA5">
          <w:rPr>
            <w:rStyle w:val="Hyperlink"/>
            <w:lang w:eastAsia="zh-CN"/>
          </w:rPr>
          <w:t>3.8.3 MAPE</w:t>
        </w:r>
        <w:r w:rsidRPr="007B3FA5">
          <w:rPr>
            <w:webHidden/>
          </w:rPr>
          <w:tab/>
        </w:r>
        <w:r w:rsidRPr="007B3FA5">
          <w:rPr>
            <w:webHidden/>
          </w:rPr>
          <w:fldChar w:fldCharType="begin"/>
        </w:r>
        <w:r w:rsidRPr="007B3FA5">
          <w:rPr>
            <w:webHidden/>
          </w:rPr>
          <w:instrText xml:space="preserve"> PAGEREF _Toc187972419 \h </w:instrText>
        </w:r>
        <w:r w:rsidRPr="007B3FA5">
          <w:rPr>
            <w:webHidden/>
          </w:rPr>
        </w:r>
        <w:r w:rsidRPr="007B3FA5">
          <w:rPr>
            <w:webHidden/>
          </w:rPr>
          <w:fldChar w:fldCharType="separate"/>
        </w:r>
        <w:r w:rsidR="007957FA" w:rsidRPr="007B3FA5">
          <w:rPr>
            <w:webHidden/>
          </w:rPr>
          <w:t>49</w:t>
        </w:r>
        <w:r w:rsidRPr="007B3FA5">
          <w:rPr>
            <w:webHidden/>
          </w:rPr>
          <w:fldChar w:fldCharType="end"/>
        </w:r>
      </w:hyperlink>
    </w:p>
    <w:p w14:paraId="6EB22CE1" w14:textId="1F4A0C11" w:rsidR="00A40CFA" w:rsidRPr="007B3FA5" w:rsidRDefault="00A40CFA">
      <w:pPr>
        <w:pStyle w:val="TOC4"/>
        <w:rPr>
          <w:rFonts w:asciiTheme="minorHAnsi" w:hAnsiTheme="minorHAnsi"/>
          <w:kern w:val="2"/>
          <w:szCs w:val="24"/>
          <w:lang w:eastAsia="zh-CN"/>
          <w14:ligatures w14:val="standardContextual"/>
        </w:rPr>
      </w:pPr>
      <w:hyperlink w:anchor="_Toc187972420" w:history="1">
        <w:r w:rsidRPr="007B3FA5">
          <w:rPr>
            <w:rStyle w:val="Hyperlink"/>
            <w:lang w:eastAsia="zh-CN"/>
          </w:rPr>
          <w:t>3.8.4 R-Squared</w:t>
        </w:r>
        <w:r w:rsidRPr="007B3FA5">
          <w:rPr>
            <w:webHidden/>
          </w:rPr>
          <w:tab/>
        </w:r>
        <w:r w:rsidRPr="007B3FA5">
          <w:rPr>
            <w:webHidden/>
          </w:rPr>
          <w:fldChar w:fldCharType="begin"/>
        </w:r>
        <w:r w:rsidRPr="007B3FA5">
          <w:rPr>
            <w:webHidden/>
          </w:rPr>
          <w:instrText xml:space="preserve"> PAGEREF _Toc187972420 \h </w:instrText>
        </w:r>
        <w:r w:rsidRPr="007B3FA5">
          <w:rPr>
            <w:webHidden/>
          </w:rPr>
        </w:r>
        <w:r w:rsidRPr="007B3FA5">
          <w:rPr>
            <w:webHidden/>
          </w:rPr>
          <w:fldChar w:fldCharType="separate"/>
        </w:r>
        <w:r w:rsidR="007957FA" w:rsidRPr="007B3FA5">
          <w:rPr>
            <w:webHidden/>
          </w:rPr>
          <w:t>49</w:t>
        </w:r>
        <w:r w:rsidRPr="007B3FA5">
          <w:rPr>
            <w:webHidden/>
          </w:rPr>
          <w:fldChar w:fldCharType="end"/>
        </w:r>
      </w:hyperlink>
    </w:p>
    <w:p w14:paraId="4470B85D" w14:textId="68308BFA" w:rsidR="00A40CFA" w:rsidRPr="007B3FA5" w:rsidRDefault="00A40CFA" w:rsidP="001301C1">
      <w:pPr>
        <w:pStyle w:val="TOC3"/>
        <w:rPr>
          <w:rFonts w:asciiTheme="minorHAnsi" w:hAnsiTheme="minorHAnsi"/>
          <w:kern w:val="2"/>
          <w:szCs w:val="24"/>
          <w14:ligatures w14:val="standardContextual"/>
        </w:rPr>
      </w:pPr>
      <w:hyperlink w:anchor="_Toc187972421" w:history="1">
        <w:r w:rsidRPr="007B3FA5">
          <w:rPr>
            <w:rStyle w:val="Hyperlink"/>
          </w:rPr>
          <w:t>3.9 Summary</w:t>
        </w:r>
        <w:r w:rsidRPr="007B3FA5">
          <w:rPr>
            <w:webHidden/>
          </w:rPr>
          <w:tab/>
        </w:r>
        <w:r w:rsidRPr="007B3FA5">
          <w:rPr>
            <w:webHidden/>
          </w:rPr>
          <w:fldChar w:fldCharType="begin"/>
        </w:r>
        <w:r w:rsidRPr="007B3FA5">
          <w:rPr>
            <w:webHidden/>
          </w:rPr>
          <w:instrText xml:space="preserve"> PAGEREF _Toc187972421 \h </w:instrText>
        </w:r>
        <w:r w:rsidRPr="007B3FA5">
          <w:rPr>
            <w:webHidden/>
          </w:rPr>
        </w:r>
        <w:r w:rsidRPr="007B3FA5">
          <w:rPr>
            <w:webHidden/>
          </w:rPr>
          <w:fldChar w:fldCharType="separate"/>
        </w:r>
        <w:r w:rsidR="007957FA" w:rsidRPr="007B3FA5">
          <w:rPr>
            <w:webHidden/>
          </w:rPr>
          <w:t>50</w:t>
        </w:r>
        <w:r w:rsidRPr="007B3FA5">
          <w:rPr>
            <w:webHidden/>
          </w:rPr>
          <w:fldChar w:fldCharType="end"/>
        </w:r>
      </w:hyperlink>
    </w:p>
    <w:p w14:paraId="335D8EBE" w14:textId="51F76ACD"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22" w:history="1">
        <w:r w:rsidRPr="007B3FA5">
          <w:rPr>
            <w:rStyle w:val="Hyperlink"/>
            <w:noProof/>
            <w:lang w:eastAsia="zh-CN"/>
          </w:rPr>
          <w:t>CHAPTER 4: RESULTS AND DISCUSSIONS</w:t>
        </w:r>
        <w:r w:rsidRPr="007B3FA5">
          <w:rPr>
            <w:noProof/>
            <w:webHidden/>
          </w:rPr>
          <w:tab/>
        </w:r>
        <w:r w:rsidRPr="007B3FA5">
          <w:rPr>
            <w:noProof/>
            <w:webHidden/>
          </w:rPr>
          <w:fldChar w:fldCharType="begin"/>
        </w:r>
        <w:r w:rsidRPr="007B3FA5">
          <w:rPr>
            <w:noProof/>
            <w:webHidden/>
          </w:rPr>
          <w:instrText xml:space="preserve"> PAGEREF _Toc187972422 \h </w:instrText>
        </w:r>
        <w:r w:rsidRPr="007B3FA5">
          <w:rPr>
            <w:noProof/>
            <w:webHidden/>
          </w:rPr>
        </w:r>
        <w:r w:rsidRPr="007B3FA5">
          <w:rPr>
            <w:noProof/>
            <w:webHidden/>
          </w:rPr>
          <w:fldChar w:fldCharType="separate"/>
        </w:r>
        <w:r w:rsidR="007957FA" w:rsidRPr="007B3FA5">
          <w:rPr>
            <w:noProof/>
            <w:webHidden/>
          </w:rPr>
          <w:t>51</w:t>
        </w:r>
        <w:r w:rsidRPr="007B3FA5">
          <w:rPr>
            <w:noProof/>
            <w:webHidden/>
          </w:rPr>
          <w:fldChar w:fldCharType="end"/>
        </w:r>
      </w:hyperlink>
    </w:p>
    <w:p w14:paraId="2739E964" w14:textId="0E5BF8DF" w:rsidR="00A40CFA" w:rsidRPr="007B3FA5" w:rsidRDefault="00A40CFA" w:rsidP="001301C1">
      <w:pPr>
        <w:pStyle w:val="TOC3"/>
        <w:rPr>
          <w:rFonts w:asciiTheme="minorHAnsi" w:hAnsiTheme="minorHAnsi"/>
          <w:kern w:val="2"/>
          <w:szCs w:val="24"/>
          <w14:ligatures w14:val="standardContextual"/>
        </w:rPr>
      </w:pPr>
      <w:hyperlink w:anchor="_Toc187972423" w:history="1">
        <w:r w:rsidRPr="007B3FA5">
          <w:rPr>
            <w:rStyle w:val="Hyperlink"/>
          </w:rPr>
          <w:t>4.1 Introduction</w:t>
        </w:r>
        <w:r w:rsidRPr="007B3FA5">
          <w:rPr>
            <w:webHidden/>
          </w:rPr>
          <w:tab/>
        </w:r>
        <w:r w:rsidRPr="007B3FA5">
          <w:rPr>
            <w:webHidden/>
          </w:rPr>
          <w:fldChar w:fldCharType="begin"/>
        </w:r>
        <w:r w:rsidRPr="007B3FA5">
          <w:rPr>
            <w:webHidden/>
          </w:rPr>
          <w:instrText xml:space="preserve"> PAGEREF _Toc187972423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73BB570D" w14:textId="0A87C9B8" w:rsidR="00A40CFA" w:rsidRPr="007B3FA5" w:rsidRDefault="00A40CFA" w:rsidP="001301C1">
      <w:pPr>
        <w:pStyle w:val="TOC3"/>
        <w:rPr>
          <w:rFonts w:asciiTheme="minorHAnsi" w:hAnsiTheme="minorHAnsi"/>
          <w:kern w:val="2"/>
          <w:szCs w:val="24"/>
          <w14:ligatures w14:val="standardContextual"/>
        </w:rPr>
      </w:pPr>
      <w:hyperlink w:anchor="_Toc187972424" w:history="1">
        <w:r w:rsidRPr="007B3FA5">
          <w:rPr>
            <w:rStyle w:val="Hyperlink"/>
          </w:rPr>
          <w:t>4.2 Exploratory Data Analysis</w:t>
        </w:r>
        <w:r w:rsidRPr="007B3FA5">
          <w:rPr>
            <w:webHidden/>
          </w:rPr>
          <w:tab/>
        </w:r>
        <w:r w:rsidRPr="007B3FA5">
          <w:rPr>
            <w:webHidden/>
          </w:rPr>
          <w:fldChar w:fldCharType="begin"/>
        </w:r>
        <w:r w:rsidRPr="007B3FA5">
          <w:rPr>
            <w:webHidden/>
          </w:rPr>
          <w:instrText xml:space="preserve"> PAGEREF _Toc187972424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750770A0" w14:textId="6FB2C85A" w:rsidR="00A40CFA" w:rsidRPr="007B3FA5" w:rsidRDefault="00A40CFA">
      <w:pPr>
        <w:pStyle w:val="TOC4"/>
        <w:rPr>
          <w:rFonts w:asciiTheme="minorHAnsi" w:hAnsiTheme="minorHAnsi"/>
          <w:kern w:val="2"/>
          <w:szCs w:val="24"/>
          <w:lang w:eastAsia="zh-CN"/>
          <w14:ligatures w14:val="standardContextual"/>
        </w:rPr>
      </w:pPr>
      <w:hyperlink w:anchor="_Toc187972425" w:history="1">
        <w:r w:rsidRPr="007B3FA5">
          <w:rPr>
            <w:rStyle w:val="Hyperlink"/>
            <w:lang w:eastAsia="zh-CN"/>
          </w:rPr>
          <w:t>4.2.1 Descriptive Statistics</w:t>
        </w:r>
        <w:r w:rsidRPr="007B3FA5">
          <w:rPr>
            <w:webHidden/>
          </w:rPr>
          <w:tab/>
        </w:r>
        <w:r w:rsidRPr="007B3FA5">
          <w:rPr>
            <w:webHidden/>
          </w:rPr>
          <w:fldChar w:fldCharType="begin"/>
        </w:r>
        <w:r w:rsidRPr="007B3FA5">
          <w:rPr>
            <w:webHidden/>
          </w:rPr>
          <w:instrText xml:space="preserve"> PAGEREF _Toc187972425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3978A156" w14:textId="4AF2A0AA" w:rsidR="00A40CFA" w:rsidRPr="007B3FA5" w:rsidRDefault="00A40CFA">
      <w:pPr>
        <w:pStyle w:val="TOC4"/>
        <w:rPr>
          <w:rFonts w:asciiTheme="minorHAnsi" w:hAnsiTheme="minorHAnsi"/>
          <w:kern w:val="2"/>
          <w:szCs w:val="24"/>
          <w:lang w:eastAsia="zh-CN"/>
          <w14:ligatures w14:val="standardContextual"/>
        </w:rPr>
      </w:pPr>
      <w:hyperlink w:anchor="_Toc187972426" w:history="1">
        <w:r w:rsidRPr="007B3FA5">
          <w:rPr>
            <w:rStyle w:val="Hyperlink"/>
            <w:lang w:eastAsia="zh-CN"/>
          </w:rPr>
          <w:t>4.2.2 Time Series Plots</w:t>
        </w:r>
        <w:r w:rsidRPr="007B3FA5">
          <w:rPr>
            <w:webHidden/>
          </w:rPr>
          <w:tab/>
        </w:r>
        <w:r w:rsidRPr="007B3FA5">
          <w:rPr>
            <w:webHidden/>
          </w:rPr>
          <w:fldChar w:fldCharType="begin"/>
        </w:r>
        <w:r w:rsidRPr="007B3FA5">
          <w:rPr>
            <w:webHidden/>
          </w:rPr>
          <w:instrText xml:space="preserve"> PAGEREF _Toc187972426 \h </w:instrText>
        </w:r>
        <w:r w:rsidRPr="007B3FA5">
          <w:rPr>
            <w:webHidden/>
          </w:rPr>
        </w:r>
        <w:r w:rsidRPr="007B3FA5">
          <w:rPr>
            <w:webHidden/>
          </w:rPr>
          <w:fldChar w:fldCharType="separate"/>
        </w:r>
        <w:r w:rsidR="007957FA" w:rsidRPr="007B3FA5">
          <w:rPr>
            <w:webHidden/>
          </w:rPr>
          <w:t>52</w:t>
        </w:r>
        <w:r w:rsidRPr="007B3FA5">
          <w:rPr>
            <w:webHidden/>
          </w:rPr>
          <w:fldChar w:fldCharType="end"/>
        </w:r>
      </w:hyperlink>
    </w:p>
    <w:p w14:paraId="63D239C8" w14:textId="00CAE8B7" w:rsidR="00A40CFA" w:rsidRPr="007B3FA5" w:rsidRDefault="00A40CFA" w:rsidP="001301C1">
      <w:pPr>
        <w:pStyle w:val="TOC3"/>
        <w:rPr>
          <w:rFonts w:asciiTheme="minorHAnsi" w:hAnsiTheme="minorHAnsi"/>
          <w:kern w:val="2"/>
          <w:szCs w:val="24"/>
          <w14:ligatures w14:val="standardContextual"/>
        </w:rPr>
      </w:pPr>
      <w:hyperlink w:anchor="_Toc187972427" w:history="1">
        <w:r w:rsidRPr="007B3FA5">
          <w:rPr>
            <w:rStyle w:val="Hyperlink"/>
          </w:rPr>
          <w:t>4.3 Data Preprocessing</w:t>
        </w:r>
        <w:r w:rsidRPr="007B3FA5">
          <w:rPr>
            <w:webHidden/>
          </w:rPr>
          <w:tab/>
        </w:r>
        <w:r w:rsidRPr="007B3FA5">
          <w:rPr>
            <w:webHidden/>
          </w:rPr>
          <w:fldChar w:fldCharType="begin"/>
        </w:r>
        <w:r w:rsidRPr="007B3FA5">
          <w:rPr>
            <w:webHidden/>
          </w:rPr>
          <w:instrText xml:space="preserve"> PAGEREF _Toc187972427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12FF89D2" w14:textId="722211BC" w:rsidR="00A40CFA" w:rsidRPr="007B3FA5" w:rsidRDefault="00A40CFA">
      <w:pPr>
        <w:pStyle w:val="TOC4"/>
        <w:rPr>
          <w:rFonts w:asciiTheme="minorHAnsi" w:hAnsiTheme="minorHAnsi"/>
          <w:kern w:val="2"/>
          <w:szCs w:val="24"/>
          <w:lang w:eastAsia="zh-CN"/>
          <w14:ligatures w14:val="standardContextual"/>
        </w:rPr>
      </w:pPr>
      <w:hyperlink w:anchor="_Toc187972428" w:history="1">
        <w:r w:rsidRPr="007B3FA5">
          <w:rPr>
            <w:rStyle w:val="Hyperlink"/>
            <w:lang w:eastAsia="zh-CN"/>
          </w:rPr>
          <w:t>4.3.1 Log-Transformation and First Differencing</w:t>
        </w:r>
        <w:r w:rsidRPr="007B3FA5">
          <w:rPr>
            <w:webHidden/>
          </w:rPr>
          <w:tab/>
        </w:r>
        <w:r w:rsidRPr="007B3FA5">
          <w:rPr>
            <w:webHidden/>
          </w:rPr>
          <w:fldChar w:fldCharType="begin"/>
        </w:r>
        <w:r w:rsidRPr="007B3FA5">
          <w:rPr>
            <w:webHidden/>
          </w:rPr>
          <w:instrText xml:space="preserve"> PAGEREF _Toc187972428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705700CC" w14:textId="060D83B0" w:rsidR="00A40CFA" w:rsidRPr="007B3FA5" w:rsidRDefault="00A40CFA">
      <w:pPr>
        <w:pStyle w:val="TOC4"/>
        <w:rPr>
          <w:rFonts w:asciiTheme="minorHAnsi" w:hAnsiTheme="minorHAnsi"/>
          <w:kern w:val="2"/>
          <w:szCs w:val="24"/>
          <w:lang w:eastAsia="zh-CN"/>
          <w14:ligatures w14:val="standardContextual"/>
        </w:rPr>
      </w:pPr>
      <w:hyperlink w:anchor="_Toc187972429" w:history="1">
        <w:r w:rsidRPr="007B3FA5">
          <w:rPr>
            <w:rStyle w:val="Hyperlink"/>
            <w:lang w:eastAsia="zh-CN"/>
          </w:rPr>
          <w:t>4.3.2 Introduction of Lagged Features</w:t>
        </w:r>
        <w:r w:rsidRPr="007B3FA5">
          <w:rPr>
            <w:webHidden/>
          </w:rPr>
          <w:tab/>
        </w:r>
        <w:r w:rsidRPr="007B3FA5">
          <w:rPr>
            <w:webHidden/>
          </w:rPr>
          <w:fldChar w:fldCharType="begin"/>
        </w:r>
        <w:r w:rsidRPr="007B3FA5">
          <w:rPr>
            <w:webHidden/>
          </w:rPr>
          <w:instrText xml:space="preserve"> PAGEREF _Toc187972429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54C68533" w14:textId="3E08C3F2" w:rsidR="00A40CFA" w:rsidRPr="007B3FA5" w:rsidRDefault="00A40CFA">
      <w:pPr>
        <w:pStyle w:val="TOC4"/>
        <w:rPr>
          <w:rFonts w:asciiTheme="minorHAnsi" w:hAnsiTheme="minorHAnsi"/>
          <w:kern w:val="2"/>
          <w:szCs w:val="24"/>
          <w:lang w:eastAsia="zh-CN"/>
          <w14:ligatures w14:val="standardContextual"/>
        </w:rPr>
      </w:pPr>
      <w:hyperlink w:anchor="_Toc187972430" w:history="1">
        <w:r w:rsidRPr="007B3FA5">
          <w:rPr>
            <w:rStyle w:val="Hyperlink"/>
            <w:lang w:eastAsia="zh-CN"/>
          </w:rPr>
          <w:t>4.3.3 Unit Root and Stationary Tests</w:t>
        </w:r>
        <w:r w:rsidRPr="007B3FA5">
          <w:rPr>
            <w:webHidden/>
          </w:rPr>
          <w:tab/>
        </w:r>
        <w:r w:rsidRPr="007B3FA5">
          <w:rPr>
            <w:webHidden/>
          </w:rPr>
          <w:fldChar w:fldCharType="begin"/>
        </w:r>
        <w:r w:rsidRPr="007B3FA5">
          <w:rPr>
            <w:webHidden/>
          </w:rPr>
          <w:instrText xml:space="preserve"> PAGEREF _Toc187972430 \h </w:instrText>
        </w:r>
        <w:r w:rsidRPr="007B3FA5">
          <w:rPr>
            <w:webHidden/>
          </w:rPr>
        </w:r>
        <w:r w:rsidRPr="007B3FA5">
          <w:rPr>
            <w:webHidden/>
          </w:rPr>
          <w:fldChar w:fldCharType="separate"/>
        </w:r>
        <w:r w:rsidR="007957FA" w:rsidRPr="007B3FA5">
          <w:rPr>
            <w:webHidden/>
          </w:rPr>
          <w:t>56</w:t>
        </w:r>
        <w:r w:rsidRPr="007B3FA5">
          <w:rPr>
            <w:webHidden/>
          </w:rPr>
          <w:fldChar w:fldCharType="end"/>
        </w:r>
      </w:hyperlink>
    </w:p>
    <w:p w14:paraId="5EF0CF5D" w14:textId="6F3E8C42" w:rsidR="00A40CFA" w:rsidRPr="007B3FA5" w:rsidRDefault="00A40CFA" w:rsidP="001301C1">
      <w:pPr>
        <w:pStyle w:val="TOC3"/>
        <w:rPr>
          <w:rFonts w:asciiTheme="minorHAnsi" w:hAnsiTheme="minorHAnsi"/>
          <w:kern w:val="2"/>
          <w:szCs w:val="24"/>
          <w14:ligatures w14:val="standardContextual"/>
        </w:rPr>
      </w:pPr>
      <w:hyperlink w:anchor="_Toc187972431" w:history="1">
        <w:r w:rsidRPr="007B3FA5">
          <w:rPr>
            <w:rStyle w:val="Hyperlink"/>
          </w:rPr>
          <w:t>4.4 Model Evaluation</w:t>
        </w:r>
        <w:r w:rsidRPr="007B3FA5">
          <w:rPr>
            <w:webHidden/>
          </w:rPr>
          <w:tab/>
        </w:r>
        <w:r w:rsidRPr="007B3FA5">
          <w:rPr>
            <w:webHidden/>
          </w:rPr>
          <w:fldChar w:fldCharType="begin"/>
        </w:r>
        <w:r w:rsidRPr="007B3FA5">
          <w:rPr>
            <w:webHidden/>
          </w:rPr>
          <w:instrText xml:space="preserve"> PAGEREF _Toc187972431 \h </w:instrText>
        </w:r>
        <w:r w:rsidRPr="007B3FA5">
          <w:rPr>
            <w:webHidden/>
          </w:rPr>
        </w:r>
        <w:r w:rsidRPr="007B3FA5">
          <w:rPr>
            <w:webHidden/>
          </w:rPr>
          <w:fldChar w:fldCharType="separate"/>
        </w:r>
        <w:r w:rsidR="007957FA" w:rsidRPr="007B3FA5">
          <w:rPr>
            <w:webHidden/>
          </w:rPr>
          <w:t>57</w:t>
        </w:r>
        <w:r w:rsidRPr="007B3FA5">
          <w:rPr>
            <w:webHidden/>
          </w:rPr>
          <w:fldChar w:fldCharType="end"/>
        </w:r>
      </w:hyperlink>
    </w:p>
    <w:p w14:paraId="57501AD2" w14:textId="4FEE4AE4" w:rsidR="00A40CFA" w:rsidRPr="007B3FA5" w:rsidRDefault="00A40CFA" w:rsidP="001301C1">
      <w:pPr>
        <w:pStyle w:val="TOC3"/>
        <w:rPr>
          <w:rFonts w:asciiTheme="minorHAnsi" w:hAnsiTheme="minorHAnsi"/>
          <w:kern w:val="2"/>
          <w:szCs w:val="24"/>
          <w14:ligatures w14:val="standardContextual"/>
        </w:rPr>
      </w:pPr>
      <w:hyperlink w:anchor="_Toc187972432" w:history="1">
        <w:r w:rsidRPr="007B3FA5">
          <w:rPr>
            <w:rStyle w:val="Hyperlink"/>
          </w:rPr>
          <w:t>4.5 Model Interpretation</w:t>
        </w:r>
        <w:r w:rsidRPr="007B3FA5">
          <w:rPr>
            <w:webHidden/>
          </w:rPr>
          <w:tab/>
        </w:r>
        <w:r w:rsidRPr="007B3FA5">
          <w:rPr>
            <w:webHidden/>
          </w:rPr>
          <w:fldChar w:fldCharType="begin"/>
        </w:r>
        <w:r w:rsidRPr="007B3FA5">
          <w:rPr>
            <w:webHidden/>
          </w:rPr>
          <w:instrText xml:space="preserve"> PAGEREF _Toc187972432 \h </w:instrText>
        </w:r>
        <w:r w:rsidRPr="007B3FA5">
          <w:rPr>
            <w:webHidden/>
          </w:rPr>
        </w:r>
        <w:r w:rsidRPr="007B3FA5">
          <w:rPr>
            <w:webHidden/>
          </w:rPr>
          <w:fldChar w:fldCharType="separate"/>
        </w:r>
        <w:r w:rsidR="007957FA" w:rsidRPr="007B3FA5">
          <w:rPr>
            <w:webHidden/>
          </w:rPr>
          <w:t>59</w:t>
        </w:r>
        <w:r w:rsidRPr="007B3FA5">
          <w:rPr>
            <w:webHidden/>
          </w:rPr>
          <w:fldChar w:fldCharType="end"/>
        </w:r>
      </w:hyperlink>
    </w:p>
    <w:p w14:paraId="3721C3AE" w14:textId="5B5ED65A" w:rsidR="00A40CFA" w:rsidRPr="007B3FA5" w:rsidRDefault="00A40CFA">
      <w:pPr>
        <w:pStyle w:val="TOC4"/>
        <w:rPr>
          <w:rFonts w:asciiTheme="minorHAnsi" w:hAnsiTheme="minorHAnsi"/>
          <w:kern w:val="2"/>
          <w:szCs w:val="24"/>
          <w:lang w:eastAsia="zh-CN"/>
          <w14:ligatures w14:val="standardContextual"/>
        </w:rPr>
      </w:pPr>
      <w:hyperlink w:anchor="_Toc187972433" w:history="1">
        <w:r w:rsidRPr="007B3FA5">
          <w:rPr>
            <w:rStyle w:val="Hyperlink"/>
            <w:lang w:eastAsia="zh-CN"/>
          </w:rPr>
          <w:t>4.5.1 ARDL Coefficients</w:t>
        </w:r>
        <w:r w:rsidRPr="007B3FA5">
          <w:rPr>
            <w:webHidden/>
          </w:rPr>
          <w:tab/>
        </w:r>
        <w:r w:rsidRPr="007B3FA5">
          <w:rPr>
            <w:webHidden/>
          </w:rPr>
          <w:fldChar w:fldCharType="begin"/>
        </w:r>
        <w:r w:rsidRPr="007B3FA5">
          <w:rPr>
            <w:webHidden/>
          </w:rPr>
          <w:instrText xml:space="preserve"> PAGEREF _Toc187972433 \h </w:instrText>
        </w:r>
        <w:r w:rsidRPr="007B3FA5">
          <w:rPr>
            <w:webHidden/>
          </w:rPr>
        </w:r>
        <w:r w:rsidRPr="007B3FA5">
          <w:rPr>
            <w:webHidden/>
          </w:rPr>
          <w:fldChar w:fldCharType="separate"/>
        </w:r>
        <w:r w:rsidR="007957FA" w:rsidRPr="007B3FA5">
          <w:rPr>
            <w:webHidden/>
          </w:rPr>
          <w:t>60</w:t>
        </w:r>
        <w:r w:rsidRPr="007B3FA5">
          <w:rPr>
            <w:webHidden/>
          </w:rPr>
          <w:fldChar w:fldCharType="end"/>
        </w:r>
      </w:hyperlink>
    </w:p>
    <w:p w14:paraId="255CB870" w14:textId="48C233BE" w:rsidR="00A40CFA" w:rsidRPr="007B3FA5" w:rsidRDefault="00A40CFA">
      <w:pPr>
        <w:pStyle w:val="TOC4"/>
        <w:rPr>
          <w:rFonts w:asciiTheme="minorHAnsi" w:hAnsiTheme="minorHAnsi"/>
          <w:kern w:val="2"/>
          <w:szCs w:val="24"/>
          <w:lang w:eastAsia="zh-CN"/>
          <w14:ligatures w14:val="standardContextual"/>
        </w:rPr>
      </w:pPr>
      <w:hyperlink w:anchor="_Toc187972434" w:history="1">
        <w:r w:rsidRPr="007B3FA5">
          <w:rPr>
            <w:rStyle w:val="Hyperlink"/>
            <w:lang w:eastAsia="zh-CN"/>
          </w:rPr>
          <w:t>4.5.2 Feature Importance</w:t>
        </w:r>
        <w:r w:rsidRPr="007B3FA5">
          <w:rPr>
            <w:webHidden/>
          </w:rPr>
          <w:tab/>
        </w:r>
        <w:r w:rsidRPr="007B3FA5">
          <w:rPr>
            <w:webHidden/>
          </w:rPr>
          <w:fldChar w:fldCharType="begin"/>
        </w:r>
        <w:r w:rsidRPr="007B3FA5">
          <w:rPr>
            <w:webHidden/>
          </w:rPr>
          <w:instrText xml:space="preserve"> PAGEREF _Toc187972434 \h </w:instrText>
        </w:r>
        <w:r w:rsidRPr="007B3FA5">
          <w:rPr>
            <w:webHidden/>
          </w:rPr>
        </w:r>
        <w:r w:rsidRPr="007B3FA5">
          <w:rPr>
            <w:webHidden/>
          </w:rPr>
          <w:fldChar w:fldCharType="separate"/>
        </w:r>
        <w:r w:rsidR="007957FA" w:rsidRPr="007B3FA5">
          <w:rPr>
            <w:webHidden/>
          </w:rPr>
          <w:t>61</w:t>
        </w:r>
        <w:r w:rsidRPr="007B3FA5">
          <w:rPr>
            <w:webHidden/>
          </w:rPr>
          <w:fldChar w:fldCharType="end"/>
        </w:r>
      </w:hyperlink>
    </w:p>
    <w:p w14:paraId="711C6C70" w14:textId="2819297C" w:rsidR="00A40CFA" w:rsidRPr="007B3FA5" w:rsidRDefault="00A40CFA">
      <w:pPr>
        <w:pStyle w:val="TOC4"/>
        <w:rPr>
          <w:rFonts w:asciiTheme="minorHAnsi" w:hAnsiTheme="minorHAnsi"/>
          <w:kern w:val="2"/>
          <w:szCs w:val="24"/>
          <w:lang w:eastAsia="zh-CN"/>
          <w14:ligatures w14:val="standardContextual"/>
        </w:rPr>
      </w:pPr>
      <w:hyperlink w:anchor="_Toc187972435" w:history="1">
        <w:r w:rsidRPr="007B3FA5">
          <w:rPr>
            <w:rStyle w:val="Hyperlink"/>
            <w:lang w:eastAsia="zh-CN"/>
          </w:rPr>
          <w:t>4.5.3 SHAP Values</w:t>
        </w:r>
        <w:r w:rsidRPr="007B3FA5">
          <w:rPr>
            <w:webHidden/>
          </w:rPr>
          <w:tab/>
        </w:r>
        <w:r w:rsidRPr="007B3FA5">
          <w:rPr>
            <w:webHidden/>
          </w:rPr>
          <w:fldChar w:fldCharType="begin"/>
        </w:r>
        <w:r w:rsidRPr="007B3FA5">
          <w:rPr>
            <w:webHidden/>
          </w:rPr>
          <w:instrText xml:space="preserve"> PAGEREF _Toc187972435 \h </w:instrText>
        </w:r>
        <w:r w:rsidRPr="007B3FA5">
          <w:rPr>
            <w:webHidden/>
          </w:rPr>
        </w:r>
        <w:r w:rsidRPr="007B3FA5">
          <w:rPr>
            <w:webHidden/>
          </w:rPr>
          <w:fldChar w:fldCharType="separate"/>
        </w:r>
        <w:r w:rsidR="007957FA" w:rsidRPr="007B3FA5">
          <w:rPr>
            <w:webHidden/>
          </w:rPr>
          <w:t>63</w:t>
        </w:r>
        <w:r w:rsidRPr="007B3FA5">
          <w:rPr>
            <w:webHidden/>
          </w:rPr>
          <w:fldChar w:fldCharType="end"/>
        </w:r>
      </w:hyperlink>
    </w:p>
    <w:p w14:paraId="6A78F707" w14:textId="44812DD2" w:rsidR="00A40CFA" w:rsidRPr="007B3FA5" w:rsidRDefault="00A40CFA" w:rsidP="001301C1">
      <w:pPr>
        <w:pStyle w:val="TOC3"/>
        <w:rPr>
          <w:rFonts w:asciiTheme="minorHAnsi" w:hAnsiTheme="minorHAnsi"/>
          <w:kern w:val="2"/>
          <w:szCs w:val="24"/>
          <w14:ligatures w14:val="standardContextual"/>
        </w:rPr>
      </w:pPr>
      <w:hyperlink w:anchor="_Toc187972436" w:history="1">
        <w:r w:rsidRPr="007B3FA5">
          <w:rPr>
            <w:rStyle w:val="Hyperlink"/>
          </w:rPr>
          <w:t>4.6 Benchmarking Against Other Studies</w:t>
        </w:r>
        <w:r w:rsidRPr="007B3FA5">
          <w:rPr>
            <w:webHidden/>
          </w:rPr>
          <w:tab/>
        </w:r>
        <w:r w:rsidRPr="007B3FA5">
          <w:rPr>
            <w:webHidden/>
          </w:rPr>
          <w:fldChar w:fldCharType="begin"/>
        </w:r>
        <w:r w:rsidRPr="007B3FA5">
          <w:rPr>
            <w:webHidden/>
          </w:rPr>
          <w:instrText xml:space="preserve"> PAGEREF _Toc187972436 \h </w:instrText>
        </w:r>
        <w:r w:rsidRPr="007B3FA5">
          <w:rPr>
            <w:webHidden/>
          </w:rPr>
        </w:r>
        <w:r w:rsidRPr="007B3FA5">
          <w:rPr>
            <w:webHidden/>
          </w:rPr>
          <w:fldChar w:fldCharType="separate"/>
        </w:r>
        <w:r w:rsidR="007957FA" w:rsidRPr="007B3FA5">
          <w:rPr>
            <w:webHidden/>
          </w:rPr>
          <w:t>65</w:t>
        </w:r>
        <w:r w:rsidRPr="007B3FA5">
          <w:rPr>
            <w:webHidden/>
          </w:rPr>
          <w:fldChar w:fldCharType="end"/>
        </w:r>
      </w:hyperlink>
    </w:p>
    <w:p w14:paraId="3DA9A893" w14:textId="4819CCE0" w:rsidR="00A40CFA" w:rsidRPr="007B3FA5" w:rsidRDefault="00A40CFA" w:rsidP="001301C1">
      <w:pPr>
        <w:pStyle w:val="TOC3"/>
        <w:rPr>
          <w:rFonts w:asciiTheme="minorHAnsi" w:hAnsiTheme="minorHAnsi"/>
          <w:kern w:val="2"/>
          <w:szCs w:val="24"/>
          <w14:ligatures w14:val="standardContextual"/>
        </w:rPr>
      </w:pPr>
      <w:hyperlink w:anchor="_Toc187972437" w:history="1">
        <w:r w:rsidRPr="007B3FA5">
          <w:rPr>
            <w:rStyle w:val="Hyperlink"/>
          </w:rPr>
          <w:t>4.7 Summary</w:t>
        </w:r>
        <w:r w:rsidRPr="007B3FA5">
          <w:rPr>
            <w:webHidden/>
          </w:rPr>
          <w:tab/>
        </w:r>
        <w:r w:rsidRPr="007B3FA5">
          <w:rPr>
            <w:webHidden/>
          </w:rPr>
          <w:fldChar w:fldCharType="begin"/>
        </w:r>
        <w:r w:rsidRPr="007B3FA5">
          <w:rPr>
            <w:webHidden/>
          </w:rPr>
          <w:instrText xml:space="preserve"> PAGEREF _Toc187972437 \h </w:instrText>
        </w:r>
        <w:r w:rsidRPr="007B3FA5">
          <w:rPr>
            <w:webHidden/>
          </w:rPr>
        </w:r>
        <w:r w:rsidRPr="007B3FA5">
          <w:rPr>
            <w:webHidden/>
          </w:rPr>
          <w:fldChar w:fldCharType="separate"/>
        </w:r>
        <w:r w:rsidR="007957FA" w:rsidRPr="007B3FA5">
          <w:rPr>
            <w:webHidden/>
          </w:rPr>
          <w:t>65</w:t>
        </w:r>
        <w:r w:rsidRPr="007B3FA5">
          <w:rPr>
            <w:webHidden/>
          </w:rPr>
          <w:fldChar w:fldCharType="end"/>
        </w:r>
      </w:hyperlink>
    </w:p>
    <w:p w14:paraId="30B4F1DC" w14:textId="3D6B9B3A"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38" w:history="1">
        <w:r w:rsidRPr="007B3FA5">
          <w:rPr>
            <w:rStyle w:val="Hyperlink"/>
            <w:noProof/>
            <w:lang w:eastAsia="zh-CN"/>
          </w:rPr>
          <w:t>CHAPTER 5: CONCLUSIONS</w:t>
        </w:r>
        <w:r w:rsidRPr="007B3FA5">
          <w:rPr>
            <w:noProof/>
            <w:webHidden/>
          </w:rPr>
          <w:tab/>
        </w:r>
        <w:r w:rsidRPr="007B3FA5">
          <w:rPr>
            <w:noProof/>
            <w:webHidden/>
          </w:rPr>
          <w:fldChar w:fldCharType="begin"/>
        </w:r>
        <w:r w:rsidRPr="007B3FA5">
          <w:rPr>
            <w:noProof/>
            <w:webHidden/>
          </w:rPr>
          <w:instrText xml:space="preserve"> PAGEREF _Toc187972438 \h </w:instrText>
        </w:r>
        <w:r w:rsidRPr="007B3FA5">
          <w:rPr>
            <w:noProof/>
            <w:webHidden/>
          </w:rPr>
        </w:r>
        <w:r w:rsidRPr="007B3FA5">
          <w:rPr>
            <w:noProof/>
            <w:webHidden/>
          </w:rPr>
          <w:fldChar w:fldCharType="separate"/>
        </w:r>
        <w:r w:rsidR="007957FA" w:rsidRPr="007B3FA5">
          <w:rPr>
            <w:noProof/>
            <w:webHidden/>
          </w:rPr>
          <w:t>67</w:t>
        </w:r>
        <w:r w:rsidRPr="007B3FA5">
          <w:rPr>
            <w:noProof/>
            <w:webHidden/>
          </w:rPr>
          <w:fldChar w:fldCharType="end"/>
        </w:r>
      </w:hyperlink>
    </w:p>
    <w:p w14:paraId="28AF5253" w14:textId="73C0F8F2" w:rsidR="00A40CFA" w:rsidRPr="007B3FA5" w:rsidRDefault="00A40CFA" w:rsidP="001301C1">
      <w:pPr>
        <w:pStyle w:val="TOC3"/>
        <w:rPr>
          <w:rFonts w:asciiTheme="minorHAnsi" w:hAnsiTheme="minorHAnsi"/>
          <w:kern w:val="2"/>
          <w:szCs w:val="24"/>
          <w14:ligatures w14:val="standardContextual"/>
        </w:rPr>
      </w:pPr>
      <w:hyperlink w:anchor="_Toc187972439" w:history="1">
        <w:r w:rsidRPr="007B3FA5">
          <w:rPr>
            <w:rStyle w:val="Hyperlink"/>
          </w:rPr>
          <w:t>5.1 Introduction</w:t>
        </w:r>
        <w:r w:rsidRPr="007B3FA5">
          <w:rPr>
            <w:webHidden/>
          </w:rPr>
          <w:tab/>
        </w:r>
        <w:r w:rsidRPr="007B3FA5">
          <w:rPr>
            <w:webHidden/>
          </w:rPr>
          <w:fldChar w:fldCharType="begin"/>
        </w:r>
        <w:r w:rsidRPr="007B3FA5">
          <w:rPr>
            <w:webHidden/>
          </w:rPr>
          <w:instrText xml:space="preserve"> PAGEREF _Toc187972439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68F605FA" w14:textId="29CA0957" w:rsidR="00A40CFA" w:rsidRPr="007B3FA5" w:rsidRDefault="00A40CFA" w:rsidP="001301C1">
      <w:pPr>
        <w:pStyle w:val="TOC3"/>
        <w:rPr>
          <w:rFonts w:asciiTheme="minorHAnsi" w:hAnsiTheme="minorHAnsi"/>
          <w:kern w:val="2"/>
          <w:szCs w:val="24"/>
          <w14:ligatures w14:val="standardContextual"/>
        </w:rPr>
      </w:pPr>
      <w:hyperlink w:anchor="_Toc187972440" w:history="1">
        <w:r w:rsidRPr="007B3FA5">
          <w:rPr>
            <w:rStyle w:val="Hyperlink"/>
          </w:rPr>
          <w:t>5.2 Revisiting the Objectives</w:t>
        </w:r>
        <w:r w:rsidRPr="007B3FA5">
          <w:rPr>
            <w:webHidden/>
          </w:rPr>
          <w:tab/>
        </w:r>
        <w:r w:rsidRPr="007B3FA5">
          <w:rPr>
            <w:webHidden/>
          </w:rPr>
          <w:fldChar w:fldCharType="begin"/>
        </w:r>
        <w:r w:rsidRPr="007B3FA5">
          <w:rPr>
            <w:webHidden/>
          </w:rPr>
          <w:instrText xml:space="preserve"> PAGEREF _Toc187972440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41504121" w14:textId="771C3603" w:rsidR="00A40CFA" w:rsidRPr="007B3FA5" w:rsidRDefault="00A40CFA">
      <w:pPr>
        <w:pStyle w:val="TOC4"/>
        <w:rPr>
          <w:rFonts w:asciiTheme="minorHAnsi" w:hAnsiTheme="minorHAnsi"/>
          <w:kern w:val="2"/>
          <w:szCs w:val="24"/>
          <w:lang w:eastAsia="zh-CN"/>
          <w14:ligatures w14:val="standardContextual"/>
        </w:rPr>
      </w:pPr>
      <w:hyperlink w:anchor="_Toc187972441" w:history="1">
        <w:r w:rsidRPr="007B3FA5">
          <w:rPr>
            <w:rStyle w:val="Hyperlink"/>
            <w:lang w:eastAsia="zh-CN"/>
          </w:rPr>
          <w:t>5.2.1 Objective 1: To investigate the influence that each identified macroeconomic factor has on the paired exchange rates between United States and Malaysia.</w:t>
        </w:r>
        <w:r w:rsidRPr="007B3FA5">
          <w:rPr>
            <w:webHidden/>
          </w:rPr>
          <w:tab/>
        </w:r>
        <w:r w:rsidRPr="007B3FA5">
          <w:rPr>
            <w:webHidden/>
          </w:rPr>
          <w:fldChar w:fldCharType="begin"/>
        </w:r>
        <w:r w:rsidRPr="007B3FA5">
          <w:rPr>
            <w:webHidden/>
          </w:rPr>
          <w:instrText xml:space="preserve"> PAGEREF _Toc187972441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3EDF6BC0" w14:textId="0D2BC8CC" w:rsidR="00A40CFA" w:rsidRPr="007B3FA5" w:rsidRDefault="00A40CFA" w:rsidP="001301C1">
      <w:pPr>
        <w:pStyle w:val="TOC3"/>
        <w:rPr>
          <w:rFonts w:asciiTheme="minorHAnsi" w:hAnsiTheme="minorHAnsi"/>
          <w:kern w:val="2"/>
          <w:szCs w:val="24"/>
          <w14:ligatures w14:val="standardContextual"/>
        </w:rPr>
      </w:pPr>
      <w:hyperlink w:anchor="_Toc187972442" w:history="1">
        <w:r w:rsidRPr="007B3FA5">
          <w:rPr>
            <w:rStyle w:val="Hyperlink"/>
          </w:rPr>
          <w:t>5.3 Implication of Results</w:t>
        </w:r>
        <w:r w:rsidRPr="007B3FA5">
          <w:rPr>
            <w:webHidden/>
          </w:rPr>
          <w:tab/>
        </w:r>
        <w:r w:rsidRPr="007B3FA5">
          <w:rPr>
            <w:webHidden/>
          </w:rPr>
          <w:fldChar w:fldCharType="begin"/>
        </w:r>
        <w:r w:rsidRPr="007B3FA5">
          <w:rPr>
            <w:webHidden/>
          </w:rPr>
          <w:instrText xml:space="preserve"> PAGEREF _Toc187972442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1C3579A5" w14:textId="49A573B4" w:rsidR="00A40CFA" w:rsidRPr="007B3FA5" w:rsidRDefault="00A40CFA" w:rsidP="001301C1">
      <w:pPr>
        <w:pStyle w:val="TOC3"/>
        <w:rPr>
          <w:rFonts w:asciiTheme="minorHAnsi" w:hAnsiTheme="minorHAnsi"/>
          <w:kern w:val="2"/>
          <w:szCs w:val="24"/>
          <w14:ligatures w14:val="standardContextual"/>
        </w:rPr>
      </w:pPr>
      <w:hyperlink w:anchor="_Toc187972443" w:history="1">
        <w:r w:rsidRPr="007B3FA5">
          <w:rPr>
            <w:rStyle w:val="Hyperlink"/>
          </w:rPr>
          <w:t>5.4 Lessons Learned</w:t>
        </w:r>
        <w:r w:rsidRPr="007B3FA5">
          <w:rPr>
            <w:webHidden/>
          </w:rPr>
          <w:tab/>
        </w:r>
        <w:r w:rsidRPr="007B3FA5">
          <w:rPr>
            <w:webHidden/>
          </w:rPr>
          <w:fldChar w:fldCharType="begin"/>
        </w:r>
        <w:r w:rsidRPr="007B3FA5">
          <w:rPr>
            <w:webHidden/>
          </w:rPr>
          <w:instrText xml:space="preserve"> PAGEREF _Toc187972443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4A888110" w14:textId="2A795AE8" w:rsidR="00A40CFA" w:rsidRPr="007B3FA5" w:rsidRDefault="00A40CFA" w:rsidP="001301C1">
      <w:pPr>
        <w:pStyle w:val="TOC3"/>
        <w:rPr>
          <w:rFonts w:asciiTheme="minorHAnsi" w:hAnsiTheme="minorHAnsi"/>
          <w:kern w:val="2"/>
          <w:szCs w:val="24"/>
          <w14:ligatures w14:val="standardContextual"/>
        </w:rPr>
      </w:pPr>
      <w:hyperlink w:anchor="_Toc187972444" w:history="1">
        <w:r w:rsidRPr="007B3FA5">
          <w:rPr>
            <w:rStyle w:val="Hyperlink"/>
          </w:rPr>
          <w:t>5.5 Future Works</w:t>
        </w:r>
        <w:r w:rsidRPr="007B3FA5">
          <w:rPr>
            <w:webHidden/>
          </w:rPr>
          <w:tab/>
        </w:r>
        <w:r w:rsidRPr="007B3FA5">
          <w:rPr>
            <w:webHidden/>
          </w:rPr>
          <w:fldChar w:fldCharType="begin"/>
        </w:r>
        <w:r w:rsidRPr="007B3FA5">
          <w:rPr>
            <w:webHidden/>
          </w:rPr>
          <w:instrText xml:space="preserve"> PAGEREF _Toc187972444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71CC1FA5" w14:textId="1F30391D" w:rsidR="00A40CFA" w:rsidRPr="007B3FA5" w:rsidRDefault="00A40CFA">
      <w:pPr>
        <w:pStyle w:val="TOC1"/>
        <w:rPr>
          <w:rFonts w:asciiTheme="minorHAnsi" w:hAnsiTheme="minorHAnsi"/>
          <w:kern w:val="2"/>
          <w:szCs w:val="24"/>
          <w:lang w:eastAsia="zh-CN"/>
          <w14:ligatures w14:val="standardContextual"/>
        </w:rPr>
      </w:pPr>
      <w:hyperlink w:anchor="_Toc187972445" w:history="1">
        <w:r w:rsidRPr="007B3FA5">
          <w:rPr>
            <w:rStyle w:val="Hyperlink"/>
            <w:lang w:eastAsia="zh-CN"/>
          </w:rPr>
          <w:t>References</w:t>
        </w:r>
        <w:r w:rsidRPr="007B3FA5">
          <w:rPr>
            <w:webHidden/>
          </w:rPr>
          <w:tab/>
        </w:r>
        <w:r w:rsidRPr="007B3FA5">
          <w:rPr>
            <w:webHidden/>
          </w:rPr>
          <w:fldChar w:fldCharType="begin"/>
        </w:r>
        <w:r w:rsidRPr="007B3FA5">
          <w:rPr>
            <w:webHidden/>
          </w:rPr>
          <w:instrText xml:space="preserve"> PAGEREF _Toc187972445 \h </w:instrText>
        </w:r>
        <w:r w:rsidRPr="007B3FA5">
          <w:rPr>
            <w:webHidden/>
          </w:rPr>
        </w:r>
        <w:r w:rsidRPr="007B3FA5">
          <w:rPr>
            <w:webHidden/>
          </w:rPr>
          <w:fldChar w:fldCharType="separate"/>
        </w:r>
        <w:r w:rsidR="007957FA" w:rsidRPr="007B3FA5">
          <w:rPr>
            <w:webHidden/>
          </w:rPr>
          <w:t>77</w:t>
        </w:r>
        <w:r w:rsidRPr="007B3FA5">
          <w:rPr>
            <w:webHidden/>
          </w:rPr>
          <w:fldChar w:fldCharType="end"/>
        </w:r>
      </w:hyperlink>
    </w:p>
    <w:p w14:paraId="3EE6FF2B" w14:textId="19CF7589" w:rsidR="00A40CFA" w:rsidRPr="007B3FA5" w:rsidRDefault="00A40CFA">
      <w:pPr>
        <w:pStyle w:val="TOC1"/>
        <w:rPr>
          <w:rFonts w:asciiTheme="minorHAnsi" w:hAnsiTheme="minorHAnsi"/>
          <w:kern w:val="2"/>
          <w:szCs w:val="24"/>
          <w:lang w:eastAsia="zh-CN"/>
          <w14:ligatures w14:val="standardContextual"/>
        </w:rPr>
      </w:pPr>
      <w:hyperlink w:anchor="_Toc187972446" w:history="1">
        <w:r w:rsidRPr="007B3FA5">
          <w:rPr>
            <w:rStyle w:val="Hyperlink"/>
            <w:lang w:eastAsia="zh-CN"/>
          </w:rPr>
          <w:t>Appendix</w:t>
        </w:r>
        <w:r w:rsidRPr="007B3FA5">
          <w:rPr>
            <w:webHidden/>
          </w:rPr>
          <w:tab/>
        </w:r>
        <w:r w:rsidRPr="007B3FA5">
          <w:rPr>
            <w:webHidden/>
          </w:rPr>
          <w:fldChar w:fldCharType="begin"/>
        </w:r>
        <w:r w:rsidRPr="007B3FA5">
          <w:rPr>
            <w:webHidden/>
          </w:rPr>
          <w:instrText xml:space="preserve"> PAGEREF _Toc187972446 \h </w:instrText>
        </w:r>
        <w:r w:rsidRPr="007B3FA5">
          <w:rPr>
            <w:webHidden/>
          </w:rPr>
        </w:r>
        <w:r w:rsidRPr="007B3FA5">
          <w:rPr>
            <w:webHidden/>
          </w:rPr>
          <w:fldChar w:fldCharType="separate"/>
        </w:r>
        <w:r w:rsidR="007957FA" w:rsidRPr="007B3FA5">
          <w:rPr>
            <w:webHidden/>
          </w:rPr>
          <w:t>83</w:t>
        </w:r>
        <w:r w:rsidRPr="007B3FA5">
          <w:rPr>
            <w:webHidden/>
          </w:rPr>
          <w:fldChar w:fldCharType="end"/>
        </w:r>
      </w:hyperlink>
    </w:p>
    <w:p w14:paraId="2650E3BD" w14:textId="3ED7E2C6" w:rsidR="002E3E70" w:rsidRPr="007B3FA5" w:rsidRDefault="0028186C" w:rsidP="000A5647">
      <w:pPr>
        <w:pStyle w:val="Othertitle"/>
        <w:spacing w:before="0" w:beforeAutospacing="0"/>
        <w:rPr>
          <w:lang w:eastAsia="zh-CN"/>
        </w:rPr>
      </w:pPr>
      <w:r w:rsidRPr="007B3FA5">
        <w:rPr>
          <w:rFonts w:ascii="Times New Roman" w:eastAsiaTheme="minorEastAsia" w:hAnsi="Times New Roman" w:cstheme="minorBidi"/>
          <w:noProof/>
          <w:szCs w:val="22"/>
          <w:lang w:eastAsia="zh-CN"/>
        </w:rPr>
        <w:lastRenderedPageBreak/>
        <w:fldChar w:fldCharType="end"/>
      </w:r>
      <w:bookmarkStart w:id="4" w:name="_Toc187972369"/>
      <w:r w:rsidR="002E3E70" w:rsidRPr="007B3FA5">
        <w:rPr>
          <w:lang w:eastAsia="zh-CN"/>
        </w:rPr>
        <w:t>List of Figures</w:t>
      </w:r>
      <w:bookmarkEnd w:id="4"/>
    </w:p>
    <w:p w14:paraId="3B687E91" w14:textId="1664C2C0" w:rsidR="00D64877"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"Figure" </w:instrText>
      </w:r>
      <w:r w:rsidRPr="007B3FA5">
        <w:rPr>
          <w:lang w:eastAsia="zh-CN"/>
        </w:rPr>
        <w:fldChar w:fldCharType="separate"/>
      </w:r>
      <w:hyperlink w:anchor="_Toc188319901" w:history="1">
        <w:r w:rsidR="00D64877" w:rsidRPr="00983F00">
          <w:rPr>
            <w:rStyle w:val="Hyperlink"/>
            <w:noProof/>
          </w:rPr>
          <w:t>Figure 1.1 Manufacturing, value added (% of GDP) in Malaysia from 1960 to 1980</w:t>
        </w:r>
        <w:r w:rsidR="00D64877">
          <w:rPr>
            <w:noProof/>
            <w:webHidden/>
          </w:rPr>
          <w:tab/>
        </w:r>
        <w:r w:rsidR="00D64877">
          <w:rPr>
            <w:noProof/>
            <w:webHidden/>
          </w:rPr>
          <w:fldChar w:fldCharType="begin"/>
        </w:r>
        <w:r w:rsidR="00D64877">
          <w:rPr>
            <w:noProof/>
            <w:webHidden/>
          </w:rPr>
          <w:instrText xml:space="preserve"> PAGEREF _Toc188319901 \h </w:instrText>
        </w:r>
        <w:r w:rsidR="00D64877">
          <w:rPr>
            <w:noProof/>
            <w:webHidden/>
          </w:rPr>
        </w:r>
        <w:r w:rsidR="00D64877">
          <w:rPr>
            <w:noProof/>
            <w:webHidden/>
          </w:rPr>
          <w:fldChar w:fldCharType="separate"/>
        </w:r>
        <w:r w:rsidR="00D64877">
          <w:rPr>
            <w:noProof/>
            <w:webHidden/>
          </w:rPr>
          <w:t>10</w:t>
        </w:r>
        <w:r w:rsidR="00D64877">
          <w:rPr>
            <w:noProof/>
            <w:webHidden/>
          </w:rPr>
          <w:fldChar w:fldCharType="end"/>
        </w:r>
      </w:hyperlink>
    </w:p>
    <w:p w14:paraId="32CC641B" w14:textId="59DFA55E"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2" w:history="1">
        <w:r w:rsidRPr="00983F00">
          <w:rPr>
            <w:rStyle w:val="Hyperlink"/>
            <w:noProof/>
          </w:rPr>
          <w:t>Figure 2</w:t>
        </w:r>
        <w:r w:rsidRPr="00983F00">
          <w:rPr>
            <w:rStyle w:val="Hyperlink"/>
            <w:noProof/>
            <w:lang w:eastAsia="zh-CN"/>
          </w:rPr>
          <w:t>.2 GDP per capita (constant 2015 US$) in Malaysia from 1960 to 1990</w:t>
        </w:r>
        <w:r>
          <w:rPr>
            <w:noProof/>
            <w:webHidden/>
          </w:rPr>
          <w:tab/>
        </w:r>
        <w:r>
          <w:rPr>
            <w:noProof/>
            <w:webHidden/>
          </w:rPr>
          <w:fldChar w:fldCharType="begin"/>
        </w:r>
        <w:r>
          <w:rPr>
            <w:noProof/>
            <w:webHidden/>
          </w:rPr>
          <w:instrText xml:space="preserve"> PAGEREF _Toc188319902 \h </w:instrText>
        </w:r>
        <w:r>
          <w:rPr>
            <w:noProof/>
            <w:webHidden/>
          </w:rPr>
        </w:r>
        <w:r>
          <w:rPr>
            <w:noProof/>
            <w:webHidden/>
          </w:rPr>
          <w:fldChar w:fldCharType="separate"/>
        </w:r>
        <w:r>
          <w:rPr>
            <w:noProof/>
            <w:webHidden/>
          </w:rPr>
          <w:t>11</w:t>
        </w:r>
        <w:r>
          <w:rPr>
            <w:noProof/>
            <w:webHidden/>
          </w:rPr>
          <w:fldChar w:fldCharType="end"/>
        </w:r>
      </w:hyperlink>
    </w:p>
    <w:p w14:paraId="66293B12" w14:textId="6572653C"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3" w:history="1">
        <w:r w:rsidRPr="00983F00">
          <w:rPr>
            <w:rStyle w:val="Hyperlink"/>
            <w:noProof/>
          </w:rPr>
          <w:t>Figure 3</w:t>
        </w:r>
        <w:r w:rsidRPr="00983F00">
          <w:rPr>
            <w:rStyle w:val="Hyperlink"/>
            <w:noProof/>
            <w:lang w:eastAsia="zh-CN"/>
          </w:rPr>
          <w:t>.1 Research Design Flow</w:t>
        </w:r>
        <w:r>
          <w:rPr>
            <w:noProof/>
            <w:webHidden/>
          </w:rPr>
          <w:tab/>
        </w:r>
        <w:r>
          <w:rPr>
            <w:noProof/>
            <w:webHidden/>
          </w:rPr>
          <w:fldChar w:fldCharType="begin"/>
        </w:r>
        <w:r>
          <w:rPr>
            <w:noProof/>
            <w:webHidden/>
          </w:rPr>
          <w:instrText xml:space="preserve"> PAGEREF _Toc188319903 \h </w:instrText>
        </w:r>
        <w:r>
          <w:rPr>
            <w:noProof/>
            <w:webHidden/>
          </w:rPr>
        </w:r>
        <w:r>
          <w:rPr>
            <w:noProof/>
            <w:webHidden/>
          </w:rPr>
          <w:fldChar w:fldCharType="separate"/>
        </w:r>
        <w:r>
          <w:rPr>
            <w:noProof/>
            <w:webHidden/>
          </w:rPr>
          <w:t>31</w:t>
        </w:r>
        <w:r>
          <w:rPr>
            <w:noProof/>
            <w:webHidden/>
          </w:rPr>
          <w:fldChar w:fldCharType="end"/>
        </w:r>
      </w:hyperlink>
    </w:p>
    <w:p w14:paraId="56CC0485" w14:textId="4A62E27F"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4" w:history="1">
        <w:r w:rsidRPr="00983F00">
          <w:rPr>
            <w:rStyle w:val="Hyperlink"/>
            <w:noProof/>
          </w:rPr>
          <w:t>Figure 4</w:t>
        </w:r>
        <w:r w:rsidRPr="00983F00">
          <w:rPr>
            <w:rStyle w:val="Hyperlink"/>
            <w:noProof/>
            <w:lang w:eastAsia="zh-CN"/>
          </w:rPr>
          <w:t xml:space="preserve"> Hyperparameter Tuning for SVR</w:t>
        </w:r>
        <w:r>
          <w:rPr>
            <w:noProof/>
            <w:webHidden/>
          </w:rPr>
          <w:tab/>
        </w:r>
        <w:r>
          <w:rPr>
            <w:noProof/>
            <w:webHidden/>
          </w:rPr>
          <w:fldChar w:fldCharType="begin"/>
        </w:r>
        <w:r>
          <w:rPr>
            <w:noProof/>
            <w:webHidden/>
          </w:rPr>
          <w:instrText xml:space="preserve"> PAGEREF _Toc188319904 \h </w:instrText>
        </w:r>
        <w:r>
          <w:rPr>
            <w:noProof/>
            <w:webHidden/>
          </w:rPr>
        </w:r>
        <w:r>
          <w:rPr>
            <w:noProof/>
            <w:webHidden/>
          </w:rPr>
          <w:fldChar w:fldCharType="separate"/>
        </w:r>
        <w:r>
          <w:rPr>
            <w:noProof/>
            <w:webHidden/>
          </w:rPr>
          <w:t>46</w:t>
        </w:r>
        <w:r>
          <w:rPr>
            <w:noProof/>
            <w:webHidden/>
          </w:rPr>
          <w:fldChar w:fldCharType="end"/>
        </w:r>
      </w:hyperlink>
    </w:p>
    <w:p w14:paraId="6BD63A21" w14:textId="27C8F9AD"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5" w:history="1">
        <w:r w:rsidRPr="00983F00">
          <w:rPr>
            <w:rStyle w:val="Hyperlink"/>
            <w:noProof/>
          </w:rPr>
          <w:t>Figure 5</w:t>
        </w:r>
        <w:r w:rsidRPr="00983F00">
          <w:rPr>
            <w:rStyle w:val="Hyperlink"/>
            <w:noProof/>
            <w:lang w:eastAsia="zh-CN"/>
          </w:rPr>
          <w:t xml:space="preserve"> Actual vs Predicted USD/MYR Exchange Rates</w:t>
        </w:r>
        <w:r>
          <w:rPr>
            <w:noProof/>
            <w:webHidden/>
          </w:rPr>
          <w:tab/>
        </w:r>
        <w:r>
          <w:rPr>
            <w:noProof/>
            <w:webHidden/>
          </w:rPr>
          <w:fldChar w:fldCharType="begin"/>
        </w:r>
        <w:r>
          <w:rPr>
            <w:noProof/>
            <w:webHidden/>
          </w:rPr>
          <w:instrText xml:space="preserve"> PAGEREF _Toc188319905 \h </w:instrText>
        </w:r>
        <w:r>
          <w:rPr>
            <w:noProof/>
            <w:webHidden/>
          </w:rPr>
        </w:r>
        <w:r>
          <w:rPr>
            <w:noProof/>
            <w:webHidden/>
          </w:rPr>
          <w:fldChar w:fldCharType="separate"/>
        </w:r>
        <w:r>
          <w:rPr>
            <w:noProof/>
            <w:webHidden/>
          </w:rPr>
          <w:t>58</w:t>
        </w:r>
        <w:r>
          <w:rPr>
            <w:noProof/>
            <w:webHidden/>
          </w:rPr>
          <w:fldChar w:fldCharType="end"/>
        </w:r>
      </w:hyperlink>
    </w:p>
    <w:p w14:paraId="1480FFB3" w14:textId="60471697"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6" w:history="1">
        <w:r w:rsidRPr="00983F00">
          <w:rPr>
            <w:rStyle w:val="Hyperlink"/>
            <w:noProof/>
          </w:rPr>
          <w:t xml:space="preserve">Figure 6 </w:t>
        </w:r>
        <w:r w:rsidRPr="00983F00">
          <w:rPr>
            <w:rStyle w:val="Hyperlink"/>
            <w:noProof/>
            <w:lang w:eastAsia="zh-CN"/>
          </w:rPr>
          <w:t>Actual vs Predicted USD/MYR Exchange Rates</w:t>
        </w:r>
        <w:r>
          <w:rPr>
            <w:noProof/>
            <w:webHidden/>
          </w:rPr>
          <w:tab/>
        </w:r>
        <w:r>
          <w:rPr>
            <w:noProof/>
            <w:webHidden/>
          </w:rPr>
          <w:fldChar w:fldCharType="begin"/>
        </w:r>
        <w:r>
          <w:rPr>
            <w:noProof/>
            <w:webHidden/>
          </w:rPr>
          <w:instrText xml:space="preserve"> PAGEREF _Toc188319906 \h </w:instrText>
        </w:r>
        <w:r>
          <w:rPr>
            <w:noProof/>
            <w:webHidden/>
          </w:rPr>
        </w:r>
        <w:r>
          <w:rPr>
            <w:noProof/>
            <w:webHidden/>
          </w:rPr>
          <w:fldChar w:fldCharType="separate"/>
        </w:r>
        <w:r>
          <w:rPr>
            <w:noProof/>
            <w:webHidden/>
          </w:rPr>
          <w:t>58</w:t>
        </w:r>
        <w:r>
          <w:rPr>
            <w:noProof/>
            <w:webHidden/>
          </w:rPr>
          <w:fldChar w:fldCharType="end"/>
        </w:r>
      </w:hyperlink>
    </w:p>
    <w:p w14:paraId="33DE254F" w14:textId="3093143E"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7" w:history="1">
        <w:r w:rsidRPr="00983F00">
          <w:rPr>
            <w:rStyle w:val="Hyperlink"/>
            <w:noProof/>
          </w:rPr>
          <w:t>Figure 7 Feature Importance Charts (RF, XGB, LGBM)</w:t>
        </w:r>
        <w:r>
          <w:rPr>
            <w:noProof/>
            <w:webHidden/>
          </w:rPr>
          <w:tab/>
        </w:r>
        <w:r>
          <w:rPr>
            <w:noProof/>
            <w:webHidden/>
          </w:rPr>
          <w:fldChar w:fldCharType="begin"/>
        </w:r>
        <w:r>
          <w:rPr>
            <w:noProof/>
            <w:webHidden/>
          </w:rPr>
          <w:instrText xml:space="preserve"> PAGEREF _Toc188319907 \h </w:instrText>
        </w:r>
        <w:r>
          <w:rPr>
            <w:noProof/>
            <w:webHidden/>
          </w:rPr>
        </w:r>
        <w:r>
          <w:rPr>
            <w:noProof/>
            <w:webHidden/>
          </w:rPr>
          <w:fldChar w:fldCharType="separate"/>
        </w:r>
        <w:r>
          <w:rPr>
            <w:noProof/>
            <w:webHidden/>
          </w:rPr>
          <w:t>65</w:t>
        </w:r>
        <w:r>
          <w:rPr>
            <w:noProof/>
            <w:webHidden/>
          </w:rPr>
          <w:fldChar w:fldCharType="end"/>
        </w:r>
      </w:hyperlink>
    </w:p>
    <w:p w14:paraId="6C4A12C6" w14:textId="63EDC9E1"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908" w:history="1">
        <w:r w:rsidRPr="00983F00">
          <w:rPr>
            <w:rStyle w:val="Hyperlink"/>
            <w:noProof/>
          </w:rPr>
          <w:t>Figure 8 SHAP Summary Plot (SVM)</w:t>
        </w:r>
        <w:r>
          <w:rPr>
            <w:noProof/>
            <w:webHidden/>
          </w:rPr>
          <w:tab/>
        </w:r>
        <w:r>
          <w:rPr>
            <w:noProof/>
            <w:webHidden/>
          </w:rPr>
          <w:fldChar w:fldCharType="begin"/>
        </w:r>
        <w:r>
          <w:rPr>
            <w:noProof/>
            <w:webHidden/>
          </w:rPr>
          <w:instrText xml:space="preserve"> PAGEREF _Toc188319908 \h </w:instrText>
        </w:r>
        <w:r>
          <w:rPr>
            <w:noProof/>
            <w:webHidden/>
          </w:rPr>
        </w:r>
        <w:r>
          <w:rPr>
            <w:noProof/>
            <w:webHidden/>
          </w:rPr>
          <w:fldChar w:fldCharType="separate"/>
        </w:r>
        <w:r>
          <w:rPr>
            <w:noProof/>
            <w:webHidden/>
          </w:rPr>
          <w:t>67</w:t>
        </w:r>
        <w:r>
          <w:rPr>
            <w:noProof/>
            <w:webHidden/>
          </w:rPr>
          <w:fldChar w:fldCharType="end"/>
        </w:r>
      </w:hyperlink>
    </w:p>
    <w:p w14:paraId="6537F28F" w14:textId="70BF3647" w:rsidR="002E3E70" w:rsidRPr="007B3FA5" w:rsidRDefault="007A73DF" w:rsidP="008035DD">
      <w:pPr>
        <w:spacing w:after="240" w:line="276" w:lineRule="auto"/>
        <w:ind w:firstLine="0"/>
        <w:rPr>
          <w:lang w:eastAsia="zh-CN"/>
        </w:rPr>
      </w:pPr>
      <w:r w:rsidRPr="007B3FA5">
        <w:rPr>
          <w:lang w:eastAsia="zh-CN"/>
        </w:rPr>
        <w:fldChar w:fldCharType="end"/>
      </w:r>
      <w:r w:rsidR="002E3E70" w:rsidRPr="007B3FA5">
        <w:rPr>
          <w:lang w:eastAsia="zh-CN"/>
        </w:rPr>
        <w:br w:type="page"/>
      </w:r>
    </w:p>
    <w:p w14:paraId="50698E80" w14:textId="77777777" w:rsidR="002E3E70" w:rsidRPr="007B3FA5" w:rsidRDefault="002E3E70" w:rsidP="0034361F">
      <w:pPr>
        <w:pStyle w:val="Othertitle"/>
        <w:spacing w:after="240"/>
        <w:rPr>
          <w:lang w:eastAsia="zh-CN"/>
        </w:rPr>
      </w:pPr>
      <w:bookmarkStart w:id="5" w:name="_Toc187972370"/>
      <w:r w:rsidRPr="007B3FA5">
        <w:rPr>
          <w:lang w:eastAsia="zh-CN"/>
        </w:rPr>
        <w:lastRenderedPageBreak/>
        <w:t>List of Tables</w:t>
      </w:r>
      <w:bookmarkEnd w:id="5"/>
    </w:p>
    <w:p w14:paraId="5DEDEC0F" w14:textId="1367E6A6" w:rsidR="00D64877"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"Table" </w:instrText>
      </w:r>
      <w:r w:rsidRPr="007B3FA5">
        <w:rPr>
          <w:lang w:eastAsia="zh-CN"/>
        </w:rPr>
        <w:fldChar w:fldCharType="separate"/>
      </w:r>
      <w:hyperlink w:anchor="_Toc188319871" w:history="1">
        <w:r w:rsidR="00D64877" w:rsidRPr="00624E80">
          <w:rPr>
            <w:rStyle w:val="Hyperlink"/>
            <w:noProof/>
          </w:rPr>
          <w:t>Table 2.0.1</w:t>
        </w:r>
        <w:r w:rsidR="00D64877" w:rsidRPr="00624E80">
          <w:rPr>
            <w:rStyle w:val="Hyperlink"/>
            <w:noProof/>
            <w:lang w:eastAsia="zh-CN"/>
          </w:rPr>
          <w:t>:</w:t>
        </w:r>
        <w:r w:rsidR="00D64877" w:rsidRPr="00624E80">
          <w:rPr>
            <w:rStyle w:val="Hyperlink"/>
            <w:noProof/>
          </w:rPr>
          <w:t xml:space="preserve"> Previous Works</w:t>
        </w:r>
        <w:r w:rsidR="00D64877">
          <w:rPr>
            <w:noProof/>
            <w:webHidden/>
          </w:rPr>
          <w:tab/>
        </w:r>
        <w:r w:rsidR="00D64877">
          <w:rPr>
            <w:noProof/>
            <w:webHidden/>
          </w:rPr>
          <w:fldChar w:fldCharType="begin"/>
        </w:r>
        <w:r w:rsidR="00D64877">
          <w:rPr>
            <w:noProof/>
            <w:webHidden/>
          </w:rPr>
          <w:instrText xml:space="preserve"> PAGEREF _Toc188319871 \h </w:instrText>
        </w:r>
        <w:r w:rsidR="00D64877">
          <w:rPr>
            <w:noProof/>
            <w:webHidden/>
          </w:rPr>
        </w:r>
        <w:r w:rsidR="00D64877">
          <w:rPr>
            <w:noProof/>
            <w:webHidden/>
          </w:rPr>
          <w:fldChar w:fldCharType="separate"/>
        </w:r>
        <w:r w:rsidR="00D64877">
          <w:rPr>
            <w:noProof/>
            <w:webHidden/>
          </w:rPr>
          <w:t>24</w:t>
        </w:r>
        <w:r w:rsidR="00D64877">
          <w:rPr>
            <w:noProof/>
            <w:webHidden/>
          </w:rPr>
          <w:fldChar w:fldCharType="end"/>
        </w:r>
      </w:hyperlink>
    </w:p>
    <w:p w14:paraId="0B85D37E" w14:textId="46F31B7C"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2" w:history="1">
        <w:r w:rsidRPr="00624E80">
          <w:rPr>
            <w:rStyle w:val="Hyperlink"/>
            <w:noProof/>
          </w:rPr>
          <w:t>Table 0.2</w:t>
        </w:r>
        <w:r w:rsidRPr="00624E80">
          <w:rPr>
            <w:rStyle w:val="Hyperlink"/>
            <w:noProof/>
            <w:lang w:eastAsia="zh-CN"/>
          </w:rPr>
          <w:t xml:space="preserve">.1 continued: </w:t>
        </w:r>
        <w:r w:rsidRPr="00624E80">
          <w:rPr>
            <w:rStyle w:val="Hyperlink"/>
            <w:noProof/>
          </w:rPr>
          <w:t>Previous Works</w:t>
        </w:r>
        <w:r>
          <w:rPr>
            <w:noProof/>
            <w:webHidden/>
          </w:rPr>
          <w:tab/>
        </w:r>
        <w:r>
          <w:rPr>
            <w:noProof/>
            <w:webHidden/>
          </w:rPr>
          <w:fldChar w:fldCharType="begin"/>
        </w:r>
        <w:r>
          <w:rPr>
            <w:noProof/>
            <w:webHidden/>
          </w:rPr>
          <w:instrText xml:space="preserve"> PAGEREF _Toc188319872 \h </w:instrText>
        </w:r>
        <w:r>
          <w:rPr>
            <w:noProof/>
            <w:webHidden/>
          </w:rPr>
        </w:r>
        <w:r>
          <w:rPr>
            <w:noProof/>
            <w:webHidden/>
          </w:rPr>
          <w:fldChar w:fldCharType="separate"/>
        </w:r>
        <w:r>
          <w:rPr>
            <w:noProof/>
            <w:webHidden/>
          </w:rPr>
          <w:t>25</w:t>
        </w:r>
        <w:r>
          <w:rPr>
            <w:noProof/>
            <w:webHidden/>
          </w:rPr>
          <w:fldChar w:fldCharType="end"/>
        </w:r>
      </w:hyperlink>
    </w:p>
    <w:p w14:paraId="280F4CA9" w14:textId="4CD380F2"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3" w:history="1">
        <w:r w:rsidRPr="00624E80">
          <w:rPr>
            <w:rStyle w:val="Hyperlink"/>
            <w:noProof/>
            <w:lang w:eastAsia="zh-CN"/>
          </w:rPr>
          <w:t>Table 3.0.1: Data Variables Descriptions</w:t>
        </w:r>
        <w:r>
          <w:rPr>
            <w:noProof/>
            <w:webHidden/>
          </w:rPr>
          <w:tab/>
        </w:r>
        <w:r>
          <w:rPr>
            <w:noProof/>
            <w:webHidden/>
          </w:rPr>
          <w:fldChar w:fldCharType="begin"/>
        </w:r>
        <w:r>
          <w:rPr>
            <w:noProof/>
            <w:webHidden/>
          </w:rPr>
          <w:instrText xml:space="preserve"> PAGEREF _Toc188319873 \h </w:instrText>
        </w:r>
        <w:r>
          <w:rPr>
            <w:noProof/>
            <w:webHidden/>
          </w:rPr>
        </w:r>
        <w:r>
          <w:rPr>
            <w:noProof/>
            <w:webHidden/>
          </w:rPr>
          <w:fldChar w:fldCharType="separate"/>
        </w:r>
        <w:r>
          <w:rPr>
            <w:noProof/>
            <w:webHidden/>
          </w:rPr>
          <w:t>27</w:t>
        </w:r>
        <w:r>
          <w:rPr>
            <w:noProof/>
            <w:webHidden/>
          </w:rPr>
          <w:fldChar w:fldCharType="end"/>
        </w:r>
      </w:hyperlink>
    </w:p>
    <w:p w14:paraId="6DFCB899" w14:textId="052ED879"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4" w:history="1">
        <w:r w:rsidRPr="00624E80">
          <w:rPr>
            <w:rStyle w:val="Hyperlink"/>
            <w:noProof/>
            <w:lang w:eastAsia="zh-CN"/>
          </w:rPr>
          <w:t>Table 3.0.2 continued: Data Variables Descriptions</w:t>
        </w:r>
        <w:r>
          <w:rPr>
            <w:noProof/>
            <w:webHidden/>
          </w:rPr>
          <w:tab/>
        </w:r>
        <w:r>
          <w:rPr>
            <w:noProof/>
            <w:webHidden/>
          </w:rPr>
          <w:fldChar w:fldCharType="begin"/>
        </w:r>
        <w:r>
          <w:rPr>
            <w:noProof/>
            <w:webHidden/>
          </w:rPr>
          <w:instrText xml:space="preserve"> PAGEREF _Toc188319874 \h </w:instrText>
        </w:r>
        <w:r>
          <w:rPr>
            <w:noProof/>
            <w:webHidden/>
          </w:rPr>
        </w:r>
        <w:r>
          <w:rPr>
            <w:noProof/>
            <w:webHidden/>
          </w:rPr>
          <w:fldChar w:fldCharType="separate"/>
        </w:r>
        <w:r>
          <w:rPr>
            <w:noProof/>
            <w:webHidden/>
          </w:rPr>
          <w:t>28</w:t>
        </w:r>
        <w:r>
          <w:rPr>
            <w:noProof/>
            <w:webHidden/>
          </w:rPr>
          <w:fldChar w:fldCharType="end"/>
        </w:r>
      </w:hyperlink>
    </w:p>
    <w:p w14:paraId="1342B12F" w14:textId="29C3B15D"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5" w:history="1">
        <w:r w:rsidRPr="00624E80">
          <w:rPr>
            <w:rStyle w:val="Hyperlink"/>
            <w:noProof/>
            <w:lang w:eastAsia="zh-CN"/>
          </w:rPr>
          <w:t>Table 3.0.3 continued: Data Variables Descriptions</w:t>
        </w:r>
        <w:r>
          <w:rPr>
            <w:noProof/>
            <w:webHidden/>
          </w:rPr>
          <w:tab/>
        </w:r>
        <w:r>
          <w:rPr>
            <w:noProof/>
            <w:webHidden/>
          </w:rPr>
          <w:fldChar w:fldCharType="begin"/>
        </w:r>
        <w:r>
          <w:rPr>
            <w:noProof/>
            <w:webHidden/>
          </w:rPr>
          <w:instrText xml:space="preserve"> PAGEREF _Toc188319875 \h </w:instrText>
        </w:r>
        <w:r>
          <w:rPr>
            <w:noProof/>
            <w:webHidden/>
          </w:rPr>
        </w:r>
        <w:r>
          <w:rPr>
            <w:noProof/>
            <w:webHidden/>
          </w:rPr>
          <w:fldChar w:fldCharType="separate"/>
        </w:r>
        <w:r>
          <w:rPr>
            <w:noProof/>
            <w:webHidden/>
          </w:rPr>
          <w:t>29</w:t>
        </w:r>
        <w:r>
          <w:rPr>
            <w:noProof/>
            <w:webHidden/>
          </w:rPr>
          <w:fldChar w:fldCharType="end"/>
        </w:r>
      </w:hyperlink>
    </w:p>
    <w:p w14:paraId="00940543" w14:textId="09518D9C"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6" w:history="1">
        <w:r w:rsidRPr="00624E80">
          <w:rPr>
            <w:rStyle w:val="Hyperlink"/>
            <w:noProof/>
          </w:rPr>
          <w:t xml:space="preserve">Table </w:t>
        </w:r>
        <w:r w:rsidRPr="00624E80">
          <w:rPr>
            <w:rStyle w:val="Hyperlink"/>
            <w:noProof/>
            <w:lang w:eastAsia="zh-CN"/>
          </w:rPr>
          <w:t>3</w:t>
        </w:r>
        <w:r w:rsidRPr="00624E80">
          <w:rPr>
            <w:rStyle w:val="Hyperlink"/>
            <w:noProof/>
          </w:rPr>
          <w:t>.0.4</w:t>
        </w:r>
        <w:r w:rsidRPr="00624E80">
          <w:rPr>
            <w:rStyle w:val="Hyperlink"/>
            <w:noProof/>
            <w:lang w:eastAsia="zh-CN"/>
          </w:rPr>
          <w:t xml:space="preserve"> Hyperparameter Tuning for SVR</w:t>
        </w:r>
        <w:r>
          <w:rPr>
            <w:noProof/>
            <w:webHidden/>
          </w:rPr>
          <w:tab/>
        </w:r>
        <w:r>
          <w:rPr>
            <w:noProof/>
            <w:webHidden/>
          </w:rPr>
          <w:fldChar w:fldCharType="begin"/>
        </w:r>
        <w:r>
          <w:rPr>
            <w:noProof/>
            <w:webHidden/>
          </w:rPr>
          <w:instrText xml:space="preserve"> PAGEREF _Toc188319876 \h </w:instrText>
        </w:r>
        <w:r>
          <w:rPr>
            <w:noProof/>
            <w:webHidden/>
          </w:rPr>
        </w:r>
        <w:r>
          <w:rPr>
            <w:noProof/>
            <w:webHidden/>
          </w:rPr>
          <w:fldChar w:fldCharType="separate"/>
        </w:r>
        <w:r>
          <w:rPr>
            <w:noProof/>
            <w:webHidden/>
          </w:rPr>
          <w:t>41</w:t>
        </w:r>
        <w:r>
          <w:rPr>
            <w:noProof/>
            <w:webHidden/>
          </w:rPr>
          <w:fldChar w:fldCharType="end"/>
        </w:r>
      </w:hyperlink>
    </w:p>
    <w:p w14:paraId="499A7CC2" w14:textId="72EF6A35"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7" w:history="1">
        <w:r w:rsidRPr="00624E80">
          <w:rPr>
            <w:rStyle w:val="Hyperlink"/>
            <w:noProof/>
          </w:rPr>
          <w:t xml:space="preserve">Table </w:t>
        </w:r>
        <w:r w:rsidRPr="00624E80">
          <w:rPr>
            <w:rStyle w:val="Hyperlink"/>
            <w:noProof/>
            <w:lang w:eastAsia="zh-CN"/>
          </w:rPr>
          <w:t>3</w:t>
        </w:r>
        <w:r w:rsidRPr="00624E80">
          <w:rPr>
            <w:rStyle w:val="Hyperlink"/>
            <w:noProof/>
          </w:rPr>
          <w:t>.0.5</w:t>
        </w:r>
        <w:r w:rsidRPr="00624E80">
          <w:rPr>
            <w:rStyle w:val="Hyperlink"/>
            <w:noProof/>
            <w:lang w:eastAsia="zh-CN"/>
          </w:rPr>
          <w:t xml:space="preserve"> Hyperparameter Tuning for RF</w:t>
        </w:r>
        <w:r>
          <w:rPr>
            <w:noProof/>
            <w:webHidden/>
          </w:rPr>
          <w:tab/>
        </w:r>
        <w:r>
          <w:rPr>
            <w:noProof/>
            <w:webHidden/>
          </w:rPr>
          <w:fldChar w:fldCharType="begin"/>
        </w:r>
        <w:r>
          <w:rPr>
            <w:noProof/>
            <w:webHidden/>
          </w:rPr>
          <w:instrText xml:space="preserve"> PAGEREF _Toc188319877 \h </w:instrText>
        </w:r>
        <w:r>
          <w:rPr>
            <w:noProof/>
            <w:webHidden/>
          </w:rPr>
        </w:r>
        <w:r>
          <w:rPr>
            <w:noProof/>
            <w:webHidden/>
          </w:rPr>
          <w:fldChar w:fldCharType="separate"/>
        </w:r>
        <w:r>
          <w:rPr>
            <w:noProof/>
            <w:webHidden/>
          </w:rPr>
          <w:t>42</w:t>
        </w:r>
        <w:r>
          <w:rPr>
            <w:noProof/>
            <w:webHidden/>
          </w:rPr>
          <w:fldChar w:fldCharType="end"/>
        </w:r>
      </w:hyperlink>
    </w:p>
    <w:p w14:paraId="46B0F8C4" w14:textId="4DB1A631"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8" w:history="1">
        <w:r w:rsidRPr="00624E80">
          <w:rPr>
            <w:rStyle w:val="Hyperlink"/>
            <w:noProof/>
          </w:rPr>
          <w:t xml:space="preserve">Table </w:t>
        </w:r>
        <w:r w:rsidRPr="00624E80">
          <w:rPr>
            <w:rStyle w:val="Hyperlink"/>
            <w:noProof/>
            <w:lang w:eastAsia="zh-CN"/>
          </w:rPr>
          <w:t>3</w:t>
        </w:r>
        <w:r w:rsidRPr="00624E80">
          <w:rPr>
            <w:rStyle w:val="Hyperlink"/>
            <w:noProof/>
          </w:rPr>
          <w:t>.0.6</w:t>
        </w:r>
        <w:r w:rsidRPr="00624E80">
          <w:rPr>
            <w:rStyle w:val="Hyperlink"/>
            <w:noProof/>
            <w:lang w:eastAsia="zh-CN"/>
          </w:rPr>
          <w:t xml:space="preserve"> Hyperparameter Tuning for XGB</w:t>
        </w:r>
        <w:r>
          <w:rPr>
            <w:noProof/>
            <w:webHidden/>
          </w:rPr>
          <w:tab/>
        </w:r>
        <w:r>
          <w:rPr>
            <w:noProof/>
            <w:webHidden/>
          </w:rPr>
          <w:fldChar w:fldCharType="begin"/>
        </w:r>
        <w:r>
          <w:rPr>
            <w:noProof/>
            <w:webHidden/>
          </w:rPr>
          <w:instrText xml:space="preserve"> PAGEREF _Toc188319878 \h </w:instrText>
        </w:r>
        <w:r>
          <w:rPr>
            <w:noProof/>
            <w:webHidden/>
          </w:rPr>
        </w:r>
        <w:r>
          <w:rPr>
            <w:noProof/>
            <w:webHidden/>
          </w:rPr>
          <w:fldChar w:fldCharType="separate"/>
        </w:r>
        <w:r>
          <w:rPr>
            <w:noProof/>
            <w:webHidden/>
          </w:rPr>
          <w:t>43</w:t>
        </w:r>
        <w:r>
          <w:rPr>
            <w:noProof/>
            <w:webHidden/>
          </w:rPr>
          <w:fldChar w:fldCharType="end"/>
        </w:r>
      </w:hyperlink>
    </w:p>
    <w:p w14:paraId="0E4457CA" w14:textId="5F1812DA"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79" w:history="1">
        <w:r w:rsidRPr="00624E80">
          <w:rPr>
            <w:rStyle w:val="Hyperlink"/>
            <w:noProof/>
          </w:rPr>
          <w:t xml:space="preserve">Table </w:t>
        </w:r>
        <w:r w:rsidRPr="00624E80">
          <w:rPr>
            <w:rStyle w:val="Hyperlink"/>
            <w:noProof/>
            <w:lang w:eastAsia="zh-CN"/>
          </w:rPr>
          <w:t>3</w:t>
        </w:r>
        <w:r w:rsidRPr="00624E80">
          <w:rPr>
            <w:rStyle w:val="Hyperlink"/>
            <w:noProof/>
          </w:rPr>
          <w:t>.0.7</w:t>
        </w:r>
        <w:r w:rsidRPr="00624E80">
          <w:rPr>
            <w:rStyle w:val="Hyperlink"/>
            <w:noProof/>
            <w:lang w:eastAsia="zh-CN"/>
          </w:rPr>
          <w:t xml:space="preserve"> Hyperparameter Tuning for LGBM</w:t>
        </w:r>
        <w:r>
          <w:rPr>
            <w:noProof/>
            <w:webHidden/>
          </w:rPr>
          <w:tab/>
        </w:r>
        <w:r>
          <w:rPr>
            <w:noProof/>
            <w:webHidden/>
          </w:rPr>
          <w:fldChar w:fldCharType="begin"/>
        </w:r>
        <w:r>
          <w:rPr>
            <w:noProof/>
            <w:webHidden/>
          </w:rPr>
          <w:instrText xml:space="preserve"> PAGEREF _Toc188319879 \h </w:instrText>
        </w:r>
        <w:r>
          <w:rPr>
            <w:noProof/>
            <w:webHidden/>
          </w:rPr>
        </w:r>
        <w:r>
          <w:rPr>
            <w:noProof/>
            <w:webHidden/>
          </w:rPr>
          <w:fldChar w:fldCharType="separate"/>
        </w:r>
        <w:r>
          <w:rPr>
            <w:noProof/>
            <w:webHidden/>
          </w:rPr>
          <w:t>45</w:t>
        </w:r>
        <w:r>
          <w:rPr>
            <w:noProof/>
            <w:webHidden/>
          </w:rPr>
          <w:fldChar w:fldCharType="end"/>
        </w:r>
      </w:hyperlink>
    </w:p>
    <w:p w14:paraId="6EE89907" w14:textId="7A8BFFE2"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0" w:history="1">
        <w:r w:rsidRPr="00624E80">
          <w:rPr>
            <w:rStyle w:val="Hyperlink"/>
            <w:noProof/>
          </w:rPr>
          <w:t xml:space="preserve">Table </w:t>
        </w:r>
        <w:r w:rsidRPr="00624E80">
          <w:rPr>
            <w:rStyle w:val="Hyperlink"/>
            <w:noProof/>
            <w:lang w:eastAsia="zh-CN"/>
          </w:rPr>
          <w:t>3</w:t>
        </w:r>
        <w:r w:rsidRPr="00624E80">
          <w:rPr>
            <w:rStyle w:val="Hyperlink"/>
            <w:noProof/>
          </w:rPr>
          <w:t>.0.8</w:t>
        </w:r>
        <w:r w:rsidRPr="00624E80">
          <w:rPr>
            <w:rStyle w:val="Hyperlink"/>
            <w:noProof/>
            <w:lang w:eastAsia="zh-CN"/>
          </w:rPr>
          <w:t xml:space="preserve"> Hyperparameter Tuning for LSTM</w:t>
        </w:r>
        <w:r>
          <w:rPr>
            <w:noProof/>
            <w:webHidden/>
          </w:rPr>
          <w:tab/>
        </w:r>
        <w:r>
          <w:rPr>
            <w:noProof/>
            <w:webHidden/>
          </w:rPr>
          <w:fldChar w:fldCharType="begin"/>
        </w:r>
        <w:r>
          <w:rPr>
            <w:noProof/>
            <w:webHidden/>
          </w:rPr>
          <w:instrText xml:space="preserve"> PAGEREF _Toc188319880 \h </w:instrText>
        </w:r>
        <w:r>
          <w:rPr>
            <w:noProof/>
            <w:webHidden/>
          </w:rPr>
        </w:r>
        <w:r>
          <w:rPr>
            <w:noProof/>
            <w:webHidden/>
          </w:rPr>
          <w:fldChar w:fldCharType="separate"/>
        </w:r>
        <w:r>
          <w:rPr>
            <w:noProof/>
            <w:webHidden/>
          </w:rPr>
          <w:t>47</w:t>
        </w:r>
        <w:r>
          <w:rPr>
            <w:noProof/>
            <w:webHidden/>
          </w:rPr>
          <w:fldChar w:fldCharType="end"/>
        </w:r>
      </w:hyperlink>
    </w:p>
    <w:p w14:paraId="6C4387AB" w14:textId="132BFBC2"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1" w:history="1">
        <w:r w:rsidRPr="00624E80">
          <w:rPr>
            <w:rStyle w:val="Hyperlink"/>
            <w:noProof/>
          </w:rPr>
          <w:t xml:space="preserve">Table </w:t>
        </w:r>
        <w:r w:rsidRPr="00624E80">
          <w:rPr>
            <w:rStyle w:val="Hyperlink"/>
            <w:noProof/>
            <w:lang w:eastAsia="zh-CN"/>
          </w:rPr>
          <w:t>4</w:t>
        </w:r>
        <w:r w:rsidRPr="00624E80">
          <w:rPr>
            <w:rStyle w:val="Hyperlink"/>
            <w:noProof/>
          </w:rPr>
          <w:t>.0.1</w:t>
        </w:r>
        <w:r w:rsidRPr="00624E80">
          <w:rPr>
            <w:rStyle w:val="Hyperlink"/>
            <w:noProof/>
            <w:lang w:eastAsia="zh-CN"/>
          </w:rPr>
          <w:t xml:space="preserve"> Descriptive Statistics of Each Variable (Jan 2015 – Jul 2024)</w:t>
        </w:r>
        <w:r>
          <w:rPr>
            <w:noProof/>
            <w:webHidden/>
          </w:rPr>
          <w:tab/>
        </w:r>
        <w:r>
          <w:rPr>
            <w:noProof/>
            <w:webHidden/>
          </w:rPr>
          <w:fldChar w:fldCharType="begin"/>
        </w:r>
        <w:r>
          <w:rPr>
            <w:noProof/>
            <w:webHidden/>
          </w:rPr>
          <w:instrText xml:space="preserve"> PAGEREF _Toc188319881 \h </w:instrText>
        </w:r>
        <w:r>
          <w:rPr>
            <w:noProof/>
            <w:webHidden/>
          </w:rPr>
        </w:r>
        <w:r>
          <w:rPr>
            <w:noProof/>
            <w:webHidden/>
          </w:rPr>
          <w:fldChar w:fldCharType="separate"/>
        </w:r>
        <w:r>
          <w:rPr>
            <w:noProof/>
            <w:webHidden/>
          </w:rPr>
          <w:t>51</w:t>
        </w:r>
        <w:r>
          <w:rPr>
            <w:noProof/>
            <w:webHidden/>
          </w:rPr>
          <w:fldChar w:fldCharType="end"/>
        </w:r>
      </w:hyperlink>
    </w:p>
    <w:p w14:paraId="75B89B23" w14:textId="34524C9C"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2" w:history="1">
        <w:r w:rsidRPr="00624E80">
          <w:rPr>
            <w:rStyle w:val="Hyperlink"/>
            <w:noProof/>
          </w:rPr>
          <w:t xml:space="preserve">Table </w:t>
        </w:r>
        <w:r w:rsidRPr="00624E80">
          <w:rPr>
            <w:rStyle w:val="Hyperlink"/>
            <w:noProof/>
            <w:lang w:eastAsia="zh-CN"/>
          </w:rPr>
          <w:t>4</w:t>
        </w:r>
        <w:r w:rsidRPr="00624E80">
          <w:rPr>
            <w:rStyle w:val="Hyperlink"/>
            <w:noProof/>
          </w:rPr>
          <w:t>.0.2</w:t>
        </w:r>
        <w:r w:rsidRPr="00624E80">
          <w:rPr>
            <w:rStyle w:val="Hyperlink"/>
            <w:noProof/>
            <w:lang w:eastAsia="zh-CN"/>
          </w:rPr>
          <w:t xml:space="preserve"> Unit Root Test Results from ADF, PP and KPSS Tests</w:t>
        </w:r>
        <w:r>
          <w:rPr>
            <w:noProof/>
            <w:webHidden/>
          </w:rPr>
          <w:tab/>
        </w:r>
        <w:r>
          <w:rPr>
            <w:noProof/>
            <w:webHidden/>
          </w:rPr>
          <w:fldChar w:fldCharType="begin"/>
        </w:r>
        <w:r>
          <w:rPr>
            <w:noProof/>
            <w:webHidden/>
          </w:rPr>
          <w:instrText xml:space="preserve"> PAGEREF _Toc188319882 \h </w:instrText>
        </w:r>
        <w:r>
          <w:rPr>
            <w:noProof/>
            <w:webHidden/>
          </w:rPr>
        </w:r>
        <w:r>
          <w:rPr>
            <w:noProof/>
            <w:webHidden/>
          </w:rPr>
          <w:fldChar w:fldCharType="separate"/>
        </w:r>
        <w:r>
          <w:rPr>
            <w:noProof/>
            <w:webHidden/>
          </w:rPr>
          <w:t>56</w:t>
        </w:r>
        <w:r>
          <w:rPr>
            <w:noProof/>
            <w:webHidden/>
          </w:rPr>
          <w:fldChar w:fldCharType="end"/>
        </w:r>
      </w:hyperlink>
    </w:p>
    <w:p w14:paraId="46247CD5" w14:textId="61936657"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3" w:history="1">
        <w:r w:rsidRPr="00624E80">
          <w:rPr>
            <w:rStyle w:val="Hyperlink"/>
            <w:noProof/>
          </w:rPr>
          <w:t xml:space="preserve">Table </w:t>
        </w:r>
        <w:r w:rsidRPr="00624E80">
          <w:rPr>
            <w:rStyle w:val="Hyperlink"/>
            <w:noProof/>
            <w:lang w:eastAsia="zh-CN"/>
          </w:rPr>
          <w:t>4</w:t>
        </w:r>
        <w:r w:rsidRPr="00624E80">
          <w:rPr>
            <w:rStyle w:val="Hyperlink"/>
            <w:noProof/>
          </w:rPr>
          <w:t>.0.3</w:t>
        </w:r>
        <w:r w:rsidRPr="00624E80">
          <w:rPr>
            <w:rStyle w:val="Hyperlink"/>
            <w:noProof/>
            <w:lang w:eastAsia="zh-CN"/>
          </w:rPr>
          <w:t xml:space="preserve"> Order of Integration Results from ADF, PP and KPSS Tests</w:t>
        </w:r>
        <w:r>
          <w:rPr>
            <w:noProof/>
            <w:webHidden/>
          </w:rPr>
          <w:tab/>
        </w:r>
        <w:r>
          <w:rPr>
            <w:noProof/>
            <w:webHidden/>
          </w:rPr>
          <w:fldChar w:fldCharType="begin"/>
        </w:r>
        <w:r>
          <w:rPr>
            <w:noProof/>
            <w:webHidden/>
          </w:rPr>
          <w:instrText xml:space="preserve"> PAGEREF _Toc188319883 \h </w:instrText>
        </w:r>
        <w:r>
          <w:rPr>
            <w:noProof/>
            <w:webHidden/>
          </w:rPr>
        </w:r>
        <w:r>
          <w:rPr>
            <w:noProof/>
            <w:webHidden/>
          </w:rPr>
          <w:fldChar w:fldCharType="separate"/>
        </w:r>
        <w:r>
          <w:rPr>
            <w:noProof/>
            <w:webHidden/>
          </w:rPr>
          <w:t>56</w:t>
        </w:r>
        <w:r>
          <w:rPr>
            <w:noProof/>
            <w:webHidden/>
          </w:rPr>
          <w:fldChar w:fldCharType="end"/>
        </w:r>
      </w:hyperlink>
    </w:p>
    <w:p w14:paraId="00D5DF9C" w14:textId="4D47D88A" w:rsidR="00D64877" w:rsidRDefault="00D64877">
      <w:pPr>
        <w:pStyle w:val="TableofFigures"/>
        <w:tabs>
          <w:tab w:val="right" w:leader="dot" w:pos="8495"/>
        </w:tabs>
        <w:rPr>
          <w:rFonts w:asciiTheme="minorHAnsi" w:hAnsiTheme="minorHAnsi"/>
          <w:noProof/>
          <w:kern w:val="2"/>
          <w:szCs w:val="24"/>
          <w:lang w:eastAsia="zh-CN"/>
          <w14:ligatures w14:val="standardContextual"/>
        </w:rPr>
      </w:pPr>
      <w:hyperlink w:anchor="_Toc188319884" w:history="1">
        <w:r w:rsidRPr="00624E80">
          <w:rPr>
            <w:rStyle w:val="Hyperlink"/>
            <w:noProof/>
          </w:rPr>
          <w:t>Table 0.4</w:t>
        </w:r>
        <w:r w:rsidRPr="00624E80">
          <w:rPr>
            <w:rStyle w:val="Hyperlink"/>
            <w:noProof/>
            <w:lang w:eastAsia="zh-CN"/>
          </w:rPr>
          <w:t xml:space="preserve"> Summary of Model Evaluation Results</w:t>
        </w:r>
        <w:r>
          <w:rPr>
            <w:noProof/>
            <w:webHidden/>
          </w:rPr>
          <w:tab/>
        </w:r>
        <w:r>
          <w:rPr>
            <w:noProof/>
            <w:webHidden/>
          </w:rPr>
          <w:fldChar w:fldCharType="begin"/>
        </w:r>
        <w:r>
          <w:rPr>
            <w:noProof/>
            <w:webHidden/>
          </w:rPr>
          <w:instrText xml:space="preserve"> PAGEREF _Toc188319884 \h </w:instrText>
        </w:r>
        <w:r>
          <w:rPr>
            <w:noProof/>
            <w:webHidden/>
          </w:rPr>
        </w:r>
        <w:r>
          <w:rPr>
            <w:noProof/>
            <w:webHidden/>
          </w:rPr>
          <w:fldChar w:fldCharType="separate"/>
        </w:r>
        <w:r>
          <w:rPr>
            <w:noProof/>
            <w:webHidden/>
          </w:rPr>
          <w:t>59</w:t>
        </w:r>
        <w:r>
          <w:rPr>
            <w:noProof/>
            <w:webHidden/>
          </w:rPr>
          <w:fldChar w:fldCharType="end"/>
        </w:r>
      </w:hyperlink>
    </w:p>
    <w:p w14:paraId="6DFB9E20" w14:textId="27F00A30" w:rsidR="002A76DB" w:rsidRPr="007B3FA5" w:rsidRDefault="007A73DF" w:rsidP="0034361F">
      <w:pPr>
        <w:spacing w:after="240"/>
        <w:rPr>
          <w:lang w:eastAsia="zh-CN"/>
        </w:rPr>
      </w:pPr>
      <w:r w:rsidRPr="007B3FA5">
        <w:rPr>
          <w:lang w:eastAsia="zh-CN"/>
        </w:rPr>
        <w:fldChar w:fldCharType="end"/>
      </w:r>
    </w:p>
    <w:p w14:paraId="70DF9E56" w14:textId="77777777" w:rsidR="002E3E70" w:rsidRPr="007B3FA5" w:rsidRDefault="002E3E70" w:rsidP="0034361F">
      <w:pPr>
        <w:spacing w:after="240" w:line="276" w:lineRule="auto"/>
        <w:rPr>
          <w:lang w:eastAsia="zh-CN"/>
        </w:rPr>
      </w:pPr>
      <w:r w:rsidRPr="007B3FA5">
        <w:rPr>
          <w:lang w:eastAsia="zh-CN"/>
        </w:rPr>
        <w:br w:type="page"/>
      </w:r>
    </w:p>
    <w:p w14:paraId="7ED39E1B" w14:textId="77777777" w:rsidR="002E3E70" w:rsidRPr="007B3FA5" w:rsidRDefault="002E3E70" w:rsidP="0034361F">
      <w:pPr>
        <w:pStyle w:val="Othertitle"/>
        <w:spacing w:after="240"/>
        <w:rPr>
          <w:lang w:eastAsia="zh-CN"/>
        </w:rPr>
      </w:pPr>
      <w:bookmarkStart w:id="6" w:name="_Toc187972371"/>
      <w:r w:rsidRPr="007B3FA5">
        <w:rPr>
          <w:lang w:eastAsia="zh-CN"/>
        </w:rPr>
        <w:lastRenderedPageBreak/>
        <w:t>List of Symbols and Abbreviations</w:t>
      </w:r>
      <w:bookmarkEnd w:id="6"/>
    </w:p>
    <w:tbl>
      <w:tblPr>
        <w:tblW w:w="0" w:type="auto"/>
        <w:tblLook w:val="04A0" w:firstRow="1" w:lastRow="0" w:firstColumn="1" w:lastColumn="0" w:noHBand="0" w:noVBand="1"/>
      </w:tblPr>
      <w:tblGrid>
        <w:gridCol w:w="1363"/>
        <w:gridCol w:w="410"/>
        <w:gridCol w:w="6732"/>
      </w:tblGrid>
      <w:tr w:rsidR="007F5764" w:rsidRPr="007B3FA5" w14:paraId="26B7DA8D" w14:textId="77777777" w:rsidTr="001310F7">
        <w:tc>
          <w:tcPr>
            <w:tcW w:w="1363" w:type="dxa"/>
            <w:shd w:val="clear" w:color="auto" w:fill="auto"/>
            <w:vAlign w:val="center"/>
          </w:tcPr>
          <w:p w14:paraId="01536A80" w14:textId="332AE87C"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ARDL</w:t>
            </w:r>
          </w:p>
        </w:tc>
        <w:tc>
          <w:tcPr>
            <w:tcW w:w="410" w:type="dxa"/>
            <w:shd w:val="clear" w:color="auto" w:fill="auto"/>
            <w:vAlign w:val="center"/>
          </w:tcPr>
          <w:p w14:paraId="78296B9E" w14:textId="1025B89D"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812724D" w14:textId="0EE71B87" w:rsidR="007F5764" w:rsidRPr="007B3FA5" w:rsidRDefault="00471503" w:rsidP="00EC27B5">
            <w:pPr>
              <w:spacing w:after="0" w:afterAutospacing="0"/>
              <w:ind w:firstLine="0"/>
              <w:rPr>
                <w:rFonts w:cs="Times New Roman"/>
                <w:szCs w:val="24"/>
                <w:lang w:eastAsia="zh-CN"/>
              </w:rPr>
            </w:pPr>
            <w:r w:rsidRPr="007B3FA5">
              <w:rPr>
                <w:rFonts w:cs="Times New Roman"/>
                <w:szCs w:val="24"/>
                <w:lang w:eastAsia="zh-CN"/>
              </w:rPr>
              <w:t>Auto Regressive Distributed Lag</w:t>
            </w:r>
          </w:p>
        </w:tc>
      </w:tr>
      <w:tr w:rsidR="00471503" w:rsidRPr="007B3FA5" w14:paraId="3903EA1C" w14:textId="77777777" w:rsidTr="001310F7">
        <w:tc>
          <w:tcPr>
            <w:tcW w:w="1363" w:type="dxa"/>
            <w:shd w:val="clear" w:color="auto" w:fill="auto"/>
            <w:vAlign w:val="center"/>
          </w:tcPr>
          <w:p w14:paraId="7648203F" w14:textId="1D8BA3AE"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BNM</w:t>
            </w:r>
          </w:p>
        </w:tc>
        <w:tc>
          <w:tcPr>
            <w:tcW w:w="410" w:type="dxa"/>
            <w:shd w:val="clear" w:color="auto" w:fill="auto"/>
            <w:vAlign w:val="center"/>
          </w:tcPr>
          <w:p w14:paraId="480A0699" w14:textId="11130422"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3AC0335" w14:textId="21924F7D"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Bank Negara Malaysia</w:t>
            </w:r>
          </w:p>
        </w:tc>
      </w:tr>
      <w:tr w:rsidR="00471503" w:rsidRPr="007B3FA5" w14:paraId="10B190C7" w14:textId="77777777" w:rsidTr="001310F7">
        <w:tc>
          <w:tcPr>
            <w:tcW w:w="1363" w:type="dxa"/>
            <w:shd w:val="clear" w:color="auto" w:fill="auto"/>
            <w:vAlign w:val="center"/>
          </w:tcPr>
          <w:p w14:paraId="6639168D" w14:textId="64B4C23E"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CPI</w:t>
            </w:r>
          </w:p>
        </w:tc>
        <w:tc>
          <w:tcPr>
            <w:tcW w:w="410" w:type="dxa"/>
            <w:shd w:val="clear" w:color="auto" w:fill="auto"/>
            <w:vAlign w:val="center"/>
          </w:tcPr>
          <w:p w14:paraId="37230C05" w14:textId="058CB418"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5690EBC4" w14:textId="656B9BEC" w:rsidR="00471503" w:rsidRPr="007B3FA5" w:rsidRDefault="00DE5CE9" w:rsidP="00471503">
            <w:pPr>
              <w:spacing w:after="0" w:afterAutospacing="0"/>
              <w:ind w:firstLine="0"/>
              <w:rPr>
                <w:rFonts w:cs="Times New Roman"/>
                <w:szCs w:val="24"/>
                <w:lang w:eastAsia="zh-CN"/>
              </w:rPr>
            </w:pPr>
            <w:r>
              <w:rPr>
                <w:rFonts w:cs="Times New Roman"/>
                <w:szCs w:val="24"/>
                <w:lang w:eastAsia="zh-CN"/>
              </w:rPr>
              <w:t>Consumer Price Index</w:t>
            </w:r>
          </w:p>
        </w:tc>
      </w:tr>
      <w:tr w:rsidR="00471503" w:rsidRPr="007B3FA5" w14:paraId="416C41F6" w14:textId="77777777" w:rsidTr="001310F7">
        <w:tc>
          <w:tcPr>
            <w:tcW w:w="1363" w:type="dxa"/>
            <w:shd w:val="clear" w:color="auto" w:fill="auto"/>
            <w:vAlign w:val="center"/>
          </w:tcPr>
          <w:p w14:paraId="070BDC37" w14:textId="09DF0A11"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D0BED1D" w14:textId="32AF4B0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D946825" w14:textId="7312C8D3" w:rsidR="00471503" w:rsidRPr="007B3FA5" w:rsidRDefault="00471503" w:rsidP="00471503">
            <w:pPr>
              <w:spacing w:after="0" w:afterAutospacing="0"/>
              <w:ind w:firstLine="0"/>
              <w:rPr>
                <w:rFonts w:cs="Times New Roman"/>
                <w:szCs w:val="24"/>
                <w:lang w:eastAsia="zh-CN"/>
              </w:rPr>
            </w:pPr>
          </w:p>
        </w:tc>
      </w:tr>
      <w:tr w:rsidR="00471503" w:rsidRPr="007B3FA5" w14:paraId="45978044" w14:textId="77777777" w:rsidTr="001310F7">
        <w:tc>
          <w:tcPr>
            <w:tcW w:w="1363" w:type="dxa"/>
            <w:shd w:val="clear" w:color="auto" w:fill="auto"/>
            <w:vAlign w:val="center"/>
          </w:tcPr>
          <w:p w14:paraId="712B5135" w14:textId="4E4AB15B"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5D74C1A" w14:textId="146DAB20"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4F8F4003" w14:textId="4C91E792" w:rsidR="00471503" w:rsidRPr="007B3FA5" w:rsidRDefault="00471503" w:rsidP="00471503">
            <w:pPr>
              <w:spacing w:after="0" w:afterAutospacing="0"/>
              <w:ind w:firstLine="0"/>
              <w:rPr>
                <w:rFonts w:cs="Times New Roman"/>
                <w:szCs w:val="24"/>
                <w:lang w:eastAsia="zh-CN"/>
              </w:rPr>
            </w:pPr>
          </w:p>
        </w:tc>
      </w:tr>
      <w:tr w:rsidR="00471503" w:rsidRPr="007B3FA5" w14:paraId="6F53F1A4" w14:textId="77777777" w:rsidTr="001310F7">
        <w:tc>
          <w:tcPr>
            <w:tcW w:w="1363" w:type="dxa"/>
            <w:shd w:val="clear" w:color="auto" w:fill="auto"/>
            <w:vAlign w:val="center"/>
          </w:tcPr>
          <w:p w14:paraId="60208DFD" w14:textId="57B677E4"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BF40238" w14:textId="42126B9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B05F9FB" w14:textId="54C91AB5" w:rsidR="00471503" w:rsidRPr="007B3FA5" w:rsidRDefault="00471503" w:rsidP="00471503">
            <w:pPr>
              <w:spacing w:after="0" w:afterAutospacing="0"/>
              <w:ind w:firstLine="0"/>
              <w:rPr>
                <w:rFonts w:cs="Times New Roman"/>
                <w:szCs w:val="24"/>
                <w:lang w:eastAsia="zh-CN"/>
              </w:rPr>
            </w:pPr>
          </w:p>
        </w:tc>
      </w:tr>
      <w:tr w:rsidR="00471503" w:rsidRPr="007B3FA5" w14:paraId="3AF4032A" w14:textId="77777777" w:rsidTr="001310F7">
        <w:tc>
          <w:tcPr>
            <w:tcW w:w="1363" w:type="dxa"/>
            <w:shd w:val="clear" w:color="auto" w:fill="auto"/>
            <w:vAlign w:val="center"/>
          </w:tcPr>
          <w:p w14:paraId="026A0A28" w14:textId="0031263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145176" w14:textId="113A2F3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5E6CC" w14:textId="2282DBE2" w:rsidR="00471503" w:rsidRPr="007B3FA5" w:rsidRDefault="00471503" w:rsidP="00471503">
            <w:pPr>
              <w:spacing w:after="0" w:afterAutospacing="0"/>
              <w:ind w:firstLine="0"/>
              <w:rPr>
                <w:rFonts w:cs="Times New Roman"/>
                <w:szCs w:val="24"/>
                <w:lang w:eastAsia="zh-CN"/>
              </w:rPr>
            </w:pPr>
          </w:p>
        </w:tc>
      </w:tr>
      <w:tr w:rsidR="00471503" w:rsidRPr="007B3FA5" w14:paraId="1A3B9D8C" w14:textId="77777777" w:rsidTr="001310F7">
        <w:tc>
          <w:tcPr>
            <w:tcW w:w="1363" w:type="dxa"/>
            <w:shd w:val="clear" w:color="auto" w:fill="auto"/>
            <w:vAlign w:val="center"/>
          </w:tcPr>
          <w:p w14:paraId="3E2A410B" w14:textId="315AF88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60E1437" w14:textId="0295369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2A7E4A" w14:textId="43147339" w:rsidR="00471503" w:rsidRPr="007B3FA5" w:rsidRDefault="00471503" w:rsidP="00471503">
            <w:pPr>
              <w:spacing w:after="0" w:afterAutospacing="0"/>
              <w:ind w:firstLine="0"/>
              <w:rPr>
                <w:rFonts w:cs="Times New Roman"/>
                <w:szCs w:val="24"/>
                <w:lang w:eastAsia="zh-CN"/>
              </w:rPr>
            </w:pPr>
          </w:p>
        </w:tc>
      </w:tr>
      <w:tr w:rsidR="00471503" w:rsidRPr="007B3FA5" w14:paraId="6A211E9E" w14:textId="77777777" w:rsidTr="001310F7">
        <w:tc>
          <w:tcPr>
            <w:tcW w:w="1363" w:type="dxa"/>
            <w:shd w:val="clear" w:color="auto" w:fill="auto"/>
            <w:vAlign w:val="center"/>
          </w:tcPr>
          <w:p w14:paraId="7C17D454" w14:textId="69F0538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399DDE" w14:textId="46529A25"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26A1128" w14:textId="09FCE7BB" w:rsidR="00471503" w:rsidRPr="007B3FA5" w:rsidRDefault="00471503" w:rsidP="00471503">
            <w:pPr>
              <w:spacing w:after="0" w:afterAutospacing="0"/>
              <w:ind w:firstLine="0"/>
              <w:rPr>
                <w:rFonts w:cs="Times New Roman"/>
                <w:szCs w:val="24"/>
                <w:lang w:eastAsia="zh-CN"/>
              </w:rPr>
            </w:pPr>
          </w:p>
        </w:tc>
      </w:tr>
      <w:tr w:rsidR="00471503" w:rsidRPr="007B3FA5" w14:paraId="0B8E6D9D" w14:textId="77777777" w:rsidTr="001310F7">
        <w:tc>
          <w:tcPr>
            <w:tcW w:w="1363" w:type="dxa"/>
            <w:shd w:val="clear" w:color="auto" w:fill="auto"/>
            <w:vAlign w:val="center"/>
          </w:tcPr>
          <w:p w14:paraId="13A0939B" w14:textId="577F85DE"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24B4C9F" w14:textId="70F08DD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DC722C9" w14:textId="43C17D4B" w:rsidR="00471503" w:rsidRPr="007B3FA5" w:rsidRDefault="00471503" w:rsidP="00471503">
            <w:pPr>
              <w:spacing w:after="0" w:afterAutospacing="0"/>
              <w:ind w:firstLine="0"/>
              <w:rPr>
                <w:rFonts w:cs="Times New Roman"/>
                <w:szCs w:val="24"/>
                <w:lang w:eastAsia="zh-CN"/>
              </w:rPr>
            </w:pPr>
          </w:p>
        </w:tc>
      </w:tr>
      <w:tr w:rsidR="00471503" w:rsidRPr="007B3FA5" w14:paraId="7AAE8EC7" w14:textId="77777777" w:rsidTr="001310F7">
        <w:tc>
          <w:tcPr>
            <w:tcW w:w="1363" w:type="dxa"/>
            <w:shd w:val="clear" w:color="auto" w:fill="auto"/>
            <w:vAlign w:val="center"/>
          </w:tcPr>
          <w:p w14:paraId="720FC56C" w14:textId="561D5A5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215B293" w14:textId="67F2511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570926E" w14:textId="523F782E" w:rsidR="00471503" w:rsidRPr="007B3FA5" w:rsidRDefault="00471503" w:rsidP="00471503">
            <w:pPr>
              <w:spacing w:after="0" w:afterAutospacing="0"/>
              <w:ind w:firstLine="0"/>
              <w:rPr>
                <w:rFonts w:cs="Times New Roman"/>
                <w:szCs w:val="24"/>
                <w:lang w:eastAsia="zh-CN"/>
              </w:rPr>
            </w:pPr>
          </w:p>
        </w:tc>
      </w:tr>
      <w:tr w:rsidR="00471503" w:rsidRPr="007B3FA5" w14:paraId="3A2A86DE" w14:textId="77777777" w:rsidTr="001310F7">
        <w:tc>
          <w:tcPr>
            <w:tcW w:w="1363" w:type="dxa"/>
            <w:shd w:val="clear" w:color="auto" w:fill="auto"/>
            <w:vAlign w:val="center"/>
          </w:tcPr>
          <w:p w14:paraId="15A85C36"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EDA</w:t>
            </w:r>
          </w:p>
        </w:tc>
        <w:tc>
          <w:tcPr>
            <w:tcW w:w="410" w:type="dxa"/>
            <w:shd w:val="clear" w:color="auto" w:fill="auto"/>
            <w:vAlign w:val="center"/>
          </w:tcPr>
          <w:p w14:paraId="76E63717"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78DC6563"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Exploratory Data Analysis</w:t>
            </w:r>
          </w:p>
        </w:tc>
      </w:tr>
      <w:tr w:rsidR="00471503" w:rsidRPr="007B3FA5" w14:paraId="2517E888" w14:textId="77777777" w:rsidTr="001310F7">
        <w:tc>
          <w:tcPr>
            <w:tcW w:w="1363" w:type="dxa"/>
            <w:shd w:val="clear" w:color="auto" w:fill="auto"/>
            <w:vAlign w:val="center"/>
          </w:tcPr>
          <w:p w14:paraId="0C84CEE3" w14:textId="4B7B3D4A"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FFER</w:t>
            </w:r>
          </w:p>
        </w:tc>
        <w:tc>
          <w:tcPr>
            <w:tcW w:w="410" w:type="dxa"/>
            <w:shd w:val="clear" w:color="auto" w:fill="auto"/>
            <w:vAlign w:val="center"/>
          </w:tcPr>
          <w:p w14:paraId="5E01A4F1" w14:textId="51EB2E1A"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0021A086" w14:textId="46547CB4" w:rsidR="00471503" w:rsidRPr="007B3FA5" w:rsidRDefault="00DE5CE9" w:rsidP="00471503">
            <w:pPr>
              <w:spacing w:after="0" w:afterAutospacing="0"/>
              <w:ind w:firstLine="0"/>
              <w:rPr>
                <w:rFonts w:cs="Times New Roman"/>
                <w:szCs w:val="24"/>
                <w:lang w:eastAsia="zh-CN"/>
              </w:rPr>
            </w:pPr>
            <w:r w:rsidRPr="007B3FA5">
              <w:rPr>
                <w:lang w:eastAsia="zh-CN"/>
              </w:rPr>
              <w:t>Federal Funds Effective Rate</w:t>
            </w:r>
          </w:p>
        </w:tc>
      </w:tr>
      <w:tr w:rsidR="00471503" w:rsidRPr="007B3FA5" w14:paraId="36348F35" w14:textId="77777777" w:rsidTr="001310F7">
        <w:tc>
          <w:tcPr>
            <w:tcW w:w="1363" w:type="dxa"/>
            <w:shd w:val="clear" w:color="auto" w:fill="auto"/>
            <w:vAlign w:val="center"/>
          </w:tcPr>
          <w:p w14:paraId="2140778F" w14:textId="1D8E7A9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1377C1F" w14:textId="732640B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8A17C91" w14:textId="0BF28D60" w:rsidR="00471503" w:rsidRPr="007B3FA5" w:rsidRDefault="00471503" w:rsidP="00471503">
            <w:pPr>
              <w:spacing w:after="0" w:afterAutospacing="0"/>
              <w:ind w:firstLine="0"/>
              <w:rPr>
                <w:rFonts w:cs="Times New Roman"/>
                <w:szCs w:val="24"/>
                <w:lang w:eastAsia="zh-CN"/>
              </w:rPr>
            </w:pPr>
          </w:p>
        </w:tc>
      </w:tr>
      <w:tr w:rsidR="00471503" w:rsidRPr="007B3FA5" w14:paraId="453E203A" w14:textId="77777777" w:rsidTr="001310F7">
        <w:tc>
          <w:tcPr>
            <w:tcW w:w="1363" w:type="dxa"/>
            <w:shd w:val="clear" w:color="auto" w:fill="auto"/>
            <w:vAlign w:val="center"/>
          </w:tcPr>
          <w:p w14:paraId="1966B780" w14:textId="768AAA42"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49A7BC6" w14:textId="1FFAE0B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58B1F58" w14:textId="7E01A3EE" w:rsidR="00471503" w:rsidRPr="007B3FA5" w:rsidRDefault="00471503" w:rsidP="00471503">
            <w:pPr>
              <w:spacing w:after="0" w:afterAutospacing="0"/>
              <w:ind w:firstLine="0"/>
              <w:rPr>
                <w:rFonts w:cs="Times New Roman"/>
                <w:szCs w:val="24"/>
                <w:lang w:eastAsia="zh-CN"/>
              </w:rPr>
            </w:pPr>
          </w:p>
        </w:tc>
      </w:tr>
      <w:tr w:rsidR="00471503" w:rsidRPr="007B3FA5" w14:paraId="3AA97BE2" w14:textId="77777777" w:rsidTr="001310F7">
        <w:tc>
          <w:tcPr>
            <w:tcW w:w="1363" w:type="dxa"/>
            <w:shd w:val="clear" w:color="auto" w:fill="auto"/>
            <w:vAlign w:val="center"/>
          </w:tcPr>
          <w:p w14:paraId="7B671FD1" w14:textId="15F36CBB"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IPI</w:t>
            </w:r>
          </w:p>
        </w:tc>
        <w:tc>
          <w:tcPr>
            <w:tcW w:w="410" w:type="dxa"/>
            <w:shd w:val="clear" w:color="auto" w:fill="auto"/>
            <w:vAlign w:val="center"/>
          </w:tcPr>
          <w:p w14:paraId="3E3C9175" w14:textId="369F0705" w:rsidR="00471503" w:rsidRPr="007B3FA5" w:rsidRDefault="00DE5CE9" w:rsidP="00471503">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34A50B26" w14:textId="27E1C810" w:rsidR="00471503" w:rsidRPr="007B3FA5" w:rsidRDefault="00DE5CE9" w:rsidP="00471503">
            <w:pPr>
              <w:spacing w:after="0" w:afterAutospacing="0"/>
              <w:ind w:firstLine="0"/>
              <w:rPr>
                <w:rFonts w:cs="Times New Roman"/>
                <w:szCs w:val="24"/>
                <w:lang w:eastAsia="zh-CN"/>
              </w:rPr>
            </w:pPr>
            <w:r>
              <w:rPr>
                <w:rFonts w:cs="Times New Roman"/>
                <w:szCs w:val="24"/>
                <w:lang w:eastAsia="zh-CN"/>
              </w:rPr>
              <w:t>Industrial Production Index</w:t>
            </w:r>
          </w:p>
        </w:tc>
      </w:tr>
      <w:tr w:rsidR="00471503" w:rsidRPr="007B3FA5" w14:paraId="40E126B7" w14:textId="77777777" w:rsidTr="001310F7">
        <w:tc>
          <w:tcPr>
            <w:tcW w:w="1363" w:type="dxa"/>
            <w:shd w:val="clear" w:color="auto" w:fill="auto"/>
            <w:vAlign w:val="center"/>
          </w:tcPr>
          <w:p w14:paraId="13026718" w14:textId="57A560D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39BCF6" w14:textId="1F2B353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81320E0" w14:textId="40B29C83" w:rsidR="00471503" w:rsidRPr="007B3FA5" w:rsidRDefault="00471503" w:rsidP="00471503">
            <w:pPr>
              <w:spacing w:after="0" w:afterAutospacing="0"/>
              <w:ind w:firstLine="0"/>
              <w:rPr>
                <w:rFonts w:cs="Times New Roman"/>
                <w:szCs w:val="24"/>
                <w:lang w:eastAsia="zh-CN"/>
              </w:rPr>
            </w:pPr>
          </w:p>
        </w:tc>
      </w:tr>
      <w:tr w:rsidR="00471503" w:rsidRPr="007B3FA5" w14:paraId="4E865819" w14:textId="77777777" w:rsidTr="001310F7">
        <w:tc>
          <w:tcPr>
            <w:tcW w:w="1363" w:type="dxa"/>
            <w:shd w:val="clear" w:color="auto" w:fill="auto"/>
            <w:vAlign w:val="center"/>
          </w:tcPr>
          <w:p w14:paraId="1896FF31" w14:textId="27C78D6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3C8C3EE" w14:textId="2F56960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8116616" w14:textId="7E80D41F" w:rsidR="00471503" w:rsidRPr="007B3FA5" w:rsidRDefault="00471503" w:rsidP="00471503">
            <w:pPr>
              <w:spacing w:after="0" w:afterAutospacing="0"/>
              <w:ind w:firstLine="0"/>
              <w:rPr>
                <w:rFonts w:cs="Times New Roman"/>
                <w:szCs w:val="24"/>
                <w:lang w:eastAsia="zh-CN"/>
              </w:rPr>
            </w:pPr>
          </w:p>
        </w:tc>
      </w:tr>
      <w:tr w:rsidR="00471503" w:rsidRPr="007B3FA5" w14:paraId="2342D164" w14:textId="77777777" w:rsidTr="001310F7">
        <w:tc>
          <w:tcPr>
            <w:tcW w:w="1363" w:type="dxa"/>
            <w:shd w:val="clear" w:color="auto" w:fill="auto"/>
            <w:vAlign w:val="center"/>
          </w:tcPr>
          <w:p w14:paraId="12EE8589" w14:textId="01E9A54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3859310" w14:textId="62235E6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667B2CB" w14:textId="2D8854A1" w:rsidR="00471503" w:rsidRPr="007B3FA5" w:rsidRDefault="00471503" w:rsidP="00471503">
            <w:pPr>
              <w:spacing w:after="0" w:afterAutospacing="0"/>
              <w:ind w:firstLine="0"/>
              <w:rPr>
                <w:rFonts w:cs="Times New Roman"/>
                <w:szCs w:val="24"/>
                <w:lang w:eastAsia="zh-CN"/>
              </w:rPr>
            </w:pPr>
          </w:p>
        </w:tc>
      </w:tr>
      <w:tr w:rsidR="00471503" w:rsidRPr="007B3FA5" w14:paraId="36EC3874" w14:textId="77777777" w:rsidTr="001310F7">
        <w:tc>
          <w:tcPr>
            <w:tcW w:w="1363" w:type="dxa"/>
            <w:shd w:val="clear" w:color="auto" w:fill="auto"/>
            <w:vAlign w:val="center"/>
          </w:tcPr>
          <w:p w14:paraId="5567B348" w14:textId="53FBF12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655B5B7" w14:textId="0DCEDCDE"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2128D7D1" w14:textId="7B768B67" w:rsidR="00471503" w:rsidRPr="007B3FA5" w:rsidRDefault="00471503" w:rsidP="00471503">
            <w:pPr>
              <w:spacing w:after="0" w:afterAutospacing="0"/>
              <w:ind w:firstLine="0"/>
              <w:rPr>
                <w:rFonts w:cs="Times New Roman"/>
                <w:szCs w:val="24"/>
                <w:lang w:eastAsia="zh-CN"/>
              </w:rPr>
            </w:pPr>
          </w:p>
        </w:tc>
      </w:tr>
      <w:tr w:rsidR="00471503" w:rsidRPr="007B3FA5" w14:paraId="3032413D" w14:textId="77777777" w:rsidTr="001310F7">
        <w:tc>
          <w:tcPr>
            <w:tcW w:w="1363" w:type="dxa"/>
            <w:shd w:val="clear" w:color="auto" w:fill="auto"/>
            <w:vAlign w:val="center"/>
          </w:tcPr>
          <w:p w14:paraId="1F3E9794" w14:textId="44D0AFAD"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LGBM</w:t>
            </w:r>
          </w:p>
        </w:tc>
        <w:tc>
          <w:tcPr>
            <w:tcW w:w="410" w:type="dxa"/>
            <w:shd w:val="clear" w:color="auto" w:fill="auto"/>
            <w:vAlign w:val="center"/>
          </w:tcPr>
          <w:p w14:paraId="3F49CFA6" w14:textId="14F05259"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DAFE6B4" w14:textId="70D3876F" w:rsidR="00471503" w:rsidRPr="007B3FA5" w:rsidRDefault="008A7D6D" w:rsidP="00471503">
            <w:pPr>
              <w:spacing w:after="0" w:afterAutospacing="0"/>
              <w:ind w:firstLine="0"/>
              <w:rPr>
                <w:rFonts w:cs="Times New Roman"/>
                <w:szCs w:val="24"/>
                <w:lang w:eastAsia="zh-CN"/>
              </w:rPr>
            </w:pPr>
            <w:r w:rsidRPr="007B3FA5">
              <w:rPr>
                <w:rFonts w:cs="Times New Roman"/>
                <w:szCs w:val="24"/>
                <w:lang w:eastAsia="zh-CN"/>
              </w:rPr>
              <w:t>Light Gradient-Boosting Machine</w:t>
            </w:r>
          </w:p>
        </w:tc>
      </w:tr>
      <w:tr w:rsidR="00471503" w:rsidRPr="007B3FA5" w14:paraId="7D2D324D" w14:textId="77777777" w:rsidTr="001310F7">
        <w:tc>
          <w:tcPr>
            <w:tcW w:w="1363" w:type="dxa"/>
            <w:shd w:val="clear" w:color="auto" w:fill="auto"/>
            <w:vAlign w:val="center"/>
          </w:tcPr>
          <w:p w14:paraId="12FD7D55" w14:textId="4DCB613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1BDD3E3" w14:textId="66AB1ED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A76732D" w14:textId="1B13EE56" w:rsidR="00471503" w:rsidRPr="007B3FA5" w:rsidRDefault="00471503" w:rsidP="00471503">
            <w:pPr>
              <w:spacing w:after="0" w:afterAutospacing="0"/>
              <w:ind w:firstLine="0"/>
              <w:rPr>
                <w:rFonts w:cs="Times New Roman"/>
                <w:szCs w:val="24"/>
                <w:lang w:eastAsia="zh-CN"/>
              </w:rPr>
            </w:pPr>
          </w:p>
        </w:tc>
      </w:tr>
      <w:tr w:rsidR="00471503" w:rsidRPr="007B3FA5" w14:paraId="7D99D0BF" w14:textId="77777777" w:rsidTr="001310F7">
        <w:tc>
          <w:tcPr>
            <w:tcW w:w="1363" w:type="dxa"/>
            <w:shd w:val="clear" w:color="auto" w:fill="auto"/>
            <w:vAlign w:val="center"/>
          </w:tcPr>
          <w:p w14:paraId="49EFB39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LSTM</w:t>
            </w:r>
          </w:p>
        </w:tc>
        <w:tc>
          <w:tcPr>
            <w:tcW w:w="410" w:type="dxa"/>
            <w:shd w:val="clear" w:color="auto" w:fill="auto"/>
            <w:vAlign w:val="center"/>
          </w:tcPr>
          <w:p w14:paraId="0BC8F52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3770CDF4"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Long Short-Term Memory</w:t>
            </w:r>
          </w:p>
        </w:tc>
      </w:tr>
      <w:tr w:rsidR="008B2360" w:rsidRPr="007B3FA5" w14:paraId="514B3104" w14:textId="77777777" w:rsidTr="001310F7">
        <w:tc>
          <w:tcPr>
            <w:tcW w:w="1363" w:type="dxa"/>
            <w:shd w:val="clear" w:color="auto" w:fill="auto"/>
            <w:vAlign w:val="center"/>
          </w:tcPr>
          <w:p w14:paraId="10EA17B1" w14:textId="0DE7F4F9" w:rsidR="008B2360" w:rsidRPr="007B3FA5" w:rsidRDefault="008B2360" w:rsidP="008B2360">
            <w:pPr>
              <w:spacing w:after="0" w:afterAutospacing="0"/>
              <w:ind w:firstLine="0"/>
              <w:jc w:val="left"/>
              <w:rPr>
                <w:rFonts w:cs="Times New Roman"/>
                <w:szCs w:val="24"/>
                <w:lang w:eastAsia="zh-CN"/>
              </w:rPr>
            </w:pPr>
            <w:r>
              <w:rPr>
                <w:rFonts w:cs="Times New Roman"/>
                <w:szCs w:val="24"/>
                <w:lang w:eastAsia="zh-CN"/>
              </w:rPr>
              <w:t>MAE</w:t>
            </w:r>
          </w:p>
        </w:tc>
        <w:tc>
          <w:tcPr>
            <w:tcW w:w="410" w:type="dxa"/>
            <w:shd w:val="clear" w:color="auto" w:fill="auto"/>
            <w:vAlign w:val="center"/>
          </w:tcPr>
          <w:p w14:paraId="7F9B8EC7" w14:textId="16ADA8FD" w:rsidR="008B2360" w:rsidRPr="007B3FA5" w:rsidRDefault="008B2360" w:rsidP="008B2360">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0DC17250" w14:textId="1F38A2B1" w:rsidR="008B2360" w:rsidRPr="007B3FA5" w:rsidRDefault="008B2360" w:rsidP="008B2360">
            <w:pPr>
              <w:spacing w:after="0" w:afterAutospacing="0"/>
              <w:ind w:firstLine="0"/>
              <w:rPr>
                <w:rFonts w:cs="Times New Roman"/>
                <w:szCs w:val="24"/>
                <w:lang w:eastAsia="zh-CN"/>
              </w:rPr>
            </w:pPr>
            <w:r>
              <w:rPr>
                <w:rFonts w:cs="Times New Roman"/>
                <w:szCs w:val="24"/>
                <w:lang w:eastAsia="zh-CN"/>
              </w:rPr>
              <w:t>Mean Absolute Error</w:t>
            </w:r>
          </w:p>
        </w:tc>
      </w:tr>
      <w:tr w:rsidR="008B2360" w:rsidRPr="007B3FA5" w14:paraId="010EE211" w14:textId="77777777" w:rsidTr="001310F7">
        <w:tc>
          <w:tcPr>
            <w:tcW w:w="1363" w:type="dxa"/>
            <w:shd w:val="clear" w:color="auto" w:fill="auto"/>
            <w:vAlign w:val="center"/>
          </w:tcPr>
          <w:p w14:paraId="4CA44B02" w14:textId="660FA84E" w:rsidR="008B2360" w:rsidRPr="007B3FA5" w:rsidRDefault="008B2360" w:rsidP="008B2360">
            <w:pPr>
              <w:spacing w:after="0" w:afterAutospacing="0"/>
              <w:ind w:firstLine="0"/>
              <w:jc w:val="left"/>
              <w:rPr>
                <w:rFonts w:cs="Times New Roman"/>
                <w:szCs w:val="24"/>
                <w:lang w:eastAsia="zh-CN"/>
              </w:rPr>
            </w:pPr>
            <w:r w:rsidRPr="007B3FA5">
              <w:rPr>
                <w:rFonts w:cs="Times New Roman"/>
                <w:szCs w:val="24"/>
                <w:lang w:eastAsia="zh-CN"/>
              </w:rPr>
              <w:lastRenderedPageBreak/>
              <w:t>MAPE</w:t>
            </w:r>
          </w:p>
        </w:tc>
        <w:tc>
          <w:tcPr>
            <w:tcW w:w="410" w:type="dxa"/>
            <w:shd w:val="clear" w:color="auto" w:fill="auto"/>
            <w:vAlign w:val="center"/>
          </w:tcPr>
          <w:p w14:paraId="55DE5C6C" w14:textId="01B8AA75" w:rsidR="008B2360" w:rsidRPr="007B3FA5" w:rsidRDefault="008B2360" w:rsidP="008B2360">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E8C8D20" w14:textId="246FF01F" w:rsidR="008B2360" w:rsidRPr="007B3FA5" w:rsidRDefault="008B2360" w:rsidP="008B2360">
            <w:pPr>
              <w:spacing w:after="0" w:afterAutospacing="0"/>
              <w:ind w:firstLine="0"/>
              <w:rPr>
                <w:rFonts w:cs="Times New Roman"/>
                <w:szCs w:val="24"/>
                <w:lang w:eastAsia="zh-CN"/>
              </w:rPr>
            </w:pPr>
            <w:r w:rsidRPr="007B3FA5">
              <w:rPr>
                <w:rFonts w:cs="Times New Roman"/>
                <w:szCs w:val="24"/>
                <w:lang w:eastAsia="zh-CN"/>
              </w:rPr>
              <w:t>True Positive</w:t>
            </w:r>
          </w:p>
        </w:tc>
      </w:tr>
      <w:tr w:rsidR="008B2360" w:rsidRPr="007B3FA5" w14:paraId="6B3B6CB5" w14:textId="77777777" w:rsidTr="001310F7">
        <w:tc>
          <w:tcPr>
            <w:tcW w:w="1363" w:type="dxa"/>
            <w:shd w:val="clear" w:color="auto" w:fill="auto"/>
            <w:vAlign w:val="center"/>
          </w:tcPr>
          <w:p w14:paraId="330346B2" w14:textId="1A6B03E5" w:rsidR="008B2360" w:rsidRPr="007B3FA5" w:rsidRDefault="008B2360" w:rsidP="008B2360">
            <w:pPr>
              <w:spacing w:after="0" w:afterAutospacing="0"/>
              <w:ind w:firstLine="0"/>
              <w:jc w:val="left"/>
              <w:rPr>
                <w:rFonts w:cs="Times New Roman"/>
                <w:szCs w:val="24"/>
                <w:lang w:eastAsia="zh-CN"/>
              </w:rPr>
            </w:pPr>
            <w:r w:rsidRPr="007B3FA5">
              <w:rPr>
                <w:rFonts w:cs="Times New Roman"/>
                <w:szCs w:val="24"/>
                <w:lang w:eastAsia="zh-CN"/>
              </w:rPr>
              <w:t>ML</w:t>
            </w:r>
          </w:p>
        </w:tc>
        <w:tc>
          <w:tcPr>
            <w:tcW w:w="410" w:type="dxa"/>
            <w:shd w:val="clear" w:color="auto" w:fill="auto"/>
            <w:vAlign w:val="center"/>
          </w:tcPr>
          <w:p w14:paraId="1FBBEE10" w14:textId="168118F9" w:rsidR="008B2360" w:rsidRPr="007B3FA5" w:rsidRDefault="008B2360" w:rsidP="008B2360">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7A8A12A" w14:textId="71A7C572" w:rsidR="008B2360" w:rsidRPr="007B3FA5" w:rsidRDefault="008B2360" w:rsidP="008B2360">
            <w:pPr>
              <w:spacing w:after="0" w:afterAutospacing="0"/>
              <w:ind w:firstLine="0"/>
              <w:rPr>
                <w:rFonts w:cs="Times New Roman"/>
                <w:szCs w:val="24"/>
                <w:lang w:eastAsia="zh-CN"/>
              </w:rPr>
            </w:pPr>
            <w:r w:rsidRPr="007B3FA5">
              <w:rPr>
                <w:rFonts w:cs="Times New Roman"/>
                <w:szCs w:val="24"/>
                <w:lang w:eastAsia="zh-CN"/>
              </w:rPr>
              <w:t>Machine Learning</w:t>
            </w:r>
          </w:p>
        </w:tc>
      </w:tr>
      <w:tr w:rsidR="008B2360" w:rsidRPr="007B3FA5" w14:paraId="16577EA6" w14:textId="77777777" w:rsidTr="001310F7">
        <w:tc>
          <w:tcPr>
            <w:tcW w:w="1363" w:type="dxa"/>
            <w:shd w:val="clear" w:color="auto" w:fill="auto"/>
            <w:vAlign w:val="center"/>
          </w:tcPr>
          <w:p w14:paraId="61C656E6" w14:textId="4F2EE901" w:rsidR="008B2360" w:rsidRPr="007B3FA5" w:rsidRDefault="008B2360" w:rsidP="008B2360">
            <w:pPr>
              <w:spacing w:after="0" w:afterAutospacing="0"/>
              <w:ind w:firstLine="0"/>
              <w:jc w:val="left"/>
              <w:rPr>
                <w:rFonts w:cs="Times New Roman"/>
                <w:szCs w:val="24"/>
                <w:lang w:eastAsia="zh-CN"/>
              </w:rPr>
            </w:pPr>
          </w:p>
        </w:tc>
        <w:tc>
          <w:tcPr>
            <w:tcW w:w="410" w:type="dxa"/>
            <w:shd w:val="clear" w:color="auto" w:fill="auto"/>
            <w:vAlign w:val="center"/>
          </w:tcPr>
          <w:p w14:paraId="11009072" w14:textId="31EF94DE" w:rsidR="008B2360" w:rsidRPr="007B3FA5" w:rsidRDefault="008B2360" w:rsidP="008B2360">
            <w:pPr>
              <w:spacing w:after="0" w:afterAutospacing="0"/>
              <w:ind w:firstLine="0"/>
              <w:jc w:val="left"/>
              <w:rPr>
                <w:rFonts w:cs="Times New Roman"/>
                <w:szCs w:val="24"/>
                <w:lang w:eastAsia="zh-CN"/>
              </w:rPr>
            </w:pPr>
          </w:p>
        </w:tc>
        <w:tc>
          <w:tcPr>
            <w:tcW w:w="6732" w:type="dxa"/>
            <w:shd w:val="clear" w:color="auto" w:fill="auto"/>
            <w:vAlign w:val="center"/>
          </w:tcPr>
          <w:p w14:paraId="5DB2258D" w14:textId="34B57FAB" w:rsidR="008B2360" w:rsidRPr="007B3FA5" w:rsidRDefault="008B2360" w:rsidP="008B2360">
            <w:pPr>
              <w:spacing w:after="0" w:afterAutospacing="0"/>
              <w:ind w:firstLine="0"/>
              <w:rPr>
                <w:rFonts w:cs="Times New Roman"/>
                <w:szCs w:val="24"/>
                <w:lang w:eastAsia="zh-CN"/>
              </w:rPr>
            </w:pPr>
          </w:p>
        </w:tc>
      </w:tr>
      <w:tr w:rsidR="00DE5CE9" w:rsidRPr="007B3FA5" w14:paraId="7FFE9B45" w14:textId="77777777" w:rsidTr="001310F7">
        <w:tc>
          <w:tcPr>
            <w:tcW w:w="1363" w:type="dxa"/>
            <w:shd w:val="clear" w:color="auto" w:fill="auto"/>
            <w:vAlign w:val="center"/>
          </w:tcPr>
          <w:p w14:paraId="35A2536A" w14:textId="3630871C"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OOT</w:t>
            </w:r>
          </w:p>
        </w:tc>
        <w:tc>
          <w:tcPr>
            <w:tcW w:w="410" w:type="dxa"/>
            <w:shd w:val="clear" w:color="auto" w:fill="auto"/>
            <w:vAlign w:val="center"/>
          </w:tcPr>
          <w:p w14:paraId="2F66CA52" w14:textId="7EBC118A"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156C8A34" w14:textId="0FF9C935"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Out-of-Time</w:t>
            </w:r>
          </w:p>
        </w:tc>
      </w:tr>
      <w:tr w:rsidR="00DE5CE9" w:rsidRPr="007B3FA5" w14:paraId="364EAC22" w14:textId="77777777" w:rsidTr="001310F7">
        <w:tc>
          <w:tcPr>
            <w:tcW w:w="1363" w:type="dxa"/>
            <w:shd w:val="clear" w:color="auto" w:fill="auto"/>
            <w:vAlign w:val="center"/>
          </w:tcPr>
          <w:p w14:paraId="6597909D" w14:textId="2CF4B852" w:rsidR="00DE5CE9" w:rsidRPr="007B3FA5" w:rsidRDefault="00DE5CE9" w:rsidP="00DE5CE9">
            <w:pPr>
              <w:spacing w:after="0" w:afterAutospacing="0"/>
              <w:ind w:firstLine="0"/>
              <w:jc w:val="left"/>
              <w:rPr>
                <w:rFonts w:cs="Times New Roman"/>
                <w:szCs w:val="24"/>
                <w:lang w:eastAsia="zh-CN"/>
              </w:rPr>
            </w:pPr>
            <w:r>
              <w:rPr>
                <w:rFonts w:cs="Times New Roman"/>
                <w:szCs w:val="24"/>
                <w:lang w:eastAsia="zh-CN"/>
              </w:rPr>
              <w:t>OPR</w:t>
            </w:r>
          </w:p>
        </w:tc>
        <w:tc>
          <w:tcPr>
            <w:tcW w:w="410" w:type="dxa"/>
            <w:shd w:val="clear" w:color="auto" w:fill="auto"/>
            <w:vAlign w:val="center"/>
          </w:tcPr>
          <w:p w14:paraId="0293BC44" w14:textId="232D8F29" w:rsidR="00DE5CE9" w:rsidRPr="007B3FA5" w:rsidRDefault="00DE5CE9" w:rsidP="00DE5CE9">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78AA3F63" w14:textId="268CCA6A" w:rsidR="00DE5CE9" w:rsidRPr="007B3FA5" w:rsidRDefault="00DE5CE9" w:rsidP="00DE5CE9">
            <w:pPr>
              <w:spacing w:after="0" w:afterAutospacing="0"/>
              <w:ind w:firstLine="0"/>
              <w:rPr>
                <w:rFonts w:cs="Times New Roman"/>
                <w:szCs w:val="24"/>
                <w:lang w:eastAsia="zh-CN"/>
              </w:rPr>
            </w:pPr>
            <w:r>
              <w:rPr>
                <w:rFonts w:cs="Times New Roman"/>
                <w:szCs w:val="24"/>
                <w:lang w:eastAsia="zh-CN"/>
              </w:rPr>
              <w:t>Overnight Policy Rate</w:t>
            </w:r>
          </w:p>
        </w:tc>
      </w:tr>
      <w:tr w:rsidR="00DE5CE9" w:rsidRPr="007B3FA5" w14:paraId="592BAAD9" w14:textId="77777777" w:rsidTr="001310F7">
        <w:tc>
          <w:tcPr>
            <w:tcW w:w="1363" w:type="dxa"/>
            <w:shd w:val="clear" w:color="auto" w:fill="auto"/>
            <w:vAlign w:val="center"/>
          </w:tcPr>
          <w:p w14:paraId="032E65CD"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PCA</w:t>
            </w:r>
          </w:p>
        </w:tc>
        <w:tc>
          <w:tcPr>
            <w:tcW w:w="410" w:type="dxa"/>
            <w:shd w:val="clear" w:color="auto" w:fill="auto"/>
            <w:vAlign w:val="center"/>
          </w:tcPr>
          <w:p w14:paraId="26042DF6"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963EA99" w14:textId="77777777"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Principle Component Analysis</w:t>
            </w:r>
          </w:p>
        </w:tc>
      </w:tr>
      <w:tr w:rsidR="00DE5CE9" w:rsidRPr="007B3FA5" w14:paraId="7E49D530" w14:textId="77777777" w:rsidTr="001310F7">
        <w:tc>
          <w:tcPr>
            <w:tcW w:w="1363" w:type="dxa"/>
            <w:shd w:val="clear" w:color="auto" w:fill="auto"/>
            <w:vAlign w:val="center"/>
          </w:tcPr>
          <w:p w14:paraId="7B463AAB" w14:textId="3C9E31B7"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5045AB48" w14:textId="7236D534"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1BC8B80F" w14:textId="6885DB31" w:rsidR="00DE5CE9" w:rsidRPr="007B3FA5" w:rsidRDefault="00DE5CE9" w:rsidP="00DE5CE9">
            <w:pPr>
              <w:spacing w:after="0" w:afterAutospacing="0"/>
              <w:ind w:firstLine="0"/>
              <w:rPr>
                <w:rFonts w:cs="Times New Roman"/>
                <w:szCs w:val="24"/>
                <w:lang w:eastAsia="zh-CN"/>
              </w:rPr>
            </w:pPr>
          </w:p>
        </w:tc>
      </w:tr>
      <w:tr w:rsidR="00DE5CE9" w:rsidRPr="007B3FA5" w14:paraId="71B4E07F" w14:textId="77777777" w:rsidTr="001310F7">
        <w:tc>
          <w:tcPr>
            <w:tcW w:w="1363" w:type="dxa"/>
            <w:shd w:val="clear" w:color="auto" w:fill="auto"/>
            <w:vAlign w:val="center"/>
          </w:tcPr>
          <w:p w14:paraId="7184860D" w14:textId="63672B0E"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0417850E" w14:textId="6121A942"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155825F5" w14:textId="1BE5FCD8" w:rsidR="00DE5CE9" w:rsidRPr="007B3FA5" w:rsidRDefault="00DE5CE9" w:rsidP="00DE5CE9">
            <w:pPr>
              <w:spacing w:after="0" w:afterAutospacing="0"/>
              <w:ind w:firstLine="0"/>
              <w:rPr>
                <w:rFonts w:cs="Times New Roman"/>
                <w:szCs w:val="24"/>
                <w:lang w:eastAsia="zh-CN"/>
              </w:rPr>
            </w:pPr>
          </w:p>
        </w:tc>
      </w:tr>
      <w:tr w:rsidR="00DE5CE9" w:rsidRPr="007B3FA5" w14:paraId="1888C2BB" w14:textId="77777777" w:rsidTr="001310F7">
        <w:tc>
          <w:tcPr>
            <w:tcW w:w="1363" w:type="dxa"/>
            <w:shd w:val="clear" w:color="auto" w:fill="auto"/>
            <w:vAlign w:val="center"/>
          </w:tcPr>
          <w:p w14:paraId="431566B1"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RF</w:t>
            </w:r>
          </w:p>
        </w:tc>
        <w:tc>
          <w:tcPr>
            <w:tcW w:w="410" w:type="dxa"/>
            <w:shd w:val="clear" w:color="auto" w:fill="auto"/>
            <w:vAlign w:val="center"/>
          </w:tcPr>
          <w:p w14:paraId="27116633"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18A7A75" w14:textId="77777777"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Random Forest</w:t>
            </w:r>
          </w:p>
        </w:tc>
      </w:tr>
      <w:tr w:rsidR="00DE5CE9" w:rsidRPr="007B3FA5" w14:paraId="18207965" w14:textId="77777777" w:rsidTr="001310F7">
        <w:tc>
          <w:tcPr>
            <w:tcW w:w="1363" w:type="dxa"/>
            <w:shd w:val="clear" w:color="auto" w:fill="auto"/>
            <w:vAlign w:val="center"/>
          </w:tcPr>
          <w:p w14:paraId="51A34CCF" w14:textId="15FC68C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RMSE</w:t>
            </w:r>
          </w:p>
        </w:tc>
        <w:tc>
          <w:tcPr>
            <w:tcW w:w="410" w:type="dxa"/>
            <w:shd w:val="clear" w:color="auto" w:fill="auto"/>
            <w:vAlign w:val="center"/>
          </w:tcPr>
          <w:p w14:paraId="00C688FB" w14:textId="0F4C612E"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5B81A840" w14:textId="0038CEBF"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True Negative</w:t>
            </w:r>
          </w:p>
        </w:tc>
      </w:tr>
      <w:tr w:rsidR="00DE5CE9" w:rsidRPr="007B3FA5" w14:paraId="4D0EB7F9" w14:textId="77777777" w:rsidTr="001310F7">
        <w:tc>
          <w:tcPr>
            <w:tcW w:w="1363" w:type="dxa"/>
            <w:shd w:val="clear" w:color="auto" w:fill="auto"/>
            <w:vAlign w:val="center"/>
          </w:tcPr>
          <w:p w14:paraId="30DDC3FA" w14:textId="57E3B0A6" w:rsidR="00DE5CE9" w:rsidRPr="007B3FA5" w:rsidRDefault="00DE5CE9" w:rsidP="00DE5CE9">
            <w:pPr>
              <w:spacing w:after="0" w:afterAutospacing="0"/>
              <w:ind w:firstLine="0"/>
              <w:jc w:val="left"/>
              <w:rPr>
                <w:rFonts w:cs="Times New Roman"/>
                <w:szCs w:val="24"/>
                <w:lang w:eastAsia="zh-CN"/>
              </w:rPr>
            </w:pPr>
            <w:r>
              <w:rPr>
                <w:rFonts w:cs="Times New Roman"/>
                <w:szCs w:val="24"/>
                <w:lang w:eastAsia="zh-CN"/>
              </w:rPr>
              <w:t>SHAP</w:t>
            </w:r>
          </w:p>
        </w:tc>
        <w:tc>
          <w:tcPr>
            <w:tcW w:w="410" w:type="dxa"/>
            <w:shd w:val="clear" w:color="auto" w:fill="auto"/>
            <w:vAlign w:val="center"/>
          </w:tcPr>
          <w:p w14:paraId="46B40EB5" w14:textId="54FCB9CE" w:rsidR="00DE5CE9" w:rsidRPr="007B3FA5" w:rsidRDefault="00DE5CE9" w:rsidP="00DE5CE9">
            <w:pPr>
              <w:spacing w:after="0" w:afterAutospacing="0"/>
              <w:ind w:firstLine="0"/>
              <w:jc w:val="left"/>
              <w:rPr>
                <w:rFonts w:cs="Times New Roman"/>
                <w:szCs w:val="24"/>
                <w:lang w:eastAsia="zh-CN"/>
              </w:rPr>
            </w:pPr>
            <w:r>
              <w:rPr>
                <w:rFonts w:cs="Times New Roman"/>
                <w:szCs w:val="24"/>
                <w:lang w:eastAsia="zh-CN"/>
              </w:rPr>
              <w:t>:</w:t>
            </w:r>
          </w:p>
        </w:tc>
        <w:tc>
          <w:tcPr>
            <w:tcW w:w="6732" w:type="dxa"/>
            <w:shd w:val="clear" w:color="auto" w:fill="auto"/>
            <w:vAlign w:val="center"/>
          </w:tcPr>
          <w:p w14:paraId="04A51B23" w14:textId="7E70E415" w:rsidR="00DE5CE9" w:rsidRPr="007B3FA5" w:rsidRDefault="00DE5CE9" w:rsidP="00DE5CE9">
            <w:pPr>
              <w:spacing w:after="0" w:afterAutospacing="0"/>
              <w:ind w:firstLine="0"/>
              <w:rPr>
                <w:rFonts w:cs="Times New Roman"/>
                <w:szCs w:val="24"/>
                <w:lang w:eastAsia="zh-CN"/>
              </w:rPr>
            </w:pPr>
            <w:proofErr w:type="spellStart"/>
            <w:r w:rsidRPr="007B3FA5">
              <w:rPr>
                <w:lang w:eastAsia="zh-CN"/>
              </w:rPr>
              <w:t>SHapley</w:t>
            </w:r>
            <w:proofErr w:type="spellEnd"/>
            <w:r w:rsidRPr="007B3FA5">
              <w:rPr>
                <w:lang w:eastAsia="zh-CN"/>
              </w:rPr>
              <w:t xml:space="preserve"> Additive </w:t>
            </w:r>
            <w:proofErr w:type="spellStart"/>
            <w:r w:rsidRPr="007B3FA5">
              <w:rPr>
                <w:lang w:eastAsia="zh-CN"/>
              </w:rPr>
              <w:t>exPlanations</w:t>
            </w:r>
            <w:proofErr w:type="spellEnd"/>
          </w:p>
        </w:tc>
      </w:tr>
      <w:tr w:rsidR="00DE5CE9" w:rsidRPr="007B3FA5" w14:paraId="20734451" w14:textId="77777777" w:rsidTr="001310F7">
        <w:tc>
          <w:tcPr>
            <w:tcW w:w="1363" w:type="dxa"/>
            <w:shd w:val="clear" w:color="auto" w:fill="auto"/>
            <w:vAlign w:val="center"/>
          </w:tcPr>
          <w:p w14:paraId="48B4B661" w14:textId="4363B239"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STD</w:t>
            </w:r>
          </w:p>
        </w:tc>
        <w:tc>
          <w:tcPr>
            <w:tcW w:w="410" w:type="dxa"/>
            <w:shd w:val="clear" w:color="auto" w:fill="auto"/>
            <w:vAlign w:val="center"/>
          </w:tcPr>
          <w:p w14:paraId="57C588CB" w14:textId="62B91DAE"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501DC09E" w14:textId="7A66ABB0"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Standard Deviation</w:t>
            </w:r>
          </w:p>
        </w:tc>
      </w:tr>
      <w:tr w:rsidR="00DE5CE9" w:rsidRPr="007B3FA5" w14:paraId="3BBA3EB9" w14:textId="77777777" w:rsidTr="001310F7">
        <w:tc>
          <w:tcPr>
            <w:tcW w:w="1363" w:type="dxa"/>
            <w:shd w:val="clear" w:color="auto" w:fill="auto"/>
            <w:vAlign w:val="center"/>
          </w:tcPr>
          <w:p w14:paraId="0110A5E1"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SVM</w:t>
            </w:r>
          </w:p>
        </w:tc>
        <w:tc>
          <w:tcPr>
            <w:tcW w:w="410" w:type="dxa"/>
            <w:shd w:val="clear" w:color="auto" w:fill="auto"/>
            <w:vAlign w:val="center"/>
          </w:tcPr>
          <w:p w14:paraId="76B86308"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1ABC0FE3" w14:textId="77777777"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Support Vector Machine</w:t>
            </w:r>
          </w:p>
        </w:tc>
      </w:tr>
      <w:tr w:rsidR="00DE5CE9" w:rsidRPr="007B3FA5" w14:paraId="0F194DBE" w14:textId="77777777" w:rsidTr="001310F7">
        <w:tc>
          <w:tcPr>
            <w:tcW w:w="1363" w:type="dxa"/>
            <w:shd w:val="clear" w:color="auto" w:fill="auto"/>
            <w:vAlign w:val="center"/>
          </w:tcPr>
          <w:p w14:paraId="73050F14" w14:textId="4A2A4925"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2420643C" w14:textId="49332549"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09B20FEB" w14:textId="3DFA5F9F" w:rsidR="00DE5CE9" w:rsidRPr="007B3FA5" w:rsidRDefault="00DE5CE9" w:rsidP="00DE5CE9">
            <w:pPr>
              <w:spacing w:after="0" w:afterAutospacing="0"/>
              <w:ind w:firstLine="0"/>
              <w:rPr>
                <w:rFonts w:cs="Times New Roman"/>
                <w:szCs w:val="24"/>
                <w:lang w:eastAsia="zh-CN"/>
              </w:rPr>
            </w:pPr>
          </w:p>
        </w:tc>
      </w:tr>
      <w:tr w:rsidR="00DE5CE9" w:rsidRPr="007B3FA5" w14:paraId="17575B87" w14:textId="77777777" w:rsidTr="001310F7">
        <w:tc>
          <w:tcPr>
            <w:tcW w:w="1363" w:type="dxa"/>
            <w:shd w:val="clear" w:color="auto" w:fill="auto"/>
            <w:vAlign w:val="center"/>
          </w:tcPr>
          <w:p w14:paraId="58C81B4F" w14:textId="6AF82706"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0FCC82C3" w14:textId="25A5F6C2"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33C13D3F" w14:textId="34BBD9F9" w:rsidR="00DE5CE9" w:rsidRPr="007B3FA5" w:rsidRDefault="00DE5CE9" w:rsidP="00DE5CE9">
            <w:pPr>
              <w:spacing w:after="0" w:afterAutospacing="0"/>
              <w:ind w:firstLine="0"/>
              <w:rPr>
                <w:rFonts w:cs="Times New Roman"/>
                <w:szCs w:val="24"/>
                <w:lang w:eastAsia="zh-CN"/>
              </w:rPr>
            </w:pPr>
          </w:p>
        </w:tc>
      </w:tr>
      <w:tr w:rsidR="00DE5CE9" w:rsidRPr="007B3FA5" w14:paraId="4599E35D" w14:textId="77777777" w:rsidTr="001310F7">
        <w:tc>
          <w:tcPr>
            <w:tcW w:w="1363" w:type="dxa"/>
            <w:shd w:val="clear" w:color="auto" w:fill="auto"/>
            <w:vAlign w:val="center"/>
          </w:tcPr>
          <w:p w14:paraId="0D5F0205" w14:textId="1E1801C7"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10DD213B" w14:textId="78598A35"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0E509CBE" w14:textId="5D57475C" w:rsidR="00DE5CE9" w:rsidRPr="007B3FA5" w:rsidRDefault="00DE5CE9" w:rsidP="00DE5CE9">
            <w:pPr>
              <w:spacing w:after="0" w:afterAutospacing="0"/>
              <w:ind w:firstLine="0"/>
              <w:rPr>
                <w:rFonts w:cs="Times New Roman"/>
                <w:szCs w:val="24"/>
                <w:lang w:eastAsia="zh-CN"/>
              </w:rPr>
            </w:pPr>
          </w:p>
        </w:tc>
      </w:tr>
      <w:tr w:rsidR="00DE5CE9" w:rsidRPr="007B3FA5" w14:paraId="139BD55B" w14:textId="77777777" w:rsidTr="001310F7">
        <w:tc>
          <w:tcPr>
            <w:tcW w:w="1363" w:type="dxa"/>
            <w:shd w:val="clear" w:color="auto" w:fill="auto"/>
            <w:vAlign w:val="center"/>
          </w:tcPr>
          <w:p w14:paraId="70B348F0"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WHO</w:t>
            </w:r>
          </w:p>
        </w:tc>
        <w:tc>
          <w:tcPr>
            <w:tcW w:w="410" w:type="dxa"/>
            <w:shd w:val="clear" w:color="auto" w:fill="auto"/>
            <w:vAlign w:val="center"/>
          </w:tcPr>
          <w:p w14:paraId="29020325"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D3F61E8" w14:textId="77777777" w:rsidR="00DE5CE9" w:rsidRPr="007B3FA5" w:rsidRDefault="00DE5CE9" w:rsidP="00DE5CE9">
            <w:pPr>
              <w:spacing w:after="0" w:afterAutospacing="0"/>
              <w:ind w:firstLine="0"/>
              <w:rPr>
                <w:rFonts w:cs="Times New Roman"/>
                <w:szCs w:val="24"/>
                <w:lang w:eastAsia="zh-CN"/>
              </w:rPr>
            </w:pPr>
            <w:r w:rsidRPr="007B3FA5">
              <w:rPr>
                <w:rFonts w:cs="Times New Roman"/>
                <w:szCs w:val="24"/>
                <w:lang w:eastAsia="zh-CN"/>
              </w:rPr>
              <w:t>World Health Organisation</w:t>
            </w:r>
          </w:p>
        </w:tc>
      </w:tr>
      <w:tr w:rsidR="00DE5CE9" w:rsidRPr="007B3FA5" w14:paraId="34BAE498" w14:textId="77777777" w:rsidTr="001310F7">
        <w:tc>
          <w:tcPr>
            <w:tcW w:w="1363" w:type="dxa"/>
            <w:shd w:val="clear" w:color="auto" w:fill="auto"/>
            <w:vAlign w:val="center"/>
          </w:tcPr>
          <w:p w14:paraId="5C54AFE4" w14:textId="5317BA25"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XGB</w:t>
            </w:r>
          </w:p>
        </w:tc>
        <w:tc>
          <w:tcPr>
            <w:tcW w:w="410" w:type="dxa"/>
            <w:shd w:val="clear" w:color="auto" w:fill="auto"/>
            <w:vAlign w:val="center"/>
          </w:tcPr>
          <w:p w14:paraId="37ECA1A2" w14:textId="77777777" w:rsidR="00DE5CE9" w:rsidRPr="007B3FA5" w:rsidRDefault="00DE5CE9" w:rsidP="00DE5CE9">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C019B99" w14:textId="77777777" w:rsidR="00DE5CE9" w:rsidRPr="007B3FA5" w:rsidRDefault="00DE5CE9" w:rsidP="00DE5CE9">
            <w:pPr>
              <w:spacing w:after="0" w:afterAutospacing="0"/>
              <w:ind w:firstLine="0"/>
              <w:rPr>
                <w:rFonts w:cs="Times New Roman"/>
                <w:szCs w:val="24"/>
                <w:lang w:eastAsia="zh-CN"/>
              </w:rPr>
            </w:pPr>
            <w:proofErr w:type="spellStart"/>
            <w:r w:rsidRPr="007B3FA5">
              <w:rPr>
                <w:rFonts w:cs="Times New Roman"/>
                <w:szCs w:val="24"/>
                <w:lang w:eastAsia="zh-CN"/>
              </w:rPr>
              <w:t>eXtreme</w:t>
            </w:r>
            <w:proofErr w:type="spellEnd"/>
            <w:r w:rsidRPr="007B3FA5">
              <w:rPr>
                <w:rFonts w:cs="Times New Roman"/>
                <w:szCs w:val="24"/>
                <w:lang w:eastAsia="zh-CN"/>
              </w:rPr>
              <w:t xml:space="preserve"> Gradient Boosting</w:t>
            </w:r>
          </w:p>
        </w:tc>
      </w:tr>
      <w:tr w:rsidR="00DE5CE9" w:rsidRPr="007B3FA5" w14:paraId="2BA226A1" w14:textId="77777777" w:rsidTr="001310F7">
        <w:tc>
          <w:tcPr>
            <w:tcW w:w="1363" w:type="dxa"/>
            <w:shd w:val="clear" w:color="auto" w:fill="auto"/>
            <w:vAlign w:val="center"/>
          </w:tcPr>
          <w:p w14:paraId="17AD93B2" w14:textId="3AA946E6" w:rsidR="00DE5CE9" w:rsidRPr="007B3FA5" w:rsidRDefault="00DE5CE9" w:rsidP="00DE5CE9">
            <w:pPr>
              <w:spacing w:after="0" w:afterAutospacing="0"/>
              <w:ind w:firstLine="0"/>
              <w:jc w:val="left"/>
              <w:rPr>
                <w:rFonts w:cs="Times New Roman"/>
                <w:szCs w:val="24"/>
                <w:lang w:eastAsia="zh-CN"/>
              </w:rPr>
            </w:pPr>
          </w:p>
        </w:tc>
        <w:tc>
          <w:tcPr>
            <w:tcW w:w="410" w:type="dxa"/>
            <w:shd w:val="clear" w:color="auto" w:fill="auto"/>
            <w:vAlign w:val="center"/>
          </w:tcPr>
          <w:p w14:paraId="0DE4B5B7" w14:textId="68D125F0" w:rsidR="00DE5CE9" w:rsidRPr="007B3FA5" w:rsidRDefault="00DE5CE9" w:rsidP="00DE5CE9">
            <w:pPr>
              <w:spacing w:after="0" w:afterAutospacing="0"/>
              <w:ind w:firstLine="0"/>
              <w:jc w:val="left"/>
              <w:rPr>
                <w:rFonts w:cs="Times New Roman"/>
                <w:szCs w:val="24"/>
                <w:lang w:eastAsia="zh-CN"/>
              </w:rPr>
            </w:pPr>
          </w:p>
        </w:tc>
        <w:tc>
          <w:tcPr>
            <w:tcW w:w="6732" w:type="dxa"/>
            <w:shd w:val="clear" w:color="auto" w:fill="auto"/>
            <w:vAlign w:val="center"/>
          </w:tcPr>
          <w:p w14:paraId="66204FF1" w14:textId="46092B5B" w:rsidR="00DE5CE9" w:rsidRPr="007B3FA5" w:rsidRDefault="00DE5CE9" w:rsidP="00DE5CE9">
            <w:pPr>
              <w:spacing w:after="0" w:afterAutospacing="0"/>
              <w:ind w:firstLine="0"/>
              <w:rPr>
                <w:rFonts w:cs="Times New Roman"/>
                <w:szCs w:val="24"/>
                <w:lang w:eastAsia="zh-CN"/>
              </w:rPr>
            </w:pPr>
          </w:p>
        </w:tc>
      </w:tr>
    </w:tbl>
    <w:p w14:paraId="2DBF0D7D" w14:textId="77777777" w:rsidR="00E95AD8" w:rsidRPr="007B3FA5" w:rsidRDefault="00E95AD8" w:rsidP="0034361F">
      <w:pPr>
        <w:spacing w:after="240" w:line="276" w:lineRule="auto"/>
        <w:rPr>
          <w:lang w:eastAsia="zh-CN"/>
        </w:rPr>
      </w:pPr>
    </w:p>
    <w:p w14:paraId="6B62F1B3" w14:textId="77777777" w:rsidR="00E95AD8" w:rsidRPr="007B3FA5" w:rsidRDefault="00E95AD8" w:rsidP="0034361F">
      <w:pPr>
        <w:spacing w:after="240" w:line="276" w:lineRule="auto"/>
        <w:rPr>
          <w:lang w:eastAsia="zh-CN"/>
        </w:rPr>
      </w:pPr>
    </w:p>
    <w:p w14:paraId="02F2C34E" w14:textId="77777777" w:rsidR="007B26A9" w:rsidRPr="007B3FA5" w:rsidRDefault="007B26A9" w:rsidP="0034361F">
      <w:pPr>
        <w:spacing w:after="240" w:line="276" w:lineRule="auto"/>
        <w:rPr>
          <w:lang w:eastAsia="zh-CN"/>
        </w:rPr>
      </w:pPr>
    </w:p>
    <w:p w14:paraId="680A4E5D" w14:textId="77777777" w:rsidR="007B26A9" w:rsidRPr="007B3FA5" w:rsidRDefault="007B26A9" w:rsidP="0034361F">
      <w:pPr>
        <w:spacing w:after="240" w:line="276" w:lineRule="auto"/>
        <w:rPr>
          <w:lang w:eastAsia="zh-CN"/>
        </w:rPr>
      </w:pPr>
    </w:p>
    <w:p w14:paraId="769D0D3C" w14:textId="77777777" w:rsidR="00376966" w:rsidRPr="007B3FA5" w:rsidRDefault="00376966" w:rsidP="007F5764">
      <w:pPr>
        <w:spacing w:after="240" w:line="276" w:lineRule="auto"/>
        <w:ind w:firstLine="0"/>
        <w:rPr>
          <w:lang w:eastAsia="zh-CN"/>
        </w:rPr>
      </w:pPr>
      <w:r w:rsidRPr="007B3FA5">
        <w:rPr>
          <w:lang w:eastAsia="zh-CN"/>
        </w:rPr>
        <w:br w:type="page"/>
      </w:r>
    </w:p>
    <w:p w14:paraId="04B2B76E" w14:textId="77777777" w:rsidR="002E3E70" w:rsidRPr="007B3FA5" w:rsidRDefault="00376966" w:rsidP="0034361F">
      <w:pPr>
        <w:pStyle w:val="Othertitle"/>
        <w:spacing w:after="240"/>
        <w:rPr>
          <w:lang w:eastAsia="zh-CN"/>
        </w:rPr>
      </w:pPr>
      <w:bookmarkStart w:id="7" w:name="_Toc187972372"/>
      <w:r w:rsidRPr="007B3FA5">
        <w:rPr>
          <w:lang w:eastAsia="zh-CN"/>
        </w:rPr>
        <w:lastRenderedPageBreak/>
        <w:t>List of Appendices</w:t>
      </w:r>
      <w:bookmarkEnd w:id="7"/>
    </w:p>
    <w:tbl>
      <w:tblPr>
        <w:tblW w:w="0" w:type="auto"/>
        <w:tblLook w:val="04A0" w:firstRow="1" w:lastRow="0" w:firstColumn="1" w:lastColumn="0" w:noHBand="0" w:noVBand="1"/>
      </w:tblPr>
      <w:tblGrid>
        <w:gridCol w:w="7962"/>
        <w:gridCol w:w="543"/>
      </w:tblGrid>
      <w:tr w:rsidR="002927C1" w:rsidRPr="007B3FA5" w14:paraId="54CD245A" w14:textId="77777777" w:rsidTr="00856BC7">
        <w:tc>
          <w:tcPr>
            <w:tcW w:w="7962" w:type="dxa"/>
            <w:shd w:val="clear" w:color="auto" w:fill="auto"/>
            <w:vAlign w:val="center"/>
          </w:tcPr>
          <w:p w14:paraId="1231BE67" w14:textId="7FE41963" w:rsidR="002927C1" w:rsidRPr="00757533" w:rsidRDefault="00757533" w:rsidP="00757533">
            <w:pPr>
              <w:pStyle w:val="TOC3"/>
              <w:rPr>
                <w:rFonts w:hint="eastAsia"/>
              </w:rPr>
            </w:pPr>
            <w:r>
              <w:rPr>
                <w:rFonts w:cs="Times New Roman" w:hint="eastAsia"/>
                <w:szCs w:val="24"/>
              </w:rPr>
              <w:t xml:space="preserve">Appendix A: </w:t>
            </w:r>
            <w:r w:rsidRPr="001301C1">
              <w:rPr>
                <w:rFonts w:hint="eastAsia"/>
              </w:rPr>
              <w:t>ACF and PACF Plots</w:t>
            </w:r>
          </w:p>
        </w:tc>
        <w:tc>
          <w:tcPr>
            <w:tcW w:w="543" w:type="dxa"/>
            <w:shd w:val="clear" w:color="auto" w:fill="auto"/>
            <w:vAlign w:val="center"/>
          </w:tcPr>
          <w:p w14:paraId="36FEB5B0" w14:textId="77777777" w:rsidR="002927C1" w:rsidRPr="007B3FA5" w:rsidRDefault="002927C1" w:rsidP="00CF2553">
            <w:pPr>
              <w:spacing w:after="0" w:afterAutospacing="0"/>
              <w:ind w:firstLine="0"/>
              <w:rPr>
                <w:rFonts w:cs="Times New Roman"/>
                <w:szCs w:val="24"/>
                <w:lang w:eastAsia="zh-CN"/>
              </w:rPr>
            </w:pPr>
          </w:p>
        </w:tc>
      </w:tr>
      <w:tr w:rsidR="002927C1" w:rsidRPr="007B3FA5" w14:paraId="30D7AA69" w14:textId="77777777" w:rsidTr="00856BC7">
        <w:tc>
          <w:tcPr>
            <w:tcW w:w="7962" w:type="dxa"/>
            <w:shd w:val="clear" w:color="auto" w:fill="auto"/>
            <w:vAlign w:val="center"/>
          </w:tcPr>
          <w:p w14:paraId="7196D06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4FF1C98" w14:textId="77777777" w:rsidR="002927C1" w:rsidRPr="007B3FA5" w:rsidRDefault="002927C1" w:rsidP="00CF2553">
            <w:pPr>
              <w:spacing w:after="0" w:afterAutospacing="0"/>
              <w:ind w:firstLine="0"/>
              <w:rPr>
                <w:rFonts w:cs="Times New Roman"/>
                <w:szCs w:val="24"/>
                <w:lang w:eastAsia="zh-CN"/>
              </w:rPr>
            </w:pPr>
          </w:p>
        </w:tc>
      </w:tr>
      <w:tr w:rsidR="002927C1" w:rsidRPr="007B3FA5" w14:paraId="6D072C0D" w14:textId="77777777" w:rsidTr="00856BC7">
        <w:tc>
          <w:tcPr>
            <w:tcW w:w="7962" w:type="dxa"/>
            <w:shd w:val="clear" w:color="auto" w:fill="auto"/>
            <w:vAlign w:val="center"/>
          </w:tcPr>
          <w:p w14:paraId="48A21919"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6BD18F9B" w14:textId="77777777" w:rsidR="002927C1" w:rsidRPr="007B3FA5" w:rsidRDefault="002927C1" w:rsidP="00CF2553">
            <w:pPr>
              <w:spacing w:after="0" w:afterAutospacing="0"/>
              <w:ind w:firstLine="0"/>
              <w:rPr>
                <w:rFonts w:cs="Times New Roman"/>
                <w:szCs w:val="24"/>
                <w:lang w:eastAsia="zh-CN"/>
              </w:rPr>
            </w:pPr>
          </w:p>
        </w:tc>
      </w:tr>
      <w:tr w:rsidR="002927C1" w:rsidRPr="007B3FA5" w14:paraId="238601FE" w14:textId="77777777" w:rsidTr="00856BC7">
        <w:tc>
          <w:tcPr>
            <w:tcW w:w="7962" w:type="dxa"/>
            <w:shd w:val="clear" w:color="auto" w:fill="auto"/>
            <w:vAlign w:val="center"/>
          </w:tcPr>
          <w:p w14:paraId="0F3CABC7"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5B08B5D1" w14:textId="77777777" w:rsidR="002927C1" w:rsidRPr="007B3FA5" w:rsidRDefault="002927C1" w:rsidP="00CF2553">
            <w:pPr>
              <w:spacing w:after="0" w:afterAutospacing="0"/>
              <w:ind w:firstLine="0"/>
              <w:rPr>
                <w:rFonts w:cs="Times New Roman"/>
                <w:szCs w:val="24"/>
                <w:lang w:eastAsia="zh-CN"/>
              </w:rPr>
            </w:pPr>
          </w:p>
        </w:tc>
      </w:tr>
      <w:tr w:rsidR="002927C1" w:rsidRPr="007B3FA5" w14:paraId="16DEB4AB" w14:textId="77777777" w:rsidTr="00856BC7">
        <w:tc>
          <w:tcPr>
            <w:tcW w:w="7962" w:type="dxa"/>
            <w:shd w:val="clear" w:color="auto" w:fill="auto"/>
            <w:vAlign w:val="center"/>
          </w:tcPr>
          <w:p w14:paraId="0AD9C6F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4B1F511A" w14:textId="77777777" w:rsidR="002927C1" w:rsidRPr="007B3FA5" w:rsidRDefault="002927C1" w:rsidP="00CF2553">
            <w:pPr>
              <w:spacing w:after="0" w:afterAutospacing="0"/>
              <w:ind w:firstLine="0"/>
              <w:rPr>
                <w:rFonts w:cs="Times New Roman"/>
                <w:szCs w:val="24"/>
                <w:lang w:eastAsia="zh-CN"/>
              </w:rPr>
            </w:pPr>
          </w:p>
        </w:tc>
      </w:tr>
      <w:tr w:rsidR="002927C1" w:rsidRPr="007B3FA5" w14:paraId="65F9C3DC" w14:textId="77777777" w:rsidTr="00856BC7">
        <w:tc>
          <w:tcPr>
            <w:tcW w:w="7962" w:type="dxa"/>
            <w:shd w:val="clear" w:color="auto" w:fill="auto"/>
            <w:vAlign w:val="center"/>
          </w:tcPr>
          <w:p w14:paraId="5023141B"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1F3B1409" w14:textId="77777777" w:rsidR="002927C1" w:rsidRPr="007B3FA5" w:rsidRDefault="002927C1" w:rsidP="00CF2553">
            <w:pPr>
              <w:spacing w:after="0" w:afterAutospacing="0"/>
              <w:ind w:firstLine="0"/>
              <w:rPr>
                <w:rFonts w:cs="Times New Roman"/>
                <w:szCs w:val="24"/>
                <w:lang w:eastAsia="zh-CN"/>
              </w:rPr>
            </w:pPr>
          </w:p>
        </w:tc>
      </w:tr>
    </w:tbl>
    <w:p w14:paraId="562C75D1" w14:textId="77777777" w:rsidR="00376966" w:rsidRPr="007B3FA5" w:rsidRDefault="00376966" w:rsidP="003D22C3">
      <w:pPr>
        <w:spacing w:after="240"/>
        <w:ind w:firstLine="0"/>
        <w:rPr>
          <w:lang w:eastAsia="zh-CN"/>
        </w:rPr>
      </w:pPr>
    </w:p>
    <w:p w14:paraId="664355AD" w14:textId="77777777" w:rsidR="00295319" w:rsidRPr="007B3FA5" w:rsidRDefault="00295319" w:rsidP="0034361F">
      <w:pPr>
        <w:spacing w:after="240"/>
        <w:rPr>
          <w:lang w:eastAsia="zh-CN"/>
        </w:rPr>
      </w:pPr>
    </w:p>
    <w:p w14:paraId="1A965116" w14:textId="77777777" w:rsidR="00295319" w:rsidRPr="007B3FA5" w:rsidRDefault="00295319" w:rsidP="0034361F">
      <w:pPr>
        <w:spacing w:after="240"/>
        <w:rPr>
          <w:lang w:eastAsia="zh-CN"/>
        </w:rPr>
      </w:pPr>
    </w:p>
    <w:p w14:paraId="7DF4E37C" w14:textId="77777777" w:rsidR="00295319" w:rsidRPr="007B3FA5" w:rsidRDefault="00295319" w:rsidP="0034361F">
      <w:pPr>
        <w:spacing w:after="240"/>
        <w:rPr>
          <w:lang w:eastAsia="zh-CN"/>
        </w:rPr>
      </w:pPr>
    </w:p>
    <w:p w14:paraId="44FB30F8" w14:textId="77777777" w:rsidR="00295319" w:rsidRPr="007B3FA5" w:rsidRDefault="00295319" w:rsidP="0034361F">
      <w:pPr>
        <w:spacing w:after="240"/>
        <w:rPr>
          <w:lang w:eastAsia="zh-CN"/>
        </w:rPr>
      </w:pPr>
    </w:p>
    <w:p w14:paraId="1DA6542E" w14:textId="77777777" w:rsidR="00295319" w:rsidRPr="007B3FA5" w:rsidRDefault="00295319" w:rsidP="0034361F">
      <w:pPr>
        <w:spacing w:after="240"/>
        <w:rPr>
          <w:lang w:eastAsia="zh-CN"/>
        </w:rPr>
      </w:pPr>
    </w:p>
    <w:p w14:paraId="3041E394" w14:textId="77777777" w:rsidR="00295319" w:rsidRPr="007B3FA5" w:rsidRDefault="00295319" w:rsidP="0034361F">
      <w:pPr>
        <w:spacing w:after="240"/>
        <w:rPr>
          <w:lang w:eastAsia="zh-CN"/>
        </w:rPr>
      </w:pPr>
    </w:p>
    <w:p w14:paraId="722B00AE" w14:textId="77777777" w:rsidR="00295319" w:rsidRPr="007B3FA5" w:rsidRDefault="00295319" w:rsidP="0034361F">
      <w:pPr>
        <w:spacing w:after="240"/>
        <w:rPr>
          <w:lang w:eastAsia="zh-CN"/>
        </w:rPr>
      </w:pPr>
    </w:p>
    <w:p w14:paraId="42C6D796" w14:textId="77777777" w:rsidR="00AE50D8" w:rsidRPr="007B3FA5" w:rsidRDefault="00AE50D8" w:rsidP="0034361F">
      <w:pPr>
        <w:spacing w:after="240"/>
        <w:rPr>
          <w:lang w:eastAsia="zh-CN"/>
        </w:rPr>
      </w:pPr>
    </w:p>
    <w:p w14:paraId="6E1831B3" w14:textId="77777777" w:rsidR="00AE50D8" w:rsidRPr="007B3FA5" w:rsidRDefault="00AE50D8" w:rsidP="0034361F">
      <w:pPr>
        <w:spacing w:after="240"/>
        <w:rPr>
          <w:lang w:eastAsia="zh-CN"/>
        </w:rPr>
      </w:pPr>
    </w:p>
    <w:p w14:paraId="54E11D2A" w14:textId="77777777" w:rsidR="008118BD" w:rsidRPr="007B3FA5" w:rsidRDefault="008118BD" w:rsidP="0034361F">
      <w:pPr>
        <w:spacing w:after="240"/>
        <w:rPr>
          <w:lang w:eastAsia="zh-CN"/>
        </w:rPr>
      </w:pPr>
    </w:p>
    <w:p w14:paraId="2DE403A5" w14:textId="77777777" w:rsidR="008118BD" w:rsidRPr="007B3FA5" w:rsidRDefault="008118BD" w:rsidP="0034361F">
      <w:pPr>
        <w:spacing w:after="240"/>
        <w:rPr>
          <w:lang w:eastAsia="zh-CN"/>
        </w:rPr>
        <w:sectPr w:rsidR="008118BD" w:rsidRPr="007B3FA5" w:rsidSect="00F21D15">
          <w:pgSz w:w="11907" w:h="16840" w:code="9"/>
          <w:pgMar w:top="1134" w:right="1134" w:bottom="1134" w:left="2268" w:header="720" w:footer="567" w:gutter="0"/>
          <w:pgNumType w:fmt="lowerRoman"/>
          <w:cols w:space="720"/>
          <w:docGrid w:linePitch="360"/>
        </w:sectPr>
      </w:pPr>
    </w:p>
    <w:p w14:paraId="2873948F" w14:textId="2960CE94" w:rsidR="008706E7" w:rsidRPr="007B3FA5" w:rsidRDefault="00BB0BF5" w:rsidP="008706E7">
      <w:pPr>
        <w:pStyle w:val="Heading1"/>
        <w:rPr>
          <w:lang w:eastAsia="zh-CN"/>
        </w:rPr>
      </w:pPr>
      <w:bookmarkStart w:id="8" w:name="_Toc187972373"/>
      <w:r w:rsidRPr="007B3FA5">
        <w:rPr>
          <w:lang w:eastAsia="zh-CN"/>
        </w:rPr>
        <w:lastRenderedPageBreak/>
        <w:t>CHAPTER 1:</w:t>
      </w:r>
      <w:r w:rsidR="00FE3477" w:rsidRPr="007B3FA5">
        <w:rPr>
          <w:lang w:eastAsia="zh-CN"/>
        </w:rPr>
        <w:t xml:space="preserve"> </w:t>
      </w:r>
      <w:r w:rsidR="00567851" w:rsidRPr="007B3FA5">
        <w:rPr>
          <w:lang w:eastAsia="zh-CN"/>
        </w:rPr>
        <w:t>INTRODUCTION</w:t>
      </w:r>
      <w:bookmarkEnd w:id="8"/>
    </w:p>
    <w:p w14:paraId="7182EA13" w14:textId="3673D3C0" w:rsidR="00D525FB" w:rsidRPr="007B3FA5" w:rsidRDefault="00D525FB" w:rsidP="00D525FB">
      <w:pPr>
        <w:rPr>
          <w:lang w:eastAsia="zh-CN"/>
        </w:rPr>
      </w:pPr>
      <w:r w:rsidRPr="007B3FA5">
        <w:rPr>
          <w:lang w:eastAsia="zh-CN"/>
        </w:rPr>
        <w:t xml:space="preserve">This chapter provides </w:t>
      </w:r>
      <w:r w:rsidR="00C86559" w:rsidRPr="007B3FA5">
        <w:rPr>
          <w:lang w:eastAsia="zh-CN"/>
        </w:rPr>
        <w:t>a</w:t>
      </w:r>
      <w:r w:rsidR="00EC2F1E" w:rsidRPr="007B3FA5">
        <w:rPr>
          <w:lang w:eastAsia="zh-CN"/>
        </w:rPr>
        <w:t xml:space="preserve"> brief </w:t>
      </w:r>
      <w:r w:rsidR="0009510F" w:rsidRPr="007B3FA5">
        <w:rPr>
          <w:lang w:eastAsia="zh-CN"/>
        </w:rPr>
        <w:t>overview of</w:t>
      </w:r>
      <w:r w:rsidRPr="007B3FA5">
        <w:rPr>
          <w:lang w:eastAsia="zh-CN"/>
        </w:rPr>
        <w:t xml:space="preserve"> the research. The background </w:t>
      </w:r>
      <w:r w:rsidR="001B0E0D" w:rsidRPr="007B3FA5">
        <w:rPr>
          <w:lang w:eastAsia="zh-CN"/>
        </w:rPr>
        <w:t xml:space="preserve">and problem statement </w:t>
      </w:r>
      <w:r w:rsidRPr="007B3FA5">
        <w:rPr>
          <w:lang w:eastAsia="zh-CN"/>
        </w:rPr>
        <w:t xml:space="preserve">of the study </w:t>
      </w:r>
      <w:r w:rsidR="001B0E0D" w:rsidRPr="007B3FA5">
        <w:rPr>
          <w:lang w:eastAsia="zh-CN"/>
        </w:rPr>
        <w:t>are</w:t>
      </w:r>
      <w:r w:rsidRPr="007B3FA5">
        <w:rPr>
          <w:lang w:eastAsia="zh-CN"/>
        </w:rPr>
        <w:t xml:space="preserve"> discussed in Section 1.1 </w:t>
      </w:r>
      <w:r w:rsidR="001B0E0D" w:rsidRPr="007B3FA5">
        <w:rPr>
          <w:lang w:eastAsia="zh-CN"/>
        </w:rPr>
        <w:t>and</w:t>
      </w:r>
      <w:r w:rsidRPr="007B3FA5">
        <w:rPr>
          <w:lang w:eastAsia="zh-CN"/>
        </w:rPr>
        <w:t xml:space="preserve"> Section 1.2</w:t>
      </w:r>
      <w:r w:rsidR="001B0E0D" w:rsidRPr="007B3FA5">
        <w:rPr>
          <w:lang w:eastAsia="zh-CN"/>
        </w:rPr>
        <w:t xml:space="preserve"> respectively</w:t>
      </w:r>
      <w:r w:rsidRPr="007B3FA5">
        <w:rPr>
          <w:lang w:eastAsia="zh-CN"/>
        </w:rPr>
        <w:t>, followed by the research questions in Section 1.3</w:t>
      </w:r>
      <w:r w:rsidR="0009510F" w:rsidRPr="007B3FA5">
        <w:rPr>
          <w:lang w:eastAsia="zh-CN"/>
        </w:rPr>
        <w:t xml:space="preserve"> and research</w:t>
      </w:r>
      <w:r w:rsidR="002D4807" w:rsidRPr="007B3FA5">
        <w:rPr>
          <w:lang w:eastAsia="zh-CN"/>
        </w:rPr>
        <w:t xml:space="preserve"> objectives in Section </w:t>
      </w:r>
      <w:r w:rsidRPr="007B3FA5">
        <w:rPr>
          <w:lang w:eastAsia="zh-CN"/>
        </w:rPr>
        <w:t>1.4</w:t>
      </w:r>
      <w:r w:rsidR="002D4807" w:rsidRPr="007B3FA5">
        <w:rPr>
          <w:lang w:eastAsia="zh-CN"/>
        </w:rPr>
        <w:t>.</w:t>
      </w:r>
      <w:r w:rsidRPr="007B3FA5">
        <w:rPr>
          <w:lang w:eastAsia="zh-CN"/>
        </w:rPr>
        <w:t xml:space="preserve"> Section 1.</w:t>
      </w:r>
      <w:r w:rsidR="003B567B" w:rsidRPr="007B3FA5">
        <w:rPr>
          <w:lang w:eastAsia="zh-CN"/>
        </w:rPr>
        <w:t>5</w:t>
      </w:r>
      <w:r w:rsidR="0009510F" w:rsidRPr="007B3FA5">
        <w:rPr>
          <w:lang w:eastAsia="zh-CN"/>
        </w:rPr>
        <w:t xml:space="preserve"> </w:t>
      </w:r>
      <w:r w:rsidRPr="007B3FA5">
        <w:rPr>
          <w:lang w:eastAsia="zh-CN"/>
        </w:rPr>
        <w:t xml:space="preserve">presents the scope of the study </w:t>
      </w:r>
      <w:r w:rsidR="0009510F" w:rsidRPr="007B3FA5">
        <w:rPr>
          <w:lang w:eastAsia="zh-CN"/>
        </w:rPr>
        <w:t>while</w:t>
      </w:r>
      <w:r w:rsidRPr="007B3FA5">
        <w:rPr>
          <w:lang w:eastAsia="zh-CN"/>
        </w:rPr>
        <w:t xml:space="preserve"> Section 1.</w:t>
      </w:r>
      <w:r w:rsidR="0009510F" w:rsidRPr="007B3FA5">
        <w:rPr>
          <w:lang w:eastAsia="zh-CN"/>
        </w:rPr>
        <w:t>6</w:t>
      </w:r>
      <w:r w:rsidRPr="007B3FA5">
        <w:rPr>
          <w:lang w:eastAsia="zh-CN"/>
        </w:rPr>
        <w:t xml:space="preserve"> is about the </w:t>
      </w:r>
      <w:r w:rsidR="0009510F" w:rsidRPr="007B3FA5">
        <w:rPr>
          <w:lang w:eastAsia="zh-CN"/>
        </w:rPr>
        <w:t>significance</w:t>
      </w:r>
      <w:r w:rsidRPr="007B3FA5">
        <w:rPr>
          <w:lang w:eastAsia="zh-CN"/>
        </w:rPr>
        <w:t xml:space="preserve"> of the study.</w:t>
      </w:r>
      <w:r w:rsidR="0009510F" w:rsidRPr="007B3FA5">
        <w:rPr>
          <w:lang w:eastAsia="zh-CN"/>
        </w:rPr>
        <w:t xml:space="preserve"> </w:t>
      </w:r>
      <w:r w:rsidR="00E60AA9" w:rsidRPr="007B3FA5">
        <w:rPr>
          <w:lang w:eastAsia="zh-CN"/>
        </w:rPr>
        <w:t>Las</w:t>
      </w:r>
      <w:r w:rsidR="00076B49" w:rsidRPr="007B3FA5">
        <w:rPr>
          <w:lang w:eastAsia="zh-CN"/>
        </w:rPr>
        <w:t>tly</w:t>
      </w:r>
      <w:r w:rsidR="00E60AA9" w:rsidRPr="007B3FA5">
        <w:rPr>
          <w:lang w:eastAsia="zh-CN"/>
        </w:rPr>
        <w:t>, t</w:t>
      </w:r>
      <w:r w:rsidR="0009510F" w:rsidRPr="007B3FA5">
        <w:rPr>
          <w:lang w:eastAsia="zh-CN"/>
        </w:rPr>
        <w:t xml:space="preserve">he outline of the whole report </w:t>
      </w:r>
      <w:r w:rsidR="00E60AA9" w:rsidRPr="007B3FA5">
        <w:rPr>
          <w:lang w:eastAsia="zh-CN"/>
        </w:rPr>
        <w:t>is laid out in Section 1.7.</w:t>
      </w:r>
    </w:p>
    <w:p w14:paraId="0A067BF3" w14:textId="1CA5DAF1" w:rsidR="0081532E" w:rsidRPr="007B3FA5" w:rsidRDefault="004E0920" w:rsidP="004E0920">
      <w:pPr>
        <w:pStyle w:val="Heading2"/>
        <w:rPr>
          <w:lang w:eastAsia="zh-CN"/>
        </w:rPr>
      </w:pPr>
      <w:bookmarkStart w:id="9" w:name="_Toc169564475"/>
      <w:bookmarkStart w:id="10" w:name="_Toc187972374"/>
      <w:r w:rsidRPr="007B3FA5">
        <w:rPr>
          <w:lang w:eastAsia="zh-CN"/>
        </w:rPr>
        <w:t xml:space="preserve">1.1 </w:t>
      </w:r>
      <w:r w:rsidR="0081532E" w:rsidRPr="007B3FA5">
        <w:rPr>
          <w:lang w:eastAsia="zh-CN"/>
        </w:rPr>
        <w:t>Introduction</w:t>
      </w:r>
      <w:bookmarkEnd w:id="9"/>
      <w:bookmarkEnd w:id="10"/>
    </w:p>
    <w:p w14:paraId="6F040088" w14:textId="5421A2D8" w:rsidR="00B94E03" w:rsidRPr="007B3FA5" w:rsidRDefault="00B94E03" w:rsidP="00B94E03">
      <w:pPr>
        <w:rPr>
          <w:lang w:eastAsia="zh-CN"/>
        </w:rPr>
      </w:pPr>
      <w:r w:rsidRPr="007B3FA5">
        <w:rPr>
          <w:lang w:eastAsia="zh-CN"/>
        </w:rPr>
        <w:t>As pinpointed by</w:t>
      </w:r>
      <w:r w:rsidR="005A63F8" w:rsidRPr="007B3FA5">
        <w:rPr>
          <w:lang w:eastAsia="zh-CN"/>
        </w:rPr>
        <w:t xml:space="preserve"> </w:t>
      </w:r>
      <w:r w:rsidR="005A63F8" w:rsidRPr="007B3FA5">
        <w:rPr>
          <w:lang w:eastAsia="zh-CN"/>
        </w:rPr>
        <w:fldChar w:fldCharType="begin"/>
      </w:r>
      <w:r w:rsidR="005A63F8"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A63F8" w:rsidRPr="007B3FA5">
        <w:rPr>
          <w:lang w:eastAsia="zh-CN"/>
        </w:rPr>
        <w:fldChar w:fldCharType="separate"/>
      </w:r>
      <w:r w:rsidR="005A63F8" w:rsidRPr="007B3FA5">
        <w:rPr>
          <w:noProof/>
          <w:lang w:eastAsia="zh-CN"/>
        </w:rPr>
        <w:t>(Biswas et al., 2023)</w:t>
      </w:r>
      <w:r w:rsidR="005A63F8" w:rsidRPr="007B3FA5">
        <w:rPr>
          <w:lang w:eastAsia="zh-CN"/>
        </w:rPr>
        <w:fldChar w:fldCharType="end"/>
      </w:r>
      <w:r w:rsidRPr="007B3FA5">
        <w:rPr>
          <w:lang w:eastAsia="zh-CN"/>
        </w:rPr>
        <w:t xml:space="preserve">, ever since the global economy is highly reliant on international trade, buying goods and services from a country requires an individual or an organisation to </w:t>
      </w:r>
      <w:r w:rsidR="00495747" w:rsidRPr="007B3FA5">
        <w:rPr>
          <w:lang w:eastAsia="zh-CN"/>
        </w:rPr>
        <w:t>purchase</w:t>
      </w:r>
      <w:r w:rsidRPr="007B3FA5">
        <w:rPr>
          <w:lang w:eastAsia="zh-CN"/>
        </w:rPr>
        <w:t xml:space="preserve"> them in the accepted local currency of that country.</w:t>
      </w:r>
      <w:r w:rsidR="00495747" w:rsidRPr="007B3FA5">
        <w:rPr>
          <w:lang w:eastAsia="zh-CN"/>
        </w:rPr>
        <w:t xml:space="preserve"> From that moment, </w:t>
      </w:r>
      <w:r w:rsidRPr="007B3FA5">
        <w:rPr>
          <w:lang w:eastAsia="zh-CN"/>
        </w:rPr>
        <w:t>the currency exchange rate play</w:t>
      </w:r>
      <w:r w:rsidR="00B76885" w:rsidRPr="007B3FA5">
        <w:rPr>
          <w:lang w:eastAsia="zh-CN"/>
        </w:rPr>
        <w:t>s</w:t>
      </w:r>
      <w:r w:rsidRPr="007B3FA5">
        <w:rPr>
          <w:lang w:eastAsia="zh-CN"/>
        </w:rPr>
        <w:t xml:space="preserve"> </w:t>
      </w:r>
      <w:r w:rsidR="005F4DF9" w:rsidRPr="007B3FA5">
        <w:rPr>
          <w:lang w:eastAsia="zh-CN"/>
        </w:rPr>
        <w:t>its part and parcel</w:t>
      </w:r>
      <w:r w:rsidRPr="007B3FA5">
        <w:rPr>
          <w:lang w:eastAsia="zh-CN"/>
        </w:rPr>
        <w:t xml:space="preserve"> in the transactions across nation</w:t>
      </w:r>
      <w:r w:rsidR="005A63F8" w:rsidRPr="007B3FA5">
        <w:rPr>
          <w:lang w:eastAsia="zh-CN"/>
        </w:rPr>
        <w:t>al</w:t>
      </w:r>
      <w:r w:rsidRPr="007B3FA5">
        <w:rPr>
          <w:lang w:eastAsia="zh-CN"/>
        </w:rPr>
        <w:t xml:space="preserve"> borders. The currency exchange rate</w:t>
      </w:r>
      <w:r w:rsidR="00495747" w:rsidRPr="007B3FA5">
        <w:rPr>
          <w:lang w:eastAsia="zh-CN"/>
        </w:rPr>
        <w:t xml:space="preserve"> reflects</w:t>
      </w:r>
      <w:r w:rsidRPr="007B3FA5">
        <w:rPr>
          <w:lang w:eastAsia="zh-CN"/>
        </w:rPr>
        <w:t xml:space="preserve"> the price of one currency against the other</w:t>
      </w:r>
      <w:r w:rsidR="00495747" w:rsidRPr="007B3FA5">
        <w:rPr>
          <w:lang w:eastAsia="zh-CN"/>
        </w:rPr>
        <w:t xml:space="preserve"> and it </w:t>
      </w:r>
      <w:r w:rsidRPr="007B3FA5">
        <w:rPr>
          <w:lang w:eastAsia="zh-CN"/>
        </w:rPr>
        <w:t xml:space="preserve">facilitates the international trade of goods and services and the </w:t>
      </w:r>
      <w:r w:rsidR="005F4DF9" w:rsidRPr="007B3FA5">
        <w:rPr>
          <w:lang w:eastAsia="zh-CN"/>
        </w:rPr>
        <w:t>capital transfer.</w:t>
      </w:r>
      <w:r w:rsidRPr="007B3FA5">
        <w:rPr>
          <w:lang w:eastAsia="zh-CN"/>
        </w:rPr>
        <w:t xml:space="preserve"> It indicates the external competitiveness of a country’s economy </w:t>
      </w:r>
      <w:r w:rsidR="00DF3A60" w:rsidRPr="007B3FA5">
        <w:rPr>
          <w:lang w:eastAsia="zh-CN"/>
        </w:rPr>
        <w:fldChar w:fldCharType="begin"/>
      </w:r>
      <w:r w:rsidR="00DF3A60"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00DF3A60" w:rsidRPr="007B3FA5">
        <w:rPr>
          <w:lang w:eastAsia="zh-CN"/>
        </w:rPr>
        <w:fldChar w:fldCharType="separate"/>
      </w:r>
      <w:r w:rsidR="00DF3A60" w:rsidRPr="007B3FA5">
        <w:rPr>
          <w:noProof/>
          <w:lang w:eastAsia="zh-CN"/>
        </w:rPr>
        <w:t>(Dahal &amp; Raju, 2022)</w:t>
      </w:r>
      <w:r w:rsidR="00DF3A60" w:rsidRPr="007B3FA5">
        <w:rPr>
          <w:lang w:eastAsia="zh-CN"/>
        </w:rPr>
        <w:fldChar w:fldCharType="end"/>
      </w:r>
      <w:r w:rsidR="00DF3A60" w:rsidRPr="007B3FA5">
        <w:rPr>
          <w:lang w:eastAsia="zh-CN"/>
        </w:rPr>
        <w:t>.</w:t>
      </w:r>
    </w:p>
    <w:p w14:paraId="6EFE1638" w14:textId="30AACF8D" w:rsidR="005F4DF9" w:rsidRPr="007B3FA5" w:rsidRDefault="005F4DF9" w:rsidP="005F4DF9">
      <w:pPr>
        <w:rPr>
          <w:lang w:eastAsia="zh-CN"/>
        </w:rPr>
      </w:pPr>
      <w:r w:rsidRPr="007B3FA5">
        <w:rPr>
          <w:lang w:eastAsia="zh-CN"/>
        </w:rPr>
        <w:t xml:space="preserve">The </w:t>
      </w:r>
      <w:r w:rsidR="009D7466" w:rsidRPr="007B3FA5">
        <w:rPr>
          <w:lang w:eastAsia="zh-CN"/>
        </w:rPr>
        <w:t xml:space="preserve">currency </w:t>
      </w:r>
      <w:r w:rsidRPr="007B3FA5">
        <w:rPr>
          <w:lang w:eastAsia="zh-CN"/>
        </w:rPr>
        <w:t xml:space="preserve">exchange rate, as a key indicator of a nation's economic well-being, influences various aspects of its economy. The fluctuations in exchange rates potentially induce either symmetric or asymmetric effects on the trade flows. A simple proportionate link between trade volume and exchange rate volatility is implied by symmetric effects. On the other </w:t>
      </w:r>
      <w:r w:rsidR="003C31A1" w:rsidRPr="007B3FA5">
        <w:rPr>
          <w:lang w:eastAsia="zh-CN"/>
        </w:rPr>
        <w:t>side</w:t>
      </w:r>
      <w:r w:rsidRPr="007B3FA5">
        <w:rPr>
          <w:lang w:eastAsia="zh-CN"/>
        </w:rPr>
        <w:t xml:space="preserve">, since various traders </w:t>
      </w:r>
      <w:r w:rsidR="003C31A1" w:rsidRPr="007B3FA5">
        <w:rPr>
          <w:lang w:eastAsia="zh-CN"/>
        </w:rPr>
        <w:t xml:space="preserve">can </w:t>
      </w:r>
      <w:r w:rsidRPr="007B3FA5">
        <w:rPr>
          <w:lang w:eastAsia="zh-CN"/>
        </w:rPr>
        <w:t xml:space="preserve">have different expectations, asymmetric effects involve varying responses to changes in exchange rates. It is worth noting that these effects may differ in different industries and change over time, as discussed by </w:t>
      </w:r>
      <w:r w:rsidRPr="007B3FA5">
        <w:rPr>
          <w:lang w:eastAsia="zh-CN"/>
        </w:rPr>
        <w:fldChar w:fldCharType="begin"/>
      </w:r>
      <w:r w:rsidRPr="007B3FA5">
        <w:rPr>
          <w:lang w:eastAsia="zh-CN"/>
        </w:rPr>
        <w:instrText xml:space="preserve"> ADDIN EN.CITE &lt;EndNote&gt;&lt;Cite&gt;&lt;Author&gt;Lal&lt;/Author&gt;&lt;Year&gt;2023&lt;/Year&gt;&lt;RecNum&gt;79&lt;/RecNum&gt;&lt;DisplayText&gt;(Lal et al., 2023)&lt;/DisplayText&gt;&lt;record&gt;&lt;rec-number&gt;79&lt;/rec-number&gt;&lt;foreign-keys&gt;&lt;key app="EN" db-id="zfst2a5egvpseaef2s6590xafaww5s0e0d2x" timestamp="1716031268" guid="06e79e8d-a8f8-4584-b659-29512dcb6383"&gt;79&lt;/key&gt;&lt;/foreign-keys&gt;&lt;ref-type name="Journal Article"&gt;17&lt;/ref-type&gt;&lt;contributors&gt;&lt;authors&gt;&lt;author&gt;Lal, Madan&lt;/author&gt;&lt;author&gt;Kumar, Satish&lt;/author&gt;&lt;author&gt;Pandey, Dharen Kumar&lt;/author&gt;&lt;author&gt;Rai, Varun Kumar&lt;/author&gt;&lt;author&gt;Lim, Weng Marc&lt;/author&gt;&lt;/authors&gt;&lt;/contributors&gt;&lt;titles&gt;&lt;title&gt;Exchange rate volatility and international trade&lt;/title&gt;&lt;secondary-title&gt;Journal of Business Research&lt;/secondary-title&gt;&lt;/titles&gt;&lt;periodical&gt;&lt;full-title&gt;Journal of Business Research&lt;/full-title&gt;&lt;abbr-1&gt;J. Bus. Res.&lt;/abbr-1&gt;&lt;/periodical&gt;&lt;pages&gt;114156&lt;/pages&gt;&lt;volume&gt;167&lt;/volume&gt;&lt;keywords&gt;&lt;keyword&gt;Exchange rate&lt;/keyword&gt;&lt;keyword&gt;Exchange rate volatility&lt;/keyword&gt;&lt;keyword&gt;International trade&lt;/keyword&gt;&lt;keyword&gt;Volatility&lt;/keyword&gt;&lt;keyword&gt;Bibliometric analysis&lt;/keyword&gt;&lt;keyword&gt;Systematic literature review&lt;/keyword&gt;&lt;/keywords&gt;&lt;dates&gt;&lt;year&gt;2023&lt;/year&gt;&lt;pub-dates&gt;&lt;date&gt;2023/11/01/&lt;/date&gt;&lt;/pub-dates&gt;&lt;/dates&gt;&lt;isbn&gt;0148-2963&lt;/isbn&gt;&lt;urls&gt;&lt;related-urls&gt;&lt;url&gt;https://www.sciencedirect.com/science/article/pii/S0148296323005155&lt;/url&gt;&lt;/related-urls&gt;&lt;/urls&gt;&lt;electronic-resource-num&gt;https://doi.org/10.1016/j.jbusres.2023.114156&lt;/electronic-resource-num&gt;&lt;/record&gt;&lt;/Cite&gt;&lt;/EndNote&gt;</w:instrText>
      </w:r>
      <w:r w:rsidRPr="007B3FA5">
        <w:rPr>
          <w:lang w:eastAsia="zh-CN"/>
        </w:rPr>
        <w:fldChar w:fldCharType="separate"/>
      </w:r>
      <w:r w:rsidRPr="007B3FA5">
        <w:rPr>
          <w:noProof/>
          <w:lang w:eastAsia="zh-CN"/>
        </w:rPr>
        <w:t>(Lal et al., 2023)</w:t>
      </w:r>
      <w:r w:rsidRPr="007B3FA5">
        <w:rPr>
          <w:lang w:eastAsia="zh-CN"/>
        </w:rPr>
        <w:fldChar w:fldCharType="end"/>
      </w:r>
      <w:r w:rsidRPr="007B3FA5">
        <w:rPr>
          <w:lang w:eastAsia="zh-CN"/>
        </w:rPr>
        <w:t xml:space="preserve">. Within an open economy, exchange rates and the Consumer Price Index (CPI) can be intercorrelated. When the domestic currency depreciates, the import costs will certainly surge. This will consequently lead to increased CPI within the home country. </w:t>
      </w:r>
      <w:r w:rsidRPr="007B3FA5">
        <w:rPr>
          <w:lang w:eastAsia="zh-CN"/>
        </w:rPr>
        <w:lastRenderedPageBreak/>
        <w:t xml:space="preserve">Simultaneously, as the home currency weakens against foreign counterparts, it will make local products comparatively more affordable. </w:t>
      </w:r>
      <w:r w:rsidR="005A72FD" w:rsidRPr="007B3FA5">
        <w:rPr>
          <w:lang w:eastAsia="zh-CN"/>
        </w:rPr>
        <w:t>The</w:t>
      </w:r>
      <w:r w:rsidRPr="007B3FA5">
        <w:rPr>
          <w:lang w:eastAsia="zh-CN"/>
        </w:rPr>
        <w:t xml:space="preserve"> expenditure switching effect comes into play</w:t>
      </w:r>
      <w:r w:rsidR="005A72FD" w:rsidRPr="007B3FA5">
        <w:rPr>
          <w:lang w:eastAsia="zh-CN"/>
        </w:rPr>
        <w:t xml:space="preserve"> where it will lead to</w:t>
      </w:r>
      <w:r w:rsidRPr="007B3FA5">
        <w:rPr>
          <w:lang w:eastAsia="zh-CN"/>
        </w:rPr>
        <w:t xml:space="preserve"> an increase in the relative demand for domestic products </w:t>
      </w:r>
      <w:r w:rsidR="005A72FD" w:rsidRPr="007B3FA5">
        <w:rPr>
          <w:lang w:eastAsia="zh-CN"/>
        </w:rPr>
        <w:t>and</w:t>
      </w:r>
      <w:r w:rsidRPr="007B3FA5">
        <w:rPr>
          <w:lang w:eastAsia="zh-CN"/>
        </w:rPr>
        <w:t xml:space="preserve"> home country CPI, as highlighted by (Kim et al., 2021). </w:t>
      </w:r>
    </w:p>
    <w:p w14:paraId="4C2F448D" w14:textId="00597FC5" w:rsidR="00C336C7" w:rsidRPr="007B3FA5" w:rsidRDefault="005F4DF9" w:rsidP="005A72FD">
      <w:pPr>
        <w:rPr>
          <w:lang w:eastAsia="zh-CN"/>
        </w:rPr>
      </w:pPr>
      <w:r w:rsidRPr="007B3FA5">
        <w:rPr>
          <w:lang w:eastAsia="zh-CN"/>
        </w:rPr>
        <w:t>Regardless of whether the exchange rate strengthens or weakens, there are always winners and losers within the domestic economy. A depreciation of the currency adversely impacts consumers of imported goods and services</w:t>
      </w:r>
      <w:r w:rsidR="005A72FD" w:rsidRPr="007B3FA5">
        <w:rPr>
          <w:lang w:eastAsia="zh-CN"/>
        </w:rPr>
        <w:t>. It potentially</w:t>
      </w:r>
      <w:r w:rsidRPr="007B3FA5">
        <w:rPr>
          <w:lang w:eastAsia="zh-CN"/>
        </w:rPr>
        <w:t xml:space="preserve"> lead</w:t>
      </w:r>
      <w:r w:rsidR="005A72FD" w:rsidRPr="007B3FA5">
        <w:rPr>
          <w:lang w:eastAsia="zh-CN"/>
        </w:rPr>
        <w:t>s</w:t>
      </w:r>
      <w:r w:rsidRPr="007B3FA5">
        <w:rPr>
          <w:lang w:eastAsia="zh-CN"/>
        </w:rPr>
        <w:t xml:space="preserve"> to an overall increase in the cost of living. </w:t>
      </w:r>
      <w:r w:rsidR="005A72FD" w:rsidRPr="007B3FA5">
        <w:rPr>
          <w:lang w:eastAsia="zh-CN"/>
        </w:rPr>
        <w:t>However</w:t>
      </w:r>
      <w:r w:rsidRPr="007B3FA5">
        <w:rPr>
          <w:lang w:eastAsia="zh-CN"/>
        </w:rPr>
        <w:t>, a weakened currency may boost earnings for exporters. Conversely, an appreciation benefits those involved in importing goods, services</w:t>
      </w:r>
      <w:r w:rsidR="005A72FD" w:rsidRPr="007B3FA5">
        <w:rPr>
          <w:lang w:eastAsia="zh-CN"/>
        </w:rPr>
        <w:t xml:space="preserve"> </w:t>
      </w:r>
      <w:r w:rsidRPr="007B3FA5">
        <w:rPr>
          <w:lang w:eastAsia="zh-CN"/>
        </w:rPr>
        <w:t>and international travel</w:t>
      </w:r>
      <w:r w:rsidR="005A72FD" w:rsidRPr="007B3FA5">
        <w:rPr>
          <w:lang w:eastAsia="zh-CN"/>
        </w:rPr>
        <w:t xml:space="preserve"> yet</w:t>
      </w:r>
      <w:r w:rsidRPr="007B3FA5">
        <w:rPr>
          <w:lang w:eastAsia="zh-CN"/>
        </w:rPr>
        <w:t xml:space="preserve"> it can be detrimental to exporters and the domestic tourism industry. It is crucial for these exchange rate adjustments to occur in an orderly manner to facilitate continued economic activity. The primary focus of a country's exchange rate regime should not be on favouring specific sectors over others but rather on ensuring long term benefits for the overall economy, as emphasised by </w:t>
      </w:r>
      <w:r w:rsidRPr="007B3FA5">
        <w:rPr>
          <w:lang w:eastAsia="zh-CN"/>
        </w:rPr>
        <w:fldChar w:fldCharType="begin"/>
      </w:r>
      <w:r w:rsidRPr="007B3FA5">
        <w:rPr>
          <w:lang w:eastAsia="zh-CN"/>
        </w:rPr>
        <w:instrText xml:space="preserve"> ADDIN EN.CITE &lt;EndNote&gt;&lt;Cite&gt;&lt;Author&gt;BNM&lt;/Author&gt;&lt;Year&gt;2022&lt;/Year&gt;&lt;RecNum&gt;80&lt;/RecNum&gt;&lt;DisplayText&gt;(BNM, 2022)&lt;/DisplayText&gt;&lt;record&gt;&lt;rec-number&gt;80&lt;/rec-number&gt;&lt;foreign-keys&gt;&lt;key app="EN" db-id="zfst2a5egvpseaef2s6590xafaww5s0e0d2x" timestamp="1716031316" guid="99d8a9e6-e2da-4c52-8920-1ed0f6f99129"&gt;80&lt;/key&gt;&lt;/foreign-keys&gt;&lt;ref-type name="Report"&gt;27&lt;/ref-type&gt;&lt;contributors&gt;&lt;authors&gt;&lt;author&gt;BNM&lt;/author&gt;&lt;/authors&gt;&lt;/contributors&gt;&lt;titles&gt;&lt;title&gt;The Exchange Rate and the Malaysian Economy&lt;/title&gt;&lt;/titles&gt;&lt;dates&gt;&lt;year&gt;2022&lt;/year&gt;&lt;/dates&gt;&lt;urls&gt;&lt;related-urls&gt;&lt;url&gt;https://www.bnm.gov.my/documents/20124/10150308/ar2022_en_box1.pdf&lt;/url&gt;&lt;/related-urls&gt;&lt;/urls&gt;&lt;/record&gt;&lt;/Cite&gt;&lt;/EndNote&gt;</w:instrText>
      </w:r>
      <w:r w:rsidRPr="007B3FA5">
        <w:rPr>
          <w:lang w:eastAsia="zh-CN"/>
        </w:rPr>
        <w:fldChar w:fldCharType="separate"/>
      </w:r>
      <w:r w:rsidRPr="007B3FA5">
        <w:rPr>
          <w:noProof/>
          <w:lang w:eastAsia="zh-CN"/>
        </w:rPr>
        <w:t>(BNM, 2022)</w:t>
      </w:r>
      <w:r w:rsidRPr="007B3FA5">
        <w:rPr>
          <w:lang w:eastAsia="zh-CN"/>
        </w:rPr>
        <w:fldChar w:fldCharType="end"/>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&lt;EndNote&gt;&lt;Cite&gt;&lt;Author&gt;Ribeiro&lt;/Author&gt;&lt;Year&gt;2020&lt;/Year&gt;&lt;RecNum&gt;163&lt;/RecNum&gt;&lt;DisplayText&gt;(Ribeiro et al., 2020)&lt;/DisplayText&gt;&lt;record&gt;&lt;rec-number&gt;163&lt;/rec-number&gt;&lt;foreign-keys&gt;&lt;key app="EN" db-id="zfst2a5egvpseaef2s6590xafaww5s0e0d2x" timestamp="1724574712" guid="641ea662-4192-425f-8b5f-5946610bd013"&gt;163&lt;/key&gt;&lt;/foreign-keys&gt;&lt;ref-type name="Journal Article"&gt;17&lt;/ref-type&gt;&lt;contributors&gt;&lt;authors&gt;&lt;author&gt;Ribeiro, Rafael Saulo Marques&lt;/author&gt;&lt;author&gt;Mccombie, J. S. L.&lt;/author&gt;&lt;author&gt;Lima, Gilberto Tadeu&lt;/author&gt;&lt;/authors&gt;&lt;/contributors&gt;&lt;titles&gt;&lt;title&gt;Does real exchange rate undervaluation really promote economic growth?&lt;/title&gt;&lt;secondary-title&gt;Structural Change and Economic Dynamics&lt;/secondary-title&gt;&lt;/titles&gt;&lt;periodical&gt;&lt;full-title&gt;Structural Change and Economic Dynamics&lt;/full-title&gt;&lt;/periodical&gt;&lt;pages&gt;408-417&lt;/pages&gt;&lt;volume&gt;52&lt;/volume&gt;&lt;dates&gt;&lt;year&gt;2020&lt;/year&gt;&lt;/dates&gt;&lt;urls&gt;&lt;/urls&gt;&lt;/record&gt;&lt;/Cite&gt;&lt;/EndNote&gt;</w:instrText>
      </w:r>
      <w:r w:rsidRPr="007B3FA5">
        <w:rPr>
          <w:lang w:eastAsia="zh-CN"/>
        </w:rPr>
        <w:fldChar w:fldCharType="separate"/>
      </w:r>
      <w:r w:rsidRPr="007B3FA5">
        <w:rPr>
          <w:noProof/>
          <w:lang w:eastAsia="zh-CN"/>
        </w:rPr>
        <w:t>(Ribeiro et al., 2020)</w:t>
      </w:r>
      <w:r w:rsidRPr="007B3FA5">
        <w:rPr>
          <w:lang w:eastAsia="zh-CN"/>
        </w:rPr>
        <w:fldChar w:fldCharType="end"/>
      </w:r>
      <w:r w:rsidRPr="007B3FA5">
        <w:rPr>
          <w:lang w:eastAsia="zh-CN"/>
        </w:rPr>
        <w:t xml:space="preserve"> argue</w:t>
      </w:r>
      <w:r w:rsidR="005A72FD" w:rsidRPr="007B3FA5">
        <w:rPr>
          <w:lang w:eastAsia="zh-CN"/>
        </w:rPr>
        <w:t>d</w:t>
      </w:r>
      <w:r w:rsidRPr="007B3FA5">
        <w:rPr>
          <w:lang w:eastAsia="zh-CN"/>
        </w:rPr>
        <w:t xml:space="preserve"> that exchange rate undervaluation or depreciation can enhance the growth of nations by stimulating technological progress and knowledge spillovers. They suggest that</w:t>
      </w:r>
      <w:r w:rsidR="005A72FD" w:rsidRPr="007B3FA5">
        <w:rPr>
          <w:lang w:eastAsia="zh-CN"/>
        </w:rPr>
        <w:t xml:space="preserve">, </w:t>
      </w:r>
      <w:r w:rsidRPr="007B3FA5">
        <w:rPr>
          <w:lang w:eastAsia="zh-CN"/>
        </w:rPr>
        <w:t>to promote economic growth, it is essential to avoid overvaluing the currency</w:t>
      </w:r>
      <w:r w:rsidR="005A72FD" w:rsidRPr="007B3FA5">
        <w:rPr>
          <w:lang w:eastAsia="zh-CN"/>
        </w:rPr>
        <w:t xml:space="preserve"> since</w:t>
      </w:r>
      <w:r w:rsidRPr="007B3FA5">
        <w:rPr>
          <w:lang w:eastAsia="zh-CN"/>
        </w:rPr>
        <w:t xml:space="preserve"> this can impede</w:t>
      </w:r>
      <w:r w:rsidR="005A72FD" w:rsidRPr="007B3FA5">
        <w:rPr>
          <w:lang w:eastAsia="zh-CN"/>
        </w:rPr>
        <w:t xml:space="preserve"> the</w:t>
      </w:r>
      <w:r w:rsidRPr="007B3FA5">
        <w:rPr>
          <w:lang w:eastAsia="zh-CN"/>
        </w:rPr>
        <w:t xml:space="preserve"> growth.</w:t>
      </w:r>
    </w:p>
    <w:p w14:paraId="37E6083E" w14:textId="77777777" w:rsidR="00D04A14" w:rsidRPr="007B3FA5" w:rsidRDefault="005F4DF9" w:rsidP="00D04A14">
      <w:pPr>
        <w:rPr>
          <w:lang w:eastAsia="zh-CN"/>
        </w:rPr>
      </w:pPr>
      <w:r w:rsidRPr="007B3FA5">
        <w:rPr>
          <w:lang w:eastAsia="zh-CN"/>
        </w:rPr>
        <w:t>Examining the sensitivity of exchange rate volatility is valuable to identify direction of movements in exchange rates and the economic consequences. A</w:t>
      </w:r>
      <w:r w:rsidR="005A72FD" w:rsidRPr="007B3FA5">
        <w:rPr>
          <w:lang w:eastAsia="zh-CN"/>
        </w:rPr>
        <w:t xml:space="preserve"> concise </w:t>
      </w:r>
      <w:r w:rsidRPr="007B3FA5">
        <w:rPr>
          <w:lang w:eastAsia="zh-CN"/>
        </w:rPr>
        <w:t>understanding</w:t>
      </w:r>
      <w:r w:rsidR="005A72FD" w:rsidRPr="007B3FA5">
        <w:rPr>
          <w:lang w:eastAsia="zh-CN"/>
        </w:rPr>
        <w:t xml:space="preserve"> a</w:t>
      </w:r>
      <w:r w:rsidRPr="007B3FA5">
        <w:rPr>
          <w:lang w:eastAsia="zh-CN"/>
        </w:rPr>
        <w:t>long with effective modelling of exchange rate movements is essential for policymakers to formulate appropriate monetary and fiscal policies tailored to a specific country's needs. It helps to guide informed policy decisions and lead the country on the right track.</w:t>
      </w:r>
      <w:r w:rsidR="005A72FD" w:rsidRPr="007B3FA5">
        <w:rPr>
          <w:lang w:eastAsia="zh-CN"/>
        </w:rPr>
        <w:t xml:space="preserve"> G</w:t>
      </w:r>
      <w:r w:rsidR="00B94E03" w:rsidRPr="007B3FA5">
        <w:rPr>
          <w:lang w:eastAsia="zh-CN"/>
        </w:rPr>
        <w:t xml:space="preserve">auging the sensitivity the currency exchange rates reacting to changes </w:t>
      </w:r>
      <w:r w:rsidR="00B94E03" w:rsidRPr="007B3FA5">
        <w:rPr>
          <w:lang w:eastAsia="zh-CN"/>
        </w:rPr>
        <w:lastRenderedPageBreak/>
        <w:t>assists to predict their future direction and understand the potential impacts brought to the country’s economy</w:t>
      </w:r>
      <w:r w:rsidR="005A72FD" w:rsidRPr="007B3FA5">
        <w:rPr>
          <w:lang w:eastAsia="zh-CN"/>
        </w:rPr>
        <w:t xml:space="preserve"> </w:t>
      </w:r>
      <w:r w:rsidR="005A72FD" w:rsidRPr="007B3FA5">
        <w:rPr>
          <w:lang w:eastAsia="zh-CN"/>
        </w:rPr>
        <w:fldChar w:fldCharType="begin"/>
      </w:r>
      <w:r w:rsidR="005A72FD"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5A72FD" w:rsidRPr="007B3FA5">
        <w:rPr>
          <w:lang w:eastAsia="zh-CN"/>
        </w:rPr>
        <w:fldChar w:fldCharType="separate"/>
      </w:r>
      <w:r w:rsidR="005A72FD" w:rsidRPr="007B3FA5">
        <w:rPr>
          <w:noProof/>
          <w:lang w:eastAsia="zh-CN"/>
        </w:rPr>
        <w:t>(Thevakumar &amp; Jayathilaka, 2022)</w:t>
      </w:r>
      <w:r w:rsidR="005A72FD" w:rsidRPr="007B3FA5">
        <w:rPr>
          <w:lang w:eastAsia="zh-CN"/>
        </w:rPr>
        <w:fldChar w:fldCharType="end"/>
      </w:r>
      <w:r w:rsidR="00916071" w:rsidRPr="007B3FA5">
        <w:rPr>
          <w:lang w:eastAsia="zh-CN"/>
        </w:rPr>
        <w:t>.</w:t>
      </w:r>
      <w:r w:rsidR="00D04A14" w:rsidRPr="007B3FA5">
        <w:rPr>
          <w:lang w:eastAsia="zh-CN"/>
        </w:rPr>
        <w:t xml:space="preserve"> </w:t>
      </w:r>
    </w:p>
    <w:p w14:paraId="3973B68E" w14:textId="60EB248C" w:rsidR="00C336C7" w:rsidRPr="007B3FA5" w:rsidRDefault="00C336C7" w:rsidP="00D04A14">
      <w:pPr>
        <w:rPr>
          <w:lang w:eastAsia="zh-CN"/>
        </w:rPr>
      </w:pPr>
      <w:r w:rsidRPr="007B3FA5">
        <w:rPr>
          <w:lang w:eastAsia="zh-CN"/>
        </w:rPr>
        <w:t xml:space="preserve">Article presented by </w:t>
      </w:r>
      <w:r w:rsidRPr="007B3FA5">
        <w:rPr>
          <w:lang w:eastAsia="zh-CN"/>
        </w:rPr>
        <w:fldChar w:fldCharType="begin"/>
      </w:r>
      <w:r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Pr="007B3FA5">
        <w:rPr>
          <w:lang w:eastAsia="zh-CN"/>
        </w:rPr>
        <w:fldChar w:fldCharType="separate"/>
      </w:r>
      <w:r w:rsidRPr="007B3FA5">
        <w:rPr>
          <w:noProof/>
          <w:lang w:eastAsia="zh-CN"/>
        </w:rPr>
        <w:t>(Boyoukliev et al., 2022)</w:t>
      </w:r>
      <w:r w:rsidRPr="007B3FA5">
        <w:rPr>
          <w:lang w:eastAsia="zh-CN"/>
        </w:rPr>
        <w:fldChar w:fldCharType="end"/>
      </w:r>
      <w:r w:rsidRPr="007B3FA5">
        <w:rPr>
          <w:lang w:eastAsia="zh-CN"/>
        </w:rPr>
        <w:t xml:space="preserve"> depicted that several main macro factors, commonly called key macroeconomic indicators such as inflation, unemployment, gross domestic product, main interest rate, foreign exchange rate, etc. determine the strength of a certain economy. These important economic indicators are often connected to each other, when one variable changes, the others change as well. Significant changes can lead to imbalances that are hard to predict and fix which in turns produce both positive and negative outcomes. Currency strength is directly dependent on the changes in the minimum of the above key macroeconomic indicators.</w:t>
      </w:r>
    </w:p>
    <w:p w14:paraId="59287B36" w14:textId="3FA5A64F" w:rsidR="00C336C7" w:rsidRPr="007B3FA5" w:rsidRDefault="00C336C7" w:rsidP="00C336C7">
      <w:pPr>
        <w:spacing w:after="240" w:afterAutospacing="0"/>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reflected that in the globalised world, the exchange rates are mainly impacted by economic factors. In foreign exchange (FOREX) transactions, the exchange rate of the given currency pair is expressed as one figure, indicating a relation of the quoted currency to the notional amount. The demand and supply for the given currency pair depends on many factors. The primary economic factors that influence the short-term exchange rate volatility are macroeconomic data from the American economy. Thus, he implemented the linear regression model to assess the impact of selected macroeconomic data from the American economy on the performance of USD/PLN currency pair. </w:t>
      </w:r>
    </w:p>
    <w:p w14:paraId="010BA2C8" w14:textId="181E940B" w:rsidR="00C336C7" w:rsidRPr="007B3FA5" w:rsidRDefault="00C336C7" w:rsidP="00C336C7">
      <w:pPr>
        <w:spacing w:after="240" w:afterAutospacing="0"/>
        <w:rPr>
          <w:lang w:eastAsia="zh-CN"/>
        </w:rPr>
      </w:pPr>
      <w:r w:rsidRPr="007B3FA5">
        <w:rPr>
          <w:lang w:eastAsia="zh-CN"/>
        </w:rPr>
        <w:t xml:space="preserve">As also highlighted in the paper presented by </w:t>
      </w:r>
      <w:r w:rsidRPr="007B3FA5">
        <w:rPr>
          <w:lang w:eastAsia="zh-CN"/>
        </w:rPr>
        <w:fldChar w:fldCharType="begin"/>
      </w:r>
      <w:r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Pr="007B3FA5">
        <w:rPr>
          <w:lang w:eastAsia="zh-CN"/>
        </w:rPr>
        <w:fldChar w:fldCharType="separate"/>
      </w:r>
      <w:r w:rsidRPr="007B3FA5">
        <w:rPr>
          <w:noProof/>
          <w:lang w:eastAsia="zh-CN"/>
        </w:rPr>
        <w:t>(Munir &amp; Iftikhar, 2023)</w:t>
      </w:r>
      <w:r w:rsidRPr="007B3FA5">
        <w:rPr>
          <w:lang w:eastAsia="zh-CN"/>
        </w:rPr>
        <w:fldChar w:fldCharType="end"/>
      </w:r>
      <w:r w:rsidRPr="007B3FA5">
        <w:rPr>
          <w:lang w:eastAsia="zh-CN"/>
        </w:rPr>
        <w:t>, maintaining an equilibrium level of the real exchange rate is critical in which the underlying factors shall be assessed. This study used a general-to-specific method to investigate the macroeconomic drivers of the real exchange rate in Pakistan. The study adopted an ARDL technique to analyse both long-run and short-run correlations using quarterly data from Quarter 1 of 1980 to Quarter 4 of 2020. Money supply, productivity, trade openness, worker remittances, government consumption spending, terms of trade</w:t>
      </w:r>
      <w:r w:rsidR="003D51A1">
        <w:rPr>
          <w:lang w:eastAsia="zh-CN"/>
        </w:rPr>
        <w:t xml:space="preserve"> and</w:t>
      </w:r>
      <w:r w:rsidRPr="007B3FA5">
        <w:rPr>
          <w:lang w:eastAsia="zh-CN"/>
        </w:rPr>
        <w:t xml:space="preserve"> foreign direct </w:t>
      </w:r>
      <w:r w:rsidRPr="007B3FA5">
        <w:rPr>
          <w:lang w:eastAsia="zh-CN"/>
        </w:rPr>
        <w:lastRenderedPageBreak/>
        <w:t xml:space="preserve">investment (FDI) were all possible contributions to the real effective exchange rate in the model. </w:t>
      </w:r>
    </w:p>
    <w:p w14:paraId="7739F03B" w14:textId="60C3CA17" w:rsidR="00B94E03" w:rsidRPr="007B3FA5" w:rsidRDefault="00B94E03" w:rsidP="00B94E03">
      <w:pPr>
        <w:rPr>
          <w:lang w:eastAsia="zh-CN"/>
        </w:rPr>
      </w:pPr>
      <w:r w:rsidRPr="007B3FA5">
        <w:rPr>
          <w:lang w:eastAsia="zh-CN"/>
        </w:rPr>
        <w:t xml:space="preserve">The global economic landscape is </w:t>
      </w:r>
      <w:r w:rsidR="00946B1A" w:rsidRPr="007B3FA5">
        <w:rPr>
          <w:lang w:eastAsia="zh-CN"/>
        </w:rPr>
        <w:t>always evolving and</w:t>
      </w:r>
      <w:r w:rsidRPr="007B3FA5">
        <w:rPr>
          <w:lang w:eastAsia="zh-CN"/>
        </w:rPr>
        <w:t xml:space="preserve"> </w:t>
      </w:r>
      <w:r w:rsidR="005A72FD" w:rsidRPr="007B3FA5">
        <w:rPr>
          <w:lang w:eastAsia="zh-CN"/>
        </w:rPr>
        <w:t>filled</w:t>
      </w:r>
      <w:r w:rsidRPr="007B3FA5">
        <w:rPr>
          <w:lang w:eastAsia="zh-CN"/>
        </w:rPr>
        <w:t xml:space="preserve"> with constant fluctuations and uncertainties. Malaysi</w:t>
      </w:r>
      <w:r w:rsidR="00946B1A" w:rsidRPr="007B3FA5">
        <w:rPr>
          <w:lang w:eastAsia="zh-CN"/>
        </w:rPr>
        <w:t xml:space="preserve">a </w:t>
      </w:r>
      <w:r w:rsidRPr="007B3FA5">
        <w:rPr>
          <w:lang w:eastAsia="zh-CN"/>
        </w:rPr>
        <w:t>with its vibrant econom</w:t>
      </w:r>
      <w:r w:rsidR="00946B1A" w:rsidRPr="007B3FA5">
        <w:rPr>
          <w:lang w:eastAsia="zh-CN"/>
        </w:rPr>
        <w:t>y</w:t>
      </w:r>
      <w:r w:rsidRPr="007B3FA5">
        <w:rPr>
          <w:lang w:eastAsia="zh-CN"/>
        </w:rPr>
        <w:t xml:space="preserve"> is not an ex</w:t>
      </w:r>
      <w:r w:rsidR="00761B58" w:rsidRPr="007B3FA5">
        <w:rPr>
          <w:lang w:eastAsia="zh-CN"/>
        </w:rPr>
        <w:t>c</w:t>
      </w:r>
      <w:r w:rsidRPr="007B3FA5">
        <w:rPr>
          <w:lang w:eastAsia="zh-CN"/>
        </w:rPr>
        <w:t>eption. Shifts in global trade patterns, changes in commodity prices, monetary policy adjustments</w:t>
      </w:r>
      <w:r w:rsidR="00946B1A" w:rsidRPr="007B3FA5">
        <w:rPr>
          <w:lang w:eastAsia="zh-CN"/>
        </w:rPr>
        <w:t xml:space="preserve"> </w:t>
      </w:r>
      <w:r w:rsidRPr="007B3FA5">
        <w:rPr>
          <w:lang w:eastAsia="zh-CN"/>
        </w:rPr>
        <w:t>and geopolitical events can all have profound effects on the value</w:t>
      </w:r>
      <w:r w:rsidR="00B76885" w:rsidRPr="007B3FA5">
        <w:rPr>
          <w:lang w:eastAsia="zh-CN"/>
        </w:rPr>
        <w:t>s</w:t>
      </w:r>
      <w:r w:rsidRPr="007B3FA5">
        <w:rPr>
          <w:lang w:eastAsia="zh-CN"/>
        </w:rPr>
        <w:t xml:space="preserve"> of the Malaysian Ringgit. A systematic exploration of these relationships will provide invaluable insights into the factors contributing to the MYR exchange rate movements. </w:t>
      </w:r>
    </w:p>
    <w:p w14:paraId="3453B2D7" w14:textId="03FECC86" w:rsidR="00B94E03" w:rsidRPr="007B3FA5" w:rsidRDefault="00B94E03" w:rsidP="003B567B">
      <w:pPr>
        <w:rPr>
          <w:lang w:eastAsia="zh-CN"/>
        </w:rPr>
      </w:pPr>
      <w:r w:rsidRPr="007B3FA5">
        <w:rPr>
          <w:lang w:eastAsia="zh-CN"/>
        </w:rPr>
        <w:t xml:space="preserve">This research aims to bridge existing knowledge gaps by </w:t>
      </w:r>
      <w:r w:rsidR="00916071" w:rsidRPr="007B3FA5">
        <w:rPr>
          <w:lang w:eastAsia="zh-CN"/>
        </w:rPr>
        <w:t>looking</w:t>
      </w:r>
      <w:r w:rsidRPr="007B3FA5">
        <w:rPr>
          <w:lang w:eastAsia="zh-CN"/>
        </w:rPr>
        <w:t xml:space="preserve"> into </w:t>
      </w:r>
      <w:r w:rsidR="005A72FD" w:rsidRPr="007B3FA5">
        <w:rPr>
          <w:lang w:eastAsia="zh-CN"/>
        </w:rPr>
        <w:t xml:space="preserve">the </w:t>
      </w:r>
      <w:r w:rsidRPr="007B3FA5">
        <w:rPr>
          <w:lang w:eastAsia="zh-CN"/>
        </w:rPr>
        <w:t xml:space="preserve">relationship between macroeconomic variables and the </w:t>
      </w:r>
      <w:r w:rsidR="00916071" w:rsidRPr="007B3FA5">
        <w:rPr>
          <w:lang w:eastAsia="zh-CN"/>
        </w:rPr>
        <w:t xml:space="preserve">USD/MYR </w:t>
      </w:r>
      <w:r w:rsidRPr="007B3FA5">
        <w:rPr>
          <w:lang w:eastAsia="zh-CN"/>
        </w:rPr>
        <w:t>exchange rate</w:t>
      </w:r>
      <w:r w:rsidR="00916071" w:rsidRPr="007B3FA5">
        <w:rPr>
          <w:lang w:eastAsia="zh-CN"/>
        </w:rPr>
        <w:t>s</w:t>
      </w:r>
      <w:r w:rsidRPr="007B3FA5">
        <w:rPr>
          <w:lang w:eastAsia="zh-CN"/>
        </w:rPr>
        <w:t>. By examining data up to the year 202</w:t>
      </w:r>
      <w:r w:rsidR="00E60AA9" w:rsidRPr="007B3FA5">
        <w:rPr>
          <w:lang w:eastAsia="zh-CN"/>
        </w:rPr>
        <w:t>4</w:t>
      </w:r>
      <w:r w:rsidRPr="007B3FA5">
        <w:rPr>
          <w:lang w:eastAsia="zh-CN"/>
        </w:rPr>
        <w:t>, a contemporary and insightful work is to be performed as a guide for the policymakers, businesses</w:t>
      </w:r>
      <w:r w:rsidR="003D51A1">
        <w:rPr>
          <w:lang w:eastAsia="zh-CN"/>
        </w:rPr>
        <w:t xml:space="preserve"> and</w:t>
      </w:r>
      <w:r w:rsidRPr="007B3FA5">
        <w:rPr>
          <w:lang w:eastAsia="zh-CN"/>
        </w:rPr>
        <w:t xml:space="preserve"> investors in making informed decisions in an ever-evolving economic landscape. Through</w:t>
      </w:r>
      <w:r w:rsidR="005A72FD" w:rsidRPr="007B3FA5">
        <w:rPr>
          <w:lang w:eastAsia="zh-CN"/>
        </w:rPr>
        <w:t xml:space="preserve"> the</w:t>
      </w:r>
      <w:r w:rsidRPr="007B3FA5">
        <w:rPr>
          <w:lang w:eastAsia="zh-CN"/>
        </w:rPr>
        <w:t xml:space="preserve"> empirical analysis, this study seeks to contribute not only to the academic discourse but also to the practical understanding of the core factors shaping Malaysia's currency exchange rate dynamics. </w:t>
      </w:r>
    </w:p>
    <w:p w14:paraId="26834184" w14:textId="747DCE1E" w:rsidR="008706E7" w:rsidRPr="007B3FA5" w:rsidRDefault="00FE3477" w:rsidP="008706E7">
      <w:pPr>
        <w:pStyle w:val="Heading2"/>
        <w:rPr>
          <w:lang w:eastAsia="zh-CN"/>
        </w:rPr>
      </w:pPr>
      <w:bookmarkStart w:id="11" w:name="_Toc187972375"/>
      <w:r w:rsidRPr="007B3FA5">
        <w:rPr>
          <w:lang w:eastAsia="zh-CN"/>
        </w:rPr>
        <w:t>1.</w:t>
      </w:r>
      <w:r w:rsidR="004E0920" w:rsidRPr="007B3FA5">
        <w:rPr>
          <w:lang w:eastAsia="zh-CN"/>
        </w:rPr>
        <w:t>2</w:t>
      </w:r>
      <w:r w:rsidRPr="007B3FA5">
        <w:rPr>
          <w:lang w:eastAsia="zh-CN"/>
        </w:rPr>
        <w:t xml:space="preserve"> </w:t>
      </w:r>
      <w:r w:rsidR="00B26773" w:rsidRPr="007B3FA5">
        <w:rPr>
          <w:lang w:eastAsia="zh-CN"/>
        </w:rPr>
        <w:t>Problem Statement</w:t>
      </w:r>
      <w:r w:rsidR="0035586F" w:rsidRPr="007B3FA5">
        <w:rPr>
          <w:lang w:eastAsia="zh-CN"/>
        </w:rPr>
        <w:t>s</w:t>
      </w:r>
      <w:bookmarkEnd w:id="11"/>
    </w:p>
    <w:p w14:paraId="4933736A" w14:textId="5D353B08" w:rsidR="00946B1A" w:rsidRPr="007B3FA5" w:rsidRDefault="00946B1A" w:rsidP="00946B1A">
      <w:pPr>
        <w:spacing w:after="240" w:afterAutospacing="0"/>
        <w:rPr>
          <w:lang w:eastAsia="zh-CN"/>
        </w:rPr>
      </w:pPr>
      <w:r w:rsidRPr="007B3FA5">
        <w:rPr>
          <w:lang w:eastAsia="zh-CN"/>
        </w:rPr>
        <w:t>The</w:t>
      </w:r>
      <w:r w:rsidR="00B52F9C" w:rsidRPr="007B3FA5">
        <w:rPr>
          <w:lang w:eastAsia="zh-CN"/>
        </w:rPr>
        <w:t xml:space="preserve"> exchange rate plays a crucial role in a country's international trade</w:t>
      </w:r>
      <w:r w:rsidRPr="007B3FA5">
        <w:rPr>
          <w:lang w:eastAsia="zh-CN"/>
        </w:rPr>
        <w:t xml:space="preserve"> and economic position</w:t>
      </w:r>
      <w:r w:rsidR="00B52F9C" w:rsidRPr="007B3FA5">
        <w:rPr>
          <w:lang w:eastAsia="zh-CN"/>
        </w:rPr>
        <w:t xml:space="preserve">. Fluctuations in exchange rates can have </w:t>
      </w:r>
      <w:r w:rsidR="00C61C97" w:rsidRPr="007B3FA5">
        <w:rPr>
          <w:lang w:eastAsia="zh-CN"/>
        </w:rPr>
        <w:t>significant</w:t>
      </w:r>
      <w:r w:rsidR="00B52F9C" w:rsidRPr="007B3FA5">
        <w:rPr>
          <w:lang w:eastAsia="zh-CN"/>
        </w:rPr>
        <w:t xml:space="preserve"> consequences for policymakers, investors, businesses and consumers in making </w:t>
      </w:r>
      <w:r w:rsidRPr="007B3FA5">
        <w:rPr>
          <w:lang w:eastAsia="zh-CN"/>
        </w:rPr>
        <w:t xml:space="preserve">their </w:t>
      </w:r>
      <w:r w:rsidR="00B52F9C" w:rsidRPr="007B3FA5">
        <w:rPr>
          <w:lang w:eastAsia="zh-CN"/>
        </w:rPr>
        <w:t xml:space="preserve">decisions. </w:t>
      </w:r>
      <w:r w:rsidRPr="007B3FA5">
        <w:t>Even though many of the researchers c</w:t>
      </w:r>
      <w:r w:rsidR="00C61C97" w:rsidRPr="007B3FA5">
        <w:rPr>
          <w:lang w:eastAsia="zh-CN"/>
        </w:rPr>
        <w:t>a</w:t>
      </w:r>
      <w:r w:rsidRPr="007B3FA5">
        <w:t xml:space="preserve">me up with different approaches such as VAR model </w:t>
      </w:r>
      <w:r w:rsidRPr="007B3FA5">
        <w:fldChar w:fldCharType="begin"/>
      </w:r>
      <w:r w:rsidRPr="007B3FA5">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fldChar w:fldCharType="separate"/>
      </w:r>
      <w:r w:rsidRPr="007B3FA5">
        <w:rPr>
          <w:noProof/>
        </w:rPr>
        <w:t>(Antwi et al., 2020)</w:t>
      </w:r>
      <w:r w:rsidRPr="007B3FA5">
        <w:fldChar w:fldCharType="end"/>
      </w:r>
      <w:r w:rsidRPr="007B3FA5">
        <w:t xml:space="preserve">, ARDL model </w: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 </w:instrTex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EN.CITE.DATA </w:instrText>
      </w:r>
      <w:r w:rsidRPr="007B3FA5">
        <w:fldChar w:fldCharType="end"/>
      </w:r>
      <w:r w:rsidRPr="007B3FA5">
        <w:fldChar w:fldCharType="separate"/>
      </w:r>
      <w:r w:rsidRPr="007B3FA5">
        <w:rPr>
          <w:noProof/>
        </w:rPr>
        <w:t>(Munir &amp; Iftikhar, 2023; Thevakumar &amp; Jayathilaka, 2022)</w:t>
      </w:r>
      <w:r w:rsidRPr="007B3FA5">
        <w:fldChar w:fldCharType="end"/>
      </w:r>
      <w:r w:rsidRPr="007B3FA5">
        <w:rPr>
          <w:lang w:eastAsia="zh-CN"/>
        </w:rPr>
        <w:t xml:space="preserve"> </w:t>
      </w:r>
      <w:r w:rsidRPr="007B3FA5">
        <w:t>and deep learning models</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w:t>
      </w:r>
      <w:r w:rsidRPr="007B3FA5">
        <w:t xml:space="preserve">to examine the effect of macroeconomic factors on the currency exchange rates., they </w:t>
      </w:r>
      <w:r w:rsidR="00C61C97" w:rsidRPr="007B3FA5">
        <w:rPr>
          <w:lang w:eastAsia="zh-CN"/>
        </w:rPr>
        <w:t>were</w:t>
      </w:r>
      <w:r w:rsidRPr="007B3FA5">
        <w:t xml:space="preserve"> focusing the studies on their own countries.</w:t>
      </w:r>
      <w:r w:rsidRPr="007B3FA5">
        <w:rPr>
          <w:lang w:eastAsia="zh-CN"/>
        </w:rPr>
        <w:t xml:space="preserve"> Several studies had been conducted in Malaysia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&lt;EndNote&gt;&lt;Cite&gt;&lt;Author&gt;Shukri&lt;/Author&gt;&lt;Year&gt;2021&lt;/Year&gt;&lt;RecNum&gt;156&lt;/RecNum&gt;&lt;DisplayText&gt;(Mohamed et al., 2021; 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Cite&gt;&lt;Author&gt;Mohamed&lt;/Author&gt;&lt;Year&gt;2021&lt;/Year&gt;&lt;RecNum&gt;157&lt;/RecNum&gt;&lt;record&gt;&lt;rec-number&gt;157&lt;/rec-number&gt;&lt;foreign-keys&gt;&lt;key app="EN" db-id="zfst2a5egvpseaef2s6590xafaww5s0e0d2x" timestamp="1723274219" guid="7436154e-9686-42eb-a144-9ca6f8d96b13"&gt;157&lt;/key&gt;&lt;/foreign-keys&gt;&lt;ref-type name="Journal Article"&gt;17&lt;/ref-type&gt;&lt;contributors&gt;&lt;authors&gt;&lt;author&gt;Mohamed, Suhana&lt;/author&gt;&lt;author&gt;Abdullah, Meezatulakma&lt;/author&gt;&lt;author&gt;Noh, Mohd Khairul Ariff&lt;/author&gt;&lt;author&gt;Isa, Mohamad Azwan Md&lt;/author&gt;&lt;author&gt;Hassan, Siti Salwa&lt;/author&gt;&lt;author&gt;Ibrahim, Wan Muhd Faez Wan&lt;/author&gt;&lt;author&gt;Nasrul, Ferri&lt;/author&gt;&lt;/authors&gt;&lt;/contributors&gt;&lt;titles&gt;&lt;title&gt;Impact of Economic Factors Towards Exchange Rate in Malaysia&lt;/title&gt;&lt;secondary-title&gt;International Journal of Academic Research in Economics and Managment and Sciences&lt;/secondary-title&gt;&lt;/titles&gt;&lt;periodical&gt;&lt;full-title&gt;International Journal of Academic Research in Economics and Managment and Sciences&lt;/full-title&gt;&lt;/periodical&gt;&lt;volume&gt;10&lt;/volume&gt;&lt;number&gt;1&lt;/number&gt;&lt;dates&gt;&lt;year&gt;2021&lt;/year&gt;&lt;/dates&gt;&lt;urls&gt;&lt;/urls&gt;&lt;/record&gt;&lt;/Cite&gt;&lt;/EndNote&gt;</w:instrText>
      </w:r>
      <w:r w:rsidRPr="007B3FA5">
        <w:rPr>
          <w:lang w:eastAsia="zh-CN"/>
        </w:rPr>
        <w:fldChar w:fldCharType="separate"/>
      </w:r>
      <w:r w:rsidRPr="007B3FA5">
        <w:rPr>
          <w:noProof/>
          <w:lang w:eastAsia="zh-CN"/>
        </w:rPr>
        <w:t>(Mohamed et al., 2021; Shukri et al., 2021)</w:t>
      </w:r>
      <w:r w:rsidRPr="007B3FA5">
        <w:rPr>
          <w:lang w:eastAsia="zh-CN"/>
        </w:rPr>
        <w:fldChar w:fldCharType="end"/>
      </w:r>
      <w:r w:rsidRPr="007B3FA5">
        <w:rPr>
          <w:lang w:eastAsia="zh-CN"/>
        </w:rPr>
        <w:t xml:space="preserve"> to investigate the impact of economic factors on Malaysia's </w:t>
      </w:r>
      <w:r w:rsidRPr="007B3FA5">
        <w:rPr>
          <w:lang w:eastAsia="zh-CN"/>
        </w:rPr>
        <w:lastRenderedPageBreak/>
        <w:t xml:space="preserve">exchange rate volatility. However, these studies </w:t>
      </w:r>
      <w:r w:rsidR="00C61C97" w:rsidRPr="007B3FA5">
        <w:rPr>
          <w:lang w:eastAsia="zh-CN"/>
        </w:rPr>
        <w:t xml:space="preserve">had </w:t>
      </w:r>
      <w:r w:rsidRPr="007B3FA5">
        <w:rPr>
          <w:lang w:eastAsia="zh-CN"/>
        </w:rPr>
        <w:t>utilised annual data which may not effectively capture the fast-paced fluctuations in currency exchange rates.</w:t>
      </w:r>
    </w:p>
    <w:p w14:paraId="0E02DE16" w14:textId="2AE84561" w:rsidR="00946B1A" w:rsidRPr="007B3FA5" w:rsidRDefault="00946B1A" w:rsidP="00946B1A">
      <w:pPr>
        <w:spacing w:after="240" w:afterAutospacing="0"/>
      </w:pPr>
      <w:r w:rsidRPr="007B3FA5">
        <w:rPr>
          <w:lang w:eastAsia="zh-CN"/>
        </w:rPr>
        <w:t xml:space="preserve">Many of the recent research undertook a variety of novel methods and models to draw relationships between macroeconomic features and the currency pairs. Nevertheless, the data they used </w:t>
      </w:r>
      <w:r w:rsidR="000D2244" w:rsidRPr="007B3FA5">
        <w:rPr>
          <w:lang w:eastAsia="zh-CN"/>
        </w:rPr>
        <w:t>were</w:t>
      </w:r>
      <w:r w:rsidRPr="007B3FA5">
        <w:rPr>
          <w:lang w:eastAsia="zh-CN"/>
        </w:rPr>
        <w:t xml:space="preserve"> mostly not up to date. For instance,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used data until 2019 and </w:t>
      </w:r>
      <w:r w:rsidRPr="007B3FA5">
        <w:rPr>
          <w:lang w:eastAsia="zh-CN"/>
        </w:rPr>
        <w:fldChar w:fldCharType="begin"/>
      </w:r>
      <w:r w:rsidRPr="007B3FA5">
        <w:rPr>
          <w:lang w:eastAsia="zh-CN"/>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lang w:eastAsia="zh-CN"/>
        </w:rPr>
        <w:fldChar w:fldCharType="separate"/>
      </w:r>
      <w:r w:rsidRPr="007B3FA5">
        <w:rPr>
          <w:noProof/>
          <w:lang w:eastAsia="zh-CN"/>
        </w:rPr>
        <w:t>(Ohaegbulem &amp; Iheaka, 2024)</w:t>
      </w:r>
      <w:r w:rsidRPr="007B3FA5">
        <w:rPr>
          <w:lang w:eastAsia="zh-CN"/>
        </w:rPr>
        <w:fldChar w:fldCharType="end"/>
      </w:r>
      <w:r w:rsidRPr="007B3FA5">
        <w:rPr>
          <w:lang w:eastAsia="zh-CN"/>
        </w:rPr>
        <w:t xml:space="preserve"> used data until 2021 only in their studies. This limits the relevance of their findings in the context of current economic conditions. Aside from that, most studies focus solely on the macroeconomic factors of only one country. Since currency pairs represent the relative value</w:t>
      </w:r>
      <w:r w:rsidR="00C61C97" w:rsidRPr="007B3FA5">
        <w:rPr>
          <w:lang w:eastAsia="zh-CN"/>
        </w:rPr>
        <w:t>s</w:t>
      </w:r>
      <w:r w:rsidRPr="007B3FA5">
        <w:rPr>
          <w:lang w:eastAsia="zh-CN"/>
        </w:rPr>
        <w:t xml:space="preserve"> between two countries' currencies, we may overlook the potential mutual influence from the other country on the strength of currency pairs.</w:t>
      </w:r>
    </w:p>
    <w:p w14:paraId="49C1F144" w14:textId="01FEA6F0" w:rsidR="00946B1A" w:rsidRPr="007B3FA5" w:rsidRDefault="00946B1A" w:rsidP="005A72FD">
      <w:pPr>
        <w:spacing w:after="240" w:afterAutospacing="0"/>
        <w:rPr>
          <w:lang w:eastAsia="zh-CN"/>
        </w:rPr>
      </w:pPr>
      <w:r w:rsidRPr="007B3FA5">
        <w:rPr>
          <w:lang w:eastAsia="zh-CN"/>
        </w:rPr>
        <w:t>In conclusion, the existing literature furnishes substantial relationship established between the macroeconomic variables and the overall currency exchange rate of a country. Notably, this study will fill the research gap by focusing the context mainly to Malaysia instead of other countries. In addition, this study aims to also utilise the most contemporary dataset from a set of both Malaysia and US macroeconomic factors to discern the determinants of both long-run and short-run dynamics of the Malaysia currency exchange rates over the time.</w:t>
      </w:r>
    </w:p>
    <w:p w14:paraId="42FABFF4" w14:textId="6DF06568" w:rsidR="00944FB0" w:rsidRPr="007B3FA5" w:rsidRDefault="00FE3477" w:rsidP="005F4DF9">
      <w:pPr>
        <w:pStyle w:val="Heading2"/>
        <w:ind w:left="0" w:firstLine="0"/>
        <w:rPr>
          <w:lang w:eastAsia="zh-CN"/>
        </w:rPr>
      </w:pPr>
      <w:bookmarkStart w:id="12" w:name="_Toc187972376"/>
      <w:r w:rsidRPr="007B3FA5">
        <w:rPr>
          <w:lang w:eastAsia="zh-CN"/>
        </w:rPr>
        <w:t>1.</w:t>
      </w:r>
      <w:r w:rsidR="004E0920" w:rsidRPr="007B3FA5">
        <w:rPr>
          <w:lang w:eastAsia="zh-CN"/>
        </w:rPr>
        <w:t>3</w:t>
      </w:r>
      <w:r w:rsidRPr="007B3FA5">
        <w:rPr>
          <w:lang w:eastAsia="zh-CN"/>
        </w:rPr>
        <w:t xml:space="preserve"> </w:t>
      </w:r>
      <w:r w:rsidR="00982BB9" w:rsidRPr="007B3FA5">
        <w:rPr>
          <w:lang w:eastAsia="zh-CN"/>
        </w:rPr>
        <w:t>Research Questions</w:t>
      </w:r>
      <w:bookmarkEnd w:id="12"/>
    </w:p>
    <w:p w14:paraId="01256E92" w14:textId="59FAF4BC" w:rsidR="003773FD" w:rsidRPr="007B3FA5" w:rsidRDefault="00E636E7" w:rsidP="00B04B8D">
      <w:pPr>
        <w:spacing w:after="0" w:afterAutospacing="0"/>
        <w:rPr>
          <w:lang w:eastAsia="zh-CN"/>
        </w:rPr>
      </w:pPr>
      <w:r w:rsidRPr="007B3FA5">
        <w:rPr>
          <w:lang w:eastAsia="zh-CN"/>
        </w:rPr>
        <w:t>The research questions of this study are stated as follows:</w:t>
      </w:r>
    </w:p>
    <w:p w14:paraId="3DEAD603" w14:textId="6343764C" w:rsidR="00982BB9" w:rsidRPr="007B3FA5" w:rsidRDefault="00603EF5">
      <w:pPr>
        <w:pStyle w:val="Bulletlist"/>
        <w:numPr>
          <w:ilvl w:val="0"/>
          <w:numId w:val="7"/>
        </w:numPr>
        <w:rPr>
          <w:lang w:eastAsia="zh-CN"/>
        </w:rPr>
      </w:pPr>
      <w:r w:rsidRPr="007B3FA5">
        <w:rPr>
          <w:lang w:eastAsia="zh-CN"/>
        </w:rPr>
        <w:t>How do macroeconomic factors in the United States and Malaysia exhibit influence on their paired exchange rates?</w:t>
      </w:r>
    </w:p>
    <w:p w14:paraId="0CCC72D5" w14:textId="49E40048" w:rsidR="00603EF5" w:rsidRPr="007B3FA5" w:rsidRDefault="00603EF5">
      <w:pPr>
        <w:pStyle w:val="Bulletlist"/>
        <w:numPr>
          <w:ilvl w:val="0"/>
          <w:numId w:val="7"/>
        </w:numPr>
        <w:rPr>
          <w:lang w:eastAsia="zh-CN"/>
        </w:rPr>
      </w:pPr>
      <w:r w:rsidRPr="007B3FA5">
        <w:rPr>
          <w:lang w:eastAsia="zh-CN"/>
        </w:rPr>
        <w:t>Can we map macroeconomic factors and currency exchange rates of US Dollars against Malaysian Ringgits to forecast future rates?</w:t>
      </w:r>
    </w:p>
    <w:p w14:paraId="65C58709" w14:textId="060923EF" w:rsidR="00603EF5" w:rsidRPr="007B3FA5" w:rsidRDefault="00603EF5">
      <w:pPr>
        <w:pStyle w:val="Bulletlist"/>
        <w:numPr>
          <w:ilvl w:val="0"/>
          <w:numId w:val="7"/>
        </w:numPr>
        <w:rPr>
          <w:lang w:eastAsia="zh-CN"/>
        </w:rPr>
      </w:pPr>
      <w:r w:rsidRPr="007B3FA5">
        <w:rPr>
          <w:lang w:eastAsia="zh-CN"/>
        </w:rPr>
        <w:lastRenderedPageBreak/>
        <w:t>How do the predictive performances of different econometric models differ in forecasting the USD/MYR exchange rate?</w:t>
      </w:r>
    </w:p>
    <w:p w14:paraId="5DC9BA16" w14:textId="5A565F78" w:rsidR="00603EF5" w:rsidRPr="007B3FA5" w:rsidRDefault="00FE3477" w:rsidP="00603EF5">
      <w:pPr>
        <w:pStyle w:val="Heading2"/>
        <w:rPr>
          <w:lang w:eastAsia="zh-CN"/>
        </w:rPr>
      </w:pPr>
      <w:bookmarkStart w:id="13" w:name="_Toc187972377"/>
      <w:r w:rsidRPr="007B3FA5">
        <w:rPr>
          <w:lang w:eastAsia="zh-CN"/>
        </w:rPr>
        <w:t>1.</w:t>
      </w:r>
      <w:r w:rsidR="004E0920" w:rsidRPr="007B3FA5">
        <w:rPr>
          <w:lang w:eastAsia="zh-CN"/>
        </w:rPr>
        <w:t>4</w:t>
      </w:r>
      <w:r w:rsidRPr="007B3FA5">
        <w:rPr>
          <w:lang w:eastAsia="zh-CN"/>
        </w:rPr>
        <w:t xml:space="preserve"> </w:t>
      </w:r>
      <w:r w:rsidR="00603EF5" w:rsidRPr="007B3FA5">
        <w:rPr>
          <w:lang w:eastAsia="zh-CN"/>
        </w:rPr>
        <w:t>Research Objectives</w:t>
      </w:r>
      <w:bookmarkEnd w:id="13"/>
    </w:p>
    <w:p w14:paraId="64E4C647" w14:textId="295202A5" w:rsidR="001E15ED" w:rsidRPr="007B3FA5" w:rsidRDefault="001E15ED" w:rsidP="00516ED6">
      <w:pPr>
        <w:spacing w:after="0" w:afterAutospacing="0"/>
        <w:rPr>
          <w:lang w:eastAsia="zh-CN"/>
        </w:rPr>
      </w:pPr>
      <w:r w:rsidRPr="007B3FA5">
        <w:rPr>
          <w:lang w:eastAsia="zh-CN"/>
        </w:rPr>
        <w:t>This study wishes to achieve three main objectives which are:</w:t>
      </w:r>
    </w:p>
    <w:p w14:paraId="578707CC" w14:textId="77777777" w:rsidR="001B0A14" w:rsidRPr="007B3FA5" w:rsidRDefault="001B0A14">
      <w:pPr>
        <w:pStyle w:val="Bulletlist"/>
        <w:numPr>
          <w:ilvl w:val="0"/>
          <w:numId w:val="6"/>
        </w:numPr>
        <w:rPr>
          <w:lang w:eastAsia="zh-CN"/>
        </w:rPr>
      </w:pPr>
      <w:r w:rsidRPr="007B3FA5">
        <w:rPr>
          <w:lang w:eastAsia="zh-CN"/>
        </w:rPr>
        <w:t xml:space="preserve">To investigate the influence that each identified macroeconomic factor has on the paired exchange rates between United States and Malaysia. </w:t>
      </w:r>
    </w:p>
    <w:p w14:paraId="0FEBBBCC" w14:textId="77777777" w:rsidR="001B0A14" w:rsidRPr="007B3FA5" w:rsidRDefault="001B0A14">
      <w:pPr>
        <w:pStyle w:val="Bulletlist"/>
        <w:numPr>
          <w:ilvl w:val="0"/>
          <w:numId w:val="6"/>
        </w:numPr>
        <w:rPr>
          <w:lang w:eastAsia="zh-CN"/>
        </w:rPr>
      </w:pPr>
      <w:r w:rsidRPr="007B3FA5">
        <w:rPr>
          <w:lang w:eastAsia="zh-CN"/>
        </w:rPr>
        <w:t xml:space="preserve">To develop an econometric model that can predict the USD/MYR exchange rates using macroeconomic indicators. </w:t>
      </w:r>
    </w:p>
    <w:p w14:paraId="5924E6D3" w14:textId="29E34C1D" w:rsidR="00603EF5" w:rsidRPr="007B3FA5" w:rsidRDefault="001B0A14">
      <w:pPr>
        <w:pStyle w:val="Bulletlist"/>
        <w:numPr>
          <w:ilvl w:val="0"/>
          <w:numId w:val="6"/>
        </w:numPr>
        <w:rPr>
          <w:lang w:eastAsia="zh-CN"/>
        </w:rPr>
      </w:pPr>
      <w:r w:rsidRPr="007B3FA5">
        <w:rPr>
          <w:lang w:eastAsia="zh-CN"/>
        </w:rPr>
        <w:t>To evaluate the performance of different econometric models in forecasting the USD/MYR exchange rates.</w:t>
      </w:r>
    </w:p>
    <w:p w14:paraId="54864CC0" w14:textId="2FABD079" w:rsidR="00BD625C" w:rsidRPr="007B3FA5" w:rsidRDefault="00FE3477" w:rsidP="00BD625C">
      <w:pPr>
        <w:pStyle w:val="Heading2"/>
        <w:rPr>
          <w:lang w:eastAsia="zh-CN"/>
        </w:rPr>
      </w:pPr>
      <w:bookmarkStart w:id="14" w:name="_Toc187972378"/>
      <w:r w:rsidRPr="007B3FA5">
        <w:rPr>
          <w:lang w:eastAsia="zh-CN"/>
        </w:rPr>
        <w:t>1.</w:t>
      </w:r>
      <w:r w:rsidR="009A430F" w:rsidRPr="007B3FA5">
        <w:rPr>
          <w:lang w:eastAsia="zh-CN"/>
        </w:rPr>
        <w:t>5</w:t>
      </w:r>
      <w:r w:rsidRPr="007B3FA5">
        <w:rPr>
          <w:lang w:eastAsia="zh-CN"/>
        </w:rPr>
        <w:t xml:space="preserve"> </w:t>
      </w:r>
      <w:r w:rsidR="00BD625C" w:rsidRPr="007B3FA5">
        <w:rPr>
          <w:lang w:eastAsia="zh-CN"/>
        </w:rPr>
        <w:t>Research Scope</w:t>
      </w:r>
      <w:bookmarkEnd w:id="14"/>
    </w:p>
    <w:p w14:paraId="1F79984B" w14:textId="0BE7C088" w:rsidR="00AF3E90" w:rsidRPr="007B3FA5" w:rsidRDefault="00AF3E90" w:rsidP="005D0A74">
      <w:pPr>
        <w:spacing w:after="240" w:afterAutospacing="0"/>
        <w:rPr>
          <w:lang w:eastAsia="zh-CN"/>
        </w:rPr>
      </w:pPr>
      <w:r w:rsidRPr="007B3FA5">
        <w:rPr>
          <w:lang w:eastAsia="zh-CN"/>
        </w:rPr>
        <w:t xml:space="preserve">The </w:t>
      </w:r>
      <w:r w:rsidR="00145C34" w:rsidRPr="007B3FA5">
        <w:rPr>
          <w:lang w:eastAsia="zh-CN"/>
        </w:rPr>
        <w:t xml:space="preserve">principal of this </w:t>
      </w:r>
      <w:r w:rsidRPr="007B3FA5">
        <w:rPr>
          <w:lang w:eastAsia="zh-CN"/>
        </w:rPr>
        <w:t xml:space="preserve">research will be mainly focusing in </w:t>
      </w:r>
      <w:r w:rsidR="00DB3E80" w:rsidRPr="007B3FA5">
        <w:rPr>
          <w:lang w:eastAsia="zh-CN"/>
        </w:rPr>
        <w:t xml:space="preserve">building different models to </w:t>
      </w:r>
      <w:r w:rsidRPr="007B3FA5">
        <w:rPr>
          <w:lang w:eastAsia="zh-CN"/>
        </w:rPr>
        <w:t>trac</w:t>
      </w:r>
      <w:r w:rsidR="00DB3E80" w:rsidRPr="007B3FA5">
        <w:rPr>
          <w:lang w:eastAsia="zh-CN"/>
        </w:rPr>
        <w:t>e</w:t>
      </w:r>
      <w:r w:rsidRPr="007B3FA5">
        <w:rPr>
          <w:lang w:eastAsia="zh-CN"/>
        </w:rPr>
        <w:t xml:space="preserve"> the impacts of key macroeconomic factors such </w:t>
      </w:r>
      <w:r w:rsidR="00EC0FF4" w:rsidRPr="007B3FA5">
        <w:rPr>
          <w:lang w:eastAsia="zh-CN"/>
        </w:rPr>
        <w:t xml:space="preserve">as </w:t>
      </w:r>
      <w:r w:rsidR="00650A71" w:rsidRPr="007B3FA5">
        <w:rPr>
          <w:lang w:eastAsia="zh-CN"/>
        </w:rPr>
        <w:t>crude oil prices</w:t>
      </w:r>
      <w:r w:rsidRPr="007B3FA5">
        <w:rPr>
          <w:lang w:eastAsia="zh-CN"/>
        </w:rPr>
        <w:t xml:space="preserve">, Industrial Production Index, </w:t>
      </w:r>
      <w:r w:rsidR="00650A71" w:rsidRPr="007B3FA5">
        <w:rPr>
          <w:lang w:eastAsia="zh-CN"/>
        </w:rPr>
        <w:t xml:space="preserve">money </w:t>
      </w:r>
      <w:r w:rsidR="008B66A3" w:rsidRPr="007B3FA5">
        <w:rPr>
          <w:lang w:eastAsia="zh-CN"/>
        </w:rPr>
        <w:t>supplies</w:t>
      </w:r>
      <w:r w:rsidR="00650A71" w:rsidRPr="007B3FA5">
        <w:rPr>
          <w:lang w:eastAsia="zh-CN"/>
        </w:rPr>
        <w:t>,</w:t>
      </w:r>
      <w:r w:rsidRPr="007B3FA5">
        <w:rPr>
          <w:lang w:eastAsia="zh-CN"/>
        </w:rPr>
        <w:t xml:space="preserve"> etc. on the currency exchange rates in Malaysia. </w:t>
      </w:r>
      <w:r w:rsidR="00B00E25" w:rsidRPr="007B3FA5">
        <w:rPr>
          <w:lang w:eastAsia="zh-CN"/>
        </w:rPr>
        <w:t>By utili</w:t>
      </w:r>
      <w:r w:rsidR="00280641" w:rsidRPr="007B3FA5">
        <w:rPr>
          <w:lang w:eastAsia="zh-CN"/>
        </w:rPr>
        <w:t>s</w:t>
      </w:r>
      <w:r w:rsidR="00B00E25" w:rsidRPr="007B3FA5">
        <w:rPr>
          <w:lang w:eastAsia="zh-CN"/>
        </w:rPr>
        <w:t>ing m</w:t>
      </w:r>
      <w:r w:rsidR="00C349EA" w:rsidRPr="007B3FA5">
        <w:rPr>
          <w:lang w:eastAsia="zh-CN"/>
        </w:rPr>
        <w:t>onthly</w:t>
      </w:r>
      <w:r w:rsidRPr="007B3FA5">
        <w:rPr>
          <w:lang w:eastAsia="zh-CN"/>
        </w:rPr>
        <w:t xml:space="preserve"> data </w:t>
      </w:r>
      <w:r w:rsidR="00B00E25" w:rsidRPr="007B3FA5">
        <w:rPr>
          <w:lang w:eastAsia="zh-CN"/>
        </w:rPr>
        <w:t xml:space="preserve">spanning </w:t>
      </w:r>
      <w:r w:rsidR="00650A71" w:rsidRPr="007B3FA5">
        <w:rPr>
          <w:lang w:eastAsia="zh-CN"/>
        </w:rPr>
        <w:t xml:space="preserve">from January 2015 </w:t>
      </w:r>
      <w:r w:rsidRPr="007B3FA5">
        <w:rPr>
          <w:lang w:eastAsia="zh-CN"/>
        </w:rPr>
        <w:t xml:space="preserve">to </w:t>
      </w:r>
      <w:r w:rsidR="004B35D6" w:rsidRPr="007B3FA5">
        <w:rPr>
          <w:lang w:eastAsia="zh-CN"/>
        </w:rPr>
        <w:t>July</w:t>
      </w:r>
      <w:r w:rsidR="00650A71" w:rsidRPr="007B3FA5">
        <w:rPr>
          <w:lang w:eastAsia="zh-CN"/>
        </w:rPr>
        <w:t xml:space="preserve"> 2024</w:t>
      </w:r>
      <w:r w:rsidR="00B00E25" w:rsidRPr="007B3FA5">
        <w:rPr>
          <w:lang w:eastAsia="zh-CN"/>
        </w:rPr>
        <w:t xml:space="preserve">, </w:t>
      </w:r>
      <w:r w:rsidR="00DD2FF0" w:rsidRPr="007B3FA5">
        <w:rPr>
          <w:lang w:eastAsia="zh-CN"/>
        </w:rPr>
        <w:t xml:space="preserve">this study </w:t>
      </w:r>
      <w:r w:rsidR="00280641" w:rsidRPr="007B3FA5">
        <w:rPr>
          <w:lang w:eastAsia="zh-CN"/>
        </w:rPr>
        <w:t xml:space="preserve">seeks </w:t>
      </w:r>
      <w:r w:rsidRPr="007B3FA5">
        <w:rPr>
          <w:lang w:eastAsia="zh-CN"/>
        </w:rPr>
        <w:t>to</w:t>
      </w:r>
      <w:r w:rsidR="00280641" w:rsidRPr="007B3FA5">
        <w:rPr>
          <w:lang w:eastAsia="zh-CN"/>
        </w:rPr>
        <w:t xml:space="preserve"> provide insights which can</w:t>
      </w:r>
      <w:r w:rsidRPr="007B3FA5">
        <w:rPr>
          <w:lang w:eastAsia="zh-CN"/>
        </w:rPr>
        <w:t xml:space="preserve"> reflect the current economic conditions and align with the contemporary financial landscape. </w:t>
      </w:r>
      <w:r w:rsidR="00492221" w:rsidRPr="007B3FA5">
        <w:rPr>
          <w:lang w:eastAsia="zh-CN"/>
        </w:rPr>
        <w:t xml:space="preserve">The data </w:t>
      </w:r>
      <w:r w:rsidR="006B48C7" w:rsidRPr="007B3FA5">
        <w:rPr>
          <w:lang w:eastAsia="zh-CN"/>
        </w:rPr>
        <w:t>will be</w:t>
      </w:r>
      <w:r w:rsidR="00492221" w:rsidRPr="007B3FA5">
        <w:rPr>
          <w:lang w:eastAsia="zh-CN"/>
        </w:rPr>
        <w:t xml:space="preserve"> gathered from </w:t>
      </w:r>
      <w:r w:rsidR="004435C8" w:rsidRPr="007B3FA5">
        <w:rPr>
          <w:lang w:eastAsia="zh-CN"/>
        </w:rPr>
        <w:t xml:space="preserve">a range of </w:t>
      </w:r>
      <w:r w:rsidR="00F67925" w:rsidRPr="007B3FA5">
        <w:rPr>
          <w:lang w:eastAsia="zh-CN"/>
        </w:rPr>
        <w:t xml:space="preserve">reliable and </w:t>
      </w:r>
      <w:r w:rsidR="0097570B" w:rsidRPr="007B3FA5">
        <w:rPr>
          <w:lang w:eastAsia="zh-CN"/>
        </w:rPr>
        <w:t>reputable</w:t>
      </w:r>
      <w:r w:rsidR="00F67925" w:rsidRPr="007B3FA5">
        <w:rPr>
          <w:lang w:eastAsia="zh-CN"/>
        </w:rPr>
        <w:t xml:space="preserve"> sources, namely Yahoo Finance, Department of Statistics Malaysia (DOSM), </w:t>
      </w:r>
      <w:r w:rsidR="00C07310" w:rsidRPr="007B3FA5">
        <w:rPr>
          <w:lang w:eastAsia="zh-CN"/>
        </w:rPr>
        <w:t xml:space="preserve">Central Bank of Malaysia and </w:t>
      </w:r>
      <w:r w:rsidR="00345F37" w:rsidRPr="007B3FA5">
        <w:rPr>
          <w:lang w:eastAsia="zh-CN"/>
        </w:rPr>
        <w:t>Federal Reserve Economic Data (FRED)</w:t>
      </w:r>
      <w:r w:rsidR="00C07310" w:rsidRPr="007B3FA5">
        <w:rPr>
          <w:lang w:eastAsia="zh-CN"/>
        </w:rPr>
        <w:t>.</w:t>
      </w:r>
    </w:p>
    <w:p w14:paraId="71B8D58C" w14:textId="47673EF4" w:rsidR="009A430F" w:rsidRPr="007B3FA5" w:rsidRDefault="009A430F" w:rsidP="009C495C">
      <w:pPr>
        <w:pStyle w:val="Heading2"/>
        <w:ind w:left="0" w:firstLine="0"/>
        <w:rPr>
          <w:lang w:eastAsia="zh-CN"/>
        </w:rPr>
      </w:pPr>
      <w:bookmarkStart w:id="15" w:name="_Toc187972379"/>
      <w:r w:rsidRPr="007B3FA5">
        <w:rPr>
          <w:lang w:eastAsia="zh-CN"/>
        </w:rPr>
        <w:t xml:space="preserve">1.6 Research </w:t>
      </w:r>
      <w:r w:rsidR="00E072B1" w:rsidRPr="007B3FA5">
        <w:rPr>
          <w:lang w:eastAsia="zh-CN"/>
        </w:rPr>
        <w:t>Significance</w:t>
      </w:r>
      <w:bookmarkEnd w:id="15"/>
    </w:p>
    <w:p w14:paraId="3E30020A" w14:textId="7D02D0AC" w:rsidR="009C300F" w:rsidRPr="007B3FA5" w:rsidRDefault="00E72E88" w:rsidP="009C300F">
      <w:pPr>
        <w:spacing w:after="240" w:afterAutospacing="0"/>
        <w:rPr>
          <w:lang w:eastAsia="zh-CN"/>
        </w:rPr>
      </w:pPr>
      <w:r w:rsidRPr="007B3FA5">
        <w:rPr>
          <w:lang w:eastAsia="zh-CN"/>
        </w:rPr>
        <w:t>T</w:t>
      </w:r>
      <w:r w:rsidR="00AF3E90" w:rsidRPr="007B3FA5">
        <w:rPr>
          <w:lang w:eastAsia="zh-CN"/>
        </w:rPr>
        <w:t>he outcome of the research is anticipated to provide more in-depth economical insights into</w:t>
      </w:r>
      <w:r w:rsidR="000B0FC1" w:rsidRPr="007B3FA5">
        <w:rPr>
          <w:lang w:eastAsia="zh-CN"/>
        </w:rPr>
        <w:t xml:space="preserve"> the impacts of various macroeconomic factors on the economic growth in Malaysia</w:t>
      </w:r>
      <w:r w:rsidRPr="007B3FA5">
        <w:rPr>
          <w:lang w:eastAsia="zh-CN"/>
        </w:rPr>
        <w:t xml:space="preserve"> </w:t>
      </w:r>
      <w:r w:rsidR="008D5970" w:rsidRPr="007B3FA5">
        <w:rPr>
          <w:lang w:eastAsia="zh-CN"/>
        </w:rPr>
        <w:t>which can be</w:t>
      </w:r>
      <w:r w:rsidRPr="007B3FA5">
        <w:rPr>
          <w:lang w:eastAsia="zh-CN"/>
        </w:rPr>
        <w:t xml:space="preserve"> crucial for Malaysia to attain sustainable and steady long-term economic growth</w:t>
      </w:r>
      <w:r w:rsidR="008D5970" w:rsidRPr="007B3FA5">
        <w:rPr>
          <w:lang w:eastAsia="zh-CN"/>
        </w:rPr>
        <w:t xml:space="preserve">. </w:t>
      </w:r>
      <w:r w:rsidR="00AF3E90" w:rsidRPr="007B3FA5">
        <w:rPr>
          <w:lang w:eastAsia="zh-CN"/>
        </w:rPr>
        <w:t>Th</w:t>
      </w:r>
      <w:r w:rsidR="002154AC" w:rsidRPr="007B3FA5">
        <w:rPr>
          <w:lang w:eastAsia="zh-CN"/>
        </w:rPr>
        <w:t xml:space="preserve">e </w:t>
      </w:r>
      <w:r w:rsidR="008F09FD" w:rsidRPr="007B3FA5">
        <w:rPr>
          <w:lang w:eastAsia="zh-CN"/>
        </w:rPr>
        <w:t>findings</w:t>
      </w:r>
      <w:r w:rsidR="00AF3E90" w:rsidRPr="007B3FA5">
        <w:rPr>
          <w:lang w:eastAsia="zh-CN"/>
        </w:rPr>
        <w:t xml:space="preserve"> may contribute to </w:t>
      </w:r>
      <w:r w:rsidR="006067E2" w:rsidRPr="007B3FA5">
        <w:rPr>
          <w:lang w:eastAsia="zh-CN"/>
        </w:rPr>
        <w:t xml:space="preserve">a more </w:t>
      </w:r>
      <w:r w:rsidR="00AF3E90" w:rsidRPr="007B3FA5">
        <w:rPr>
          <w:lang w:eastAsia="zh-CN"/>
        </w:rPr>
        <w:t xml:space="preserve">informed and sound decision-making </w:t>
      </w:r>
      <w:r w:rsidR="0072135A" w:rsidRPr="007B3FA5">
        <w:rPr>
          <w:lang w:eastAsia="zh-CN"/>
        </w:rPr>
        <w:t xml:space="preserve">by </w:t>
      </w:r>
      <w:r w:rsidR="000576B6" w:rsidRPr="007B3FA5">
        <w:rPr>
          <w:lang w:eastAsia="zh-CN"/>
        </w:rPr>
        <w:t>the policy mak</w:t>
      </w:r>
      <w:r w:rsidR="0072135A" w:rsidRPr="007B3FA5">
        <w:rPr>
          <w:lang w:eastAsia="zh-CN"/>
        </w:rPr>
        <w:t xml:space="preserve">ers and government </w:t>
      </w:r>
      <w:r w:rsidR="00AF3E90" w:rsidRPr="007B3FA5">
        <w:rPr>
          <w:lang w:eastAsia="zh-CN"/>
        </w:rPr>
        <w:t xml:space="preserve">in </w:t>
      </w:r>
      <w:r w:rsidR="00B80AA7" w:rsidRPr="007B3FA5">
        <w:rPr>
          <w:lang w:eastAsia="zh-CN"/>
        </w:rPr>
        <w:t>formulating new economic policies</w:t>
      </w:r>
      <w:r w:rsidR="0072135A" w:rsidRPr="007B3FA5">
        <w:rPr>
          <w:lang w:eastAsia="zh-CN"/>
        </w:rPr>
        <w:t xml:space="preserve">, </w:t>
      </w:r>
      <w:r w:rsidR="0088195F" w:rsidRPr="007B3FA5">
        <w:rPr>
          <w:lang w:eastAsia="zh-CN"/>
        </w:rPr>
        <w:lastRenderedPageBreak/>
        <w:t xml:space="preserve">developing </w:t>
      </w:r>
      <w:r w:rsidR="004E50EC" w:rsidRPr="007B3FA5">
        <w:rPr>
          <w:lang w:eastAsia="zh-CN"/>
        </w:rPr>
        <w:t>stimulus packages</w:t>
      </w:r>
      <w:r w:rsidR="00B80AA7" w:rsidRPr="007B3FA5">
        <w:rPr>
          <w:lang w:eastAsia="zh-CN"/>
        </w:rPr>
        <w:t xml:space="preserve"> </w:t>
      </w:r>
      <w:r w:rsidR="0072135A" w:rsidRPr="007B3FA5">
        <w:rPr>
          <w:lang w:eastAsia="zh-CN"/>
        </w:rPr>
        <w:t xml:space="preserve">as well as </w:t>
      </w:r>
      <w:r w:rsidR="0088195F" w:rsidRPr="007B3FA5">
        <w:rPr>
          <w:lang w:eastAsia="zh-CN"/>
        </w:rPr>
        <w:t xml:space="preserve">allocating the </w:t>
      </w:r>
      <w:r w:rsidR="00AF3E90" w:rsidRPr="007B3FA5">
        <w:rPr>
          <w:lang w:eastAsia="zh-CN"/>
        </w:rPr>
        <w:t xml:space="preserve">budget for </w:t>
      </w:r>
      <w:r w:rsidR="000C2E8A" w:rsidRPr="007B3FA5">
        <w:rPr>
          <w:lang w:eastAsia="zh-CN"/>
        </w:rPr>
        <w:t>different</w:t>
      </w:r>
      <w:r w:rsidR="00AF3E90" w:rsidRPr="007B3FA5">
        <w:rPr>
          <w:lang w:eastAsia="zh-CN"/>
        </w:rPr>
        <w:t xml:space="preserve"> industrial sectors</w:t>
      </w:r>
      <w:r w:rsidR="0088195F" w:rsidRPr="007B3FA5">
        <w:rPr>
          <w:lang w:eastAsia="zh-CN"/>
        </w:rPr>
        <w:t xml:space="preserve">. </w:t>
      </w:r>
      <w:r w:rsidR="00135878" w:rsidRPr="007B3FA5">
        <w:rPr>
          <w:lang w:eastAsia="zh-CN"/>
        </w:rPr>
        <w:t>The results</w:t>
      </w:r>
      <w:r w:rsidR="009C300F" w:rsidRPr="007B3FA5">
        <w:rPr>
          <w:lang w:eastAsia="zh-CN"/>
        </w:rPr>
        <w:t xml:space="preserve"> may also serve as a reference for the investors to </w:t>
      </w:r>
      <w:r w:rsidR="00135878" w:rsidRPr="007B3FA5">
        <w:rPr>
          <w:lang w:eastAsia="zh-CN"/>
        </w:rPr>
        <w:t>foresee</w:t>
      </w:r>
      <w:r w:rsidR="009C300F" w:rsidRPr="007B3FA5">
        <w:rPr>
          <w:lang w:eastAsia="zh-CN"/>
        </w:rPr>
        <w:t xml:space="preserve"> the future growth in </w:t>
      </w:r>
      <w:r w:rsidR="00135878" w:rsidRPr="007B3FA5">
        <w:rPr>
          <w:lang w:eastAsia="zh-CN"/>
        </w:rPr>
        <w:t xml:space="preserve">Malaysia’s </w:t>
      </w:r>
      <w:r w:rsidR="009C300F" w:rsidRPr="007B3FA5">
        <w:rPr>
          <w:lang w:eastAsia="zh-CN"/>
        </w:rPr>
        <w:t xml:space="preserve">economy and </w:t>
      </w:r>
      <w:r w:rsidR="00135878" w:rsidRPr="007B3FA5">
        <w:rPr>
          <w:lang w:eastAsia="zh-CN"/>
        </w:rPr>
        <w:t>perform</w:t>
      </w:r>
      <w:r w:rsidR="009C300F" w:rsidRPr="007B3FA5">
        <w:rPr>
          <w:lang w:eastAsia="zh-CN"/>
        </w:rPr>
        <w:t xml:space="preserve"> decision</w:t>
      </w:r>
      <w:r w:rsidR="00135878" w:rsidRPr="007B3FA5">
        <w:rPr>
          <w:lang w:eastAsia="zh-CN"/>
        </w:rPr>
        <w:t>s</w:t>
      </w:r>
      <w:r w:rsidR="009C300F" w:rsidRPr="007B3FA5">
        <w:rPr>
          <w:lang w:eastAsia="zh-CN"/>
        </w:rPr>
        <w:t xml:space="preserve"> on whether to invest in Malaysia.</w:t>
      </w:r>
    </w:p>
    <w:p w14:paraId="0F93BE5D" w14:textId="6B697DA6" w:rsidR="009E17BC" w:rsidRPr="007B3FA5" w:rsidRDefault="009E17BC" w:rsidP="00F538A6">
      <w:pPr>
        <w:pStyle w:val="Heading2"/>
        <w:rPr>
          <w:lang w:eastAsia="zh-CN"/>
        </w:rPr>
      </w:pPr>
      <w:bookmarkStart w:id="16" w:name="_Toc187972380"/>
      <w:r w:rsidRPr="007B3FA5">
        <w:rPr>
          <w:lang w:eastAsia="zh-CN"/>
        </w:rPr>
        <w:t>1.7 Report Outline</w:t>
      </w:r>
      <w:bookmarkEnd w:id="16"/>
    </w:p>
    <w:p w14:paraId="5BEDAEA0" w14:textId="686F8086" w:rsidR="00F538A6" w:rsidRPr="007B3FA5" w:rsidRDefault="00F538A6" w:rsidP="00F538A6">
      <w:pPr>
        <w:rPr>
          <w:lang w:eastAsia="zh-CN"/>
        </w:rPr>
      </w:pPr>
      <w:r w:rsidRPr="007B3FA5">
        <w:rPr>
          <w:lang w:eastAsia="zh-CN"/>
        </w:rPr>
        <w:t xml:space="preserve">Chapter 1 introduces the overall project, which focuses on </w:t>
      </w:r>
      <w:r w:rsidR="00753BE2" w:rsidRPr="007B3FA5">
        <w:rPr>
          <w:lang w:eastAsia="zh-CN"/>
        </w:rPr>
        <w:t>gauging the relationship between the</w:t>
      </w:r>
      <w:r w:rsidR="00233590" w:rsidRPr="007B3FA5">
        <w:rPr>
          <w:lang w:eastAsia="zh-CN"/>
        </w:rPr>
        <w:t xml:space="preserve"> macroeconomic variables and </w:t>
      </w:r>
      <w:r w:rsidR="00753BE2" w:rsidRPr="007B3FA5">
        <w:rPr>
          <w:lang w:eastAsia="zh-CN"/>
        </w:rPr>
        <w:t xml:space="preserve">USD/MYR currency exchange rates. </w:t>
      </w:r>
      <w:r w:rsidRPr="007B3FA5">
        <w:rPr>
          <w:lang w:eastAsia="zh-CN"/>
        </w:rPr>
        <w:t>This chapter outlines the problem statements, research objectives, research questions, scope of the research</w:t>
      </w:r>
      <w:r w:rsidR="00753BE2" w:rsidRPr="007B3FA5">
        <w:rPr>
          <w:lang w:eastAsia="zh-CN"/>
        </w:rPr>
        <w:t xml:space="preserve"> </w:t>
      </w:r>
      <w:r w:rsidRPr="007B3FA5">
        <w:rPr>
          <w:lang w:eastAsia="zh-CN"/>
        </w:rPr>
        <w:t>and significance of the research.</w:t>
      </w:r>
    </w:p>
    <w:p w14:paraId="48511188" w14:textId="7F508F99" w:rsidR="00F538A6" w:rsidRPr="007B3FA5" w:rsidRDefault="00F538A6" w:rsidP="00F538A6">
      <w:pPr>
        <w:rPr>
          <w:lang w:eastAsia="zh-CN"/>
        </w:rPr>
      </w:pPr>
      <w:r w:rsidRPr="007B3FA5">
        <w:rPr>
          <w:lang w:eastAsia="zh-CN"/>
        </w:rPr>
        <w:t xml:space="preserve">Chapter 2 provides a literature review related to this study. It includes the critical review of the related works, </w:t>
      </w:r>
      <w:r w:rsidR="00753BE2" w:rsidRPr="007B3FA5">
        <w:rPr>
          <w:lang w:eastAsia="zh-CN"/>
        </w:rPr>
        <w:t>discussions on</w:t>
      </w:r>
      <w:r w:rsidRPr="007B3FA5">
        <w:rPr>
          <w:lang w:eastAsia="zh-CN"/>
        </w:rPr>
        <w:t xml:space="preserve"> the performance of different algorithms implemented by the previous researchers along with their benefits and limitations.</w:t>
      </w:r>
    </w:p>
    <w:p w14:paraId="691A6D57" w14:textId="155C719C" w:rsidR="00F538A6" w:rsidRPr="007B3FA5" w:rsidRDefault="00F538A6" w:rsidP="00F538A6">
      <w:pPr>
        <w:rPr>
          <w:lang w:eastAsia="zh-CN"/>
        </w:rPr>
      </w:pPr>
      <w:r w:rsidRPr="007B3FA5">
        <w:rPr>
          <w:lang w:eastAsia="zh-CN"/>
        </w:rPr>
        <w:t>Chapter 3 details the research’s methodology. This chapter describes the proposed design and interface, including a research flowchart</w:t>
      </w:r>
      <w:r w:rsidR="00AF72B1" w:rsidRPr="007B3FA5">
        <w:rPr>
          <w:lang w:eastAsia="zh-CN"/>
        </w:rPr>
        <w:t>, model specifications</w:t>
      </w:r>
      <w:r w:rsidR="002441C2" w:rsidRPr="007B3FA5">
        <w:rPr>
          <w:lang w:eastAsia="zh-CN"/>
        </w:rPr>
        <w:t xml:space="preserve"> </w:t>
      </w:r>
      <w:r w:rsidRPr="007B3FA5">
        <w:rPr>
          <w:lang w:eastAsia="zh-CN"/>
        </w:rPr>
        <w:t>as well as explanation of each step taken along with the software</w:t>
      </w:r>
      <w:r w:rsidR="00AF72B1" w:rsidRPr="007B3FA5">
        <w:rPr>
          <w:lang w:eastAsia="zh-CN"/>
        </w:rPr>
        <w:t xml:space="preserve"> and tools</w:t>
      </w:r>
      <w:r w:rsidRPr="007B3FA5">
        <w:rPr>
          <w:lang w:eastAsia="zh-CN"/>
        </w:rPr>
        <w:t xml:space="preserve"> used.</w:t>
      </w:r>
    </w:p>
    <w:p w14:paraId="35E181C4" w14:textId="259A7CE2" w:rsidR="00F538A6" w:rsidRPr="007B3FA5" w:rsidRDefault="00F538A6" w:rsidP="00F538A6">
      <w:pPr>
        <w:rPr>
          <w:lang w:eastAsia="zh-CN"/>
        </w:rPr>
      </w:pPr>
      <w:r w:rsidRPr="007B3FA5">
        <w:rPr>
          <w:lang w:eastAsia="zh-CN"/>
        </w:rPr>
        <w:t xml:space="preserve">Chapter 4 presents the results and discussion based on the methodology outlined in Chapter 3. </w:t>
      </w:r>
      <w:r w:rsidR="00E72D20" w:rsidRPr="007B3FA5">
        <w:rPr>
          <w:lang w:eastAsia="zh-CN"/>
        </w:rPr>
        <w:t>Key quantitative data is summarised with experimental outcomes, statistical analyses and evaluation metrics performance of every model used. The results are displayed in tables and graphs with discussions interpreting the</w:t>
      </w:r>
      <w:r w:rsidR="00C85C58" w:rsidRPr="007B3FA5">
        <w:rPr>
          <w:lang w:eastAsia="zh-CN"/>
        </w:rPr>
        <w:t>m.</w:t>
      </w:r>
    </w:p>
    <w:p w14:paraId="70A0D6F7" w14:textId="1378E997" w:rsidR="00E72D20" w:rsidRPr="007B3FA5" w:rsidRDefault="00F538A6" w:rsidP="00E72D20">
      <w:r w:rsidRPr="007B3FA5">
        <w:rPr>
          <w:lang w:eastAsia="zh-CN"/>
        </w:rPr>
        <w:t xml:space="preserve">Lastly, </w:t>
      </w:r>
      <w:r w:rsidR="00E72D20" w:rsidRPr="007B3FA5">
        <w:t>Chapter 5 synthesises the entire research project by providing a comprehensive summary of the key findings, implications, contributions and future direction of the study.</w:t>
      </w:r>
    </w:p>
    <w:p w14:paraId="5BE93A62" w14:textId="3B596A82" w:rsidR="00516ED6" w:rsidRPr="007B3FA5" w:rsidRDefault="00516ED6" w:rsidP="00E72D20">
      <w:pPr>
        <w:numPr>
          <w:ilvl w:val="0"/>
          <w:numId w:val="10"/>
        </w:numPr>
        <w:rPr>
          <w:lang w:eastAsia="zh-CN"/>
        </w:rPr>
        <w:sectPr w:rsidR="00516ED6" w:rsidRPr="007B3FA5" w:rsidSect="00F21D15">
          <w:pgSz w:w="11907" w:h="16840" w:code="9"/>
          <w:pgMar w:top="1134" w:right="1134" w:bottom="1134" w:left="2268" w:header="720" w:footer="567" w:gutter="0"/>
          <w:pgNumType w:start="1"/>
          <w:cols w:space="720"/>
          <w:docGrid w:linePitch="360"/>
        </w:sectPr>
      </w:pPr>
    </w:p>
    <w:p w14:paraId="04DF5FA5" w14:textId="2491DB8F" w:rsidR="00AE2F39" w:rsidRPr="007B3FA5" w:rsidRDefault="0076461C" w:rsidP="00AE2F39">
      <w:pPr>
        <w:pStyle w:val="Heading1"/>
        <w:spacing w:before="0" w:beforeAutospacing="0"/>
        <w:rPr>
          <w:lang w:eastAsia="zh-CN"/>
        </w:rPr>
      </w:pPr>
      <w:bookmarkStart w:id="17" w:name="_Toc187972381"/>
      <w:r w:rsidRPr="007B3FA5">
        <w:lastRenderedPageBreak/>
        <w:t>CHAPTER 2</w:t>
      </w:r>
      <w:r w:rsidRPr="007B3FA5">
        <w:rPr>
          <w:lang w:eastAsia="zh-CN"/>
        </w:rPr>
        <w:t>: LITERATURE REVIEW</w:t>
      </w:r>
      <w:bookmarkEnd w:id="17"/>
    </w:p>
    <w:p w14:paraId="7AFFA4E4" w14:textId="288D7E66" w:rsidR="00AC094E" w:rsidRPr="007B3FA5" w:rsidRDefault="00FE3477" w:rsidP="00AE2F39">
      <w:pPr>
        <w:pStyle w:val="Heading2"/>
        <w:rPr>
          <w:lang w:eastAsia="zh-CN"/>
        </w:rPr>
      </w:pPr>
      <w:bookmarkStart w:id="18" w:name="_Toc187972382"/>
      <w:r w:rsidRPr="007B3FA5">
        <w:rPr>
          <w:lang w:eastAsia="zh-CN"/>
        </w:rPr>
        <w:t xml:space="preserve">2.1 </w:t>
      </w:r>
      <w:r w:rsidR="00AC094E" w:rsidRPr="007B3FA5">
        <w:t>Introduction</w:t>
      </w:r>
      <w:bookmarkEnd w:id="18"/>
    </w:p>
    <w:p w14:paraId="50D5E02F" w14:textId="3004F479" w:rsidR="00E73639" w:rsidRPr="007B3FA5" w:rsidRDefault="00E73639" w:rsidP="00E73639">
      <w:pPr>
        <w:rPr>
          <w:lang w:eastAsia="zh-CN"/>
        </w:rPr>
      </w:pPr>
      <w:r w:rsidRPr="007B3FA5">
        <w:rPr>
          <w:lang w:eastAsia="zh-CN"/>
        </w:rPr>
        <w:t xml:space="preserve">This chapter mainly explains about </w:t>
      </w:r>
      <w:r w:rsidR="00B76885" w:rsidRPr="007B3FA5">
        <w:rPr>
          <w:lang w:eastAsia="zh-CN"/>
        </w:rPr>
        <w:t xml:space="preserve">how each macroeconomic factor influence currency exchange rates theoretically and </w:t>
      </w:r>
      <w:r w:rsidRPr="007B3FA5">
        <w:rPr>
          <w:lang w:eastAsia="zh-CN"/>
        </w:rPr>
        <w:t>the literature study of the previous research related to th</w:t>
      </w:r>
      <w:r w:rsidR="0064457F" w:rsidRPr="007B3FA5">
        <w:rPr>
          <w:lang w:eastAsia="zh-CN"/>
        </w:rPr>
        <w:t>is</w:t>
      </w:r>
      <w:r w:rsidRPr="007B3FA5">
        <w:rPr>
          <w:lang w:eastAsia="zh-CN"/>
        </w:rPr>
        <w:t xml:space="preserve"> study.</w:t>
      </w:r>
    </w:p>
    <w:p w14:paraId="4C69870C" w14:textId="274089E6" w:rsidR="00383274" w:rsidRPr="007B3FA5" w:rsidRDefault="00AC094E" w:rsidP="00383274">
      <w:pPr>
        <w:pStyle w:val="Heading2"/>
        <w:rPr>
          <w:lang w:eastAsia="zh-CN"/>
        </w:rPr>
      </w:pPr>
      <w:bookmarkStart w:id="19" w:name="_Toc187972383"/>
      <w:r w:rsidRPr="007B3FA5">
        <w:rPr>
          <w:lang w:eastAsia="zh-CN"/>
        </w:rPr>
        <w:t xml:space="preserve">2.2 </w:t>
      </w:r>
      <w:r w:rsidR="009723E1" w:rsidRPr="007B3FA5">
        <w:rPr>
          <w:lang w:eastAsia="zh-CN"/>
        </w:rPr>
        <w:t xml:space="preserve">History of </w:t>
      </w:r>
      <w:r w:rsidR="00383274" w:rsidRPr="007B3FA5">
        <w:rPr>
          <w:lang w:eastAsia="zh-CN"/>
        </w:rPr>
        <w:t xml:space="preserve">Foreign Currency Exchange Rate </w:t>
      </w:r>
      <w:r w:rsidR="00595CA8" w:rsidRPr="007B3FA5">
        <w:rPr>
          <w:lang w:eastAsia="zh-CN"/>
        </w:rPr>
        <w:t>Systems</w:t>
      </w:r>
      <w:bookmarkEnd w:id="19"/>
    </w:p>
    <w:p w14:paraId="043F7299" w14:textId="32D03E4F" w:rsidR="001C2D5B" w:rsidRPr="007B3FA5" w:rsidRDefault="001C2D5B" w:rsidP="001C2D5B">
      <w:pPr>
        <w:rPr>
          <w:lang w:eastAsia="zh-CN"/>
        </w:rPr>
      </w:pPr>
      <w:r w:rsidRPr="007B3FA5">
        <w:rPr>
          <w:lang w:eastAsia="zh-CN"/>
        </w:rPr>
        <w:t>Prior to the establishment of formal systems, foreign currency exchange rates were determined by the relative weight and purity of the metals used in coinage. The adoption of the Gold Standard in the late 19</w:t>
      </w:r>
      <w:r w:rsidRPr="007B3FA5">
        <w:rPr>
          <w:vertAlign w:val="superscript"/>
          <w:lang w:eastAsia="zh-CN"/>
        </w:rPr>
        <w:t>th</w:t>
      </w:r>
      <w:r w:rsidRPr="007B3FA5">
        <w:rPr>
          <w:lang w:eastAsia="zh-CN"/>
        </w:rPr>
        <w:t xml:space="preserve"> and early 20</w:t>
      </w:r>
      <w:r w:rsidRPr="007B3FA5">
        <w:rPr>
          <w:vertAlign w:val="superscript"/>
          <w:lang w:eastAsia="zh-CN"/>
        </w:rPr>
        <w:t>th</w:t>
      </w:r>
      <w:r w:rsidRPr="007B3FA5">
        <w:rPr>
          <w:lang w:eastAsia="zh-CN"/>
        </w:rPr>
        <w:t xml:space="preserve"> centuries marked a significant shift towards a more structured system. Under the Gold Standard, each currency's value was directly linked to a fixed quantity of gold. At that time, we can observe explicitly the stability and predictability in foreign currency exchange rates. This system prevailed until the outbreak of World War I which had disrupted international trade and led countries to abandon the gold </w:t>
      </w:r>
      <w:r w:rsidRPr="007B3FA5">
        <w:rPr>
          <w:lang w:eastAsia="zh-CN"/>
        </w:rPr>
        <w:fldChar w:fldCharType="begin"/>
      </w:r>
      <w:r w:rsidRPr="007B3FA5">
        <w:rPr>
          <w:lang w:eastAsia="zh-CN"/>
        </w:rPr>
        <w:instrText xml:space="preserve"> ADDIN EN.CITE &lt;EndNote&gt;&lt;Cite&gt;&lt;Author&gt;Dahal&lt;/Author&gt;&lt;Year&gt;2022&lt;/Year&gt;&lt;RecNum&gt;70&lt;/RecNum&gt;&lt;DisplayText&gt;(Dahal &amp;amp; Raju, 2022)&lt;/DisplayText&gt;&lt;record&gt;&lt;rec-number&gt;70&lt;/rec-number&gt;&lt;foreign-keys&gt;&lt;key app="EN" db-id="zfst2a5egvpseaef2s6590xafaww5s0e0d2x" timestamp="1716031095" guid="4f17a750-7263-4e86-a3d9-9b92338e0572"&gt;70&lt;/key&gt;&lt;/foreign-keys&gt;&lt;ref-type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lt;style face="underline" font="default" size="100%"&gt;&amp;lt;Go to ISI&amp;gt;://WOS:000835729500003&lt;/style&gt;&lt;/url&gt;&lt;/related-urls&gt;&lt;/urls&gt;&lt;electronic-resource-num&gt;10.13106/jafeb.2022.vol9.no7.0027&lt;/electronic-resource-num&gt;&lt;/record&gt;&lt;/Cite&gt;&lt;/EndNote&gt;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The interwar period between World War I and World War II caused instability and experimentation in exchange rate arrangements. Several countries including Iceland</w:t>
      </w:r>
      <w:r w:rsidR="003A4987" w:rsidRPr="007B3FA5">
        <w:rPr>
          <w:lang w:eastAsia="zh-CN"/>
        </w:rPr>
        <w:t xml:space="preserve"> had</w:t>
      </w:r>
      <w:r w:rsidRPr="007B3FA5">
        <w:rPr>
          <w:lang w:eastAsia="zh-CN"/>
        </w:rPr>
        <w:t xml:space="preserve"> resorted to currency controls and devaluations to address the economic challenges </w:t>
      </w:r>
      <w:r w:rsidRPr="007B3FA5">
        <w:rPr>
          <w:lang w:eastAsia="zh-CN"/>
        </w:rPr>
        <w:fldChar w:fldCharType="begin"/>
      </w:r>
      <w:r w:rsidRPr="007B3FA5">
        <w:rPr>
          <w:lang w:eastAsia="zh-CN"/>
        </w:rPr>
        <w:instrText xml:space="preserve"> ADDIN EN.CITE &lt;EndNote&gt;&lt;Cite&gt;&lt;Author&gt;Edwards&lt;/Author&gt;&lt;Year&gt;2021&lt;/Year&gt;&lt;RecNum&gt;81&lt;/RecNum&gt;&lt;DisplayText&gt;(Edwards &amp;amp; Cabezas, 2021)&lt;/DisplayText&gt;&lt;record&gt;&lt;rec-number&gt;81&lt;/rec-number&gt;&lt;foreign-keys&gt;&lt;key app="EN" db-id="zfst2a5egvpseaef2s6590xafaww5s0e0d2x" timestamp="1716031316" guid="370bfc82-3e63-4bb6-bc9a-05c0234f7d3e"&gt;81&lt;/key&gt;&lt;/foreign-keys&gt;&lt;ref-type name="Report"&gt;27&lt;/ref-type&gt;&lt;contributors&gt;&lt;authors&gt;&lt;author&gt;Edwards, Sebastian&lt;/author&gt;&lt;author&gt;Cabezas, Luis&lt;/author&gt;&lt;/authors&gt;&lt;/contributors&gt;&lt;titles&gt;&lt;title&gt;Exchange Rate Pass-Through, Monetary Policy, and Real Exchange Rates: Iceland and the 2008 Crisis&lt;/title&gt;&lt;/titles&gt;&lt;dates&gt;&lt;year&gt;2021&lt;/year&gt;&lt;pub-dates&gt;&lt;date&gt;2021-03-01&lt;/date&gt;&lt;/pub-dates&gt;&lt;/dates&gt;&lt;publisher&gt;National Bureau of Economic Research&lt;/publisher&gt;&lt;urls&gt;&lt;/urls&gt;&lt;electronic-resource-num&gt;10.3386/w28520&lt;/electronic-resource-num&gt;&lt;access-date&gt;2023-12-25T10:08:38&lt;/access-date&gt;&lt;/record&gt;&lt;/Cite&gt;&lt;/EndNote&gt;</w:instrText>
      </w:r>
      <w:r w:rsidRPr="007B3FA5">
        <w:rPr>
          <w:lang w:eastAsia="zh-CN"/>
        </w:rPr>
        <w:fldChar w:fldCharType="separate"/>
      </w:r>
      <w:r w:rsidRPr="007B3FA5">
        <w:rPr>
          <w:noProof/>
          <w:lang w:eastAsia="zh-CN"/>
        </w:rPr>
        <w:t>(Edwards &amp; Cabezas, 2021)</w:t>
      </w:r>
      <w:r w:rsidRPr="007B3FA5">
        <w:rPr>
          <w:lang w:eastAsia="zh-CN"/>
        </w:rPr>
        <w:fldChar w:fldCharType="end"/>
      </w:r>
      <w:r w:rsidRPr="007B3FA5">
        <w:rPr>
          <w:lang w:eastAsia="zh-CN"/>
        </w:rPr>
        <w:t>.</w:t>
      </w:r>
    </w:p>
    <w:p w14:paraId="283508E0" w14:textId="77777777" w:rsidR="00B76885" w:rsidRPr="007B3FA5" w:rsidRDefault="001C2D5B" w:rsidP="00B76885">
      <w:pPr>
        <w:rPr>
          <w:lang w:eastAsia="zh-CN"/>
        </w:rPr>
      </w:pPr>
      <w:r w:rsidRPr="007B3FA5">
        <w:rPr>
          <w:lang w:eastAsia="zh-CN"/>
        </w:rPr>
        <w:t xml:space="preserve">In 1944, the Bretton Woods Agreement introduced a new era of fixed exchange rates, with the currencies pegged to the US dollar, which in turn was pegged to gold. This system was aimed to foster the international trade and economic stability after World War II. However, primarily due to inflationary pressures in the United States and the growing divergence in economic performance among participating countries, the Bretton Woods system ultimately collapsed in 1971 </w:t>
      </w:r>
      <w:r w:rsidRPr="007B3FA5">
        <w:rPr>
          <w:lang w:eastAsia="zh-CN"/>
        </w:rPr>
        <w:fldChar w:fldCharType="begin"/>
      </w:r>
      <w:r w:rsidRPr="007B3FA5">
        <w:rPr>
          <w:lang w:eastAsia="zh-CN"/>
        </w:rPr>
        <w:instrText xml:space="preserve"> ADDIN EN.CITE &lt;EndNote&gt;&lt;Cite&gt;&lt;Author&gt;Subacchi&lt;/Author&gt;&lt;Year&gt;2023&lt;/Year&gt;&lt;RecNum&gt;161&lt;/RecNum&gt;&lt;DisplayText&gt;(Subacchi &amp;amp; Vines, 2023)&lt;/DisplayText&gt;&lt;record&gt;&lt;rec-number&gt;161&lt;/rec-number&gt;&lt;foreign-keys&gt;&lt;key app="EN" db-id="zfst2a5egvpseaef2s6590xafaww5s0e0d2x" timestamp="1724571313" guid="824a131d-c762-435a-80bb-3d5bbb89ba21"&gt;161&lt;/key&gt;&lt;/foreign-keys&gt;&lt;ref-type name="Journal Article"&gt;17&lt;/ref-type&gt;&lt;contributors&gt;&lt;authors&gt;&lt;author&gt;Subacchi, Paola&lt;/author&gt;&lt;author&gt;Vines, David&lt;/author&gt;&lt;/authors&gt;&lt;/contributors&gt;&lt;titles&gt;&lt;title&gt;Fifty years on: what the Bretton Woods System can teach us about global macroeconomic policy-making&lt;/title&gt;&lt;secondary-title&gt;Oxford Review of Economic Policy&lt;/secondary-title&gt;&lt;/titles&gt;&lt;periodical&gt;&lt;full-title&gt;Oxford Review of Economic Policy&lt;/full-title&gt;&lt;/periodical&gt;&lt;pages&gt;164-182&lt;/pages&gt;&lt;volume&gt;39&lt;/volume&gt;&lt;number&gt;2&lt;/number&gt;&lt;dates&gt;&lt;year&gt;2023&lt;/year&gt;&lt;/dates&gt;&lt;isbn&gt;0266-903X&lt;/isbn&gt;&lt;urls&gt;&lt;related-urls&gt;&lt;url&gt;https://doi.org/10.1093/oxrep/grad016&lt;/url&gt;&lt;/related-urls&gt;&lt;/urls&gt;&lt;electronic-resource-num&gt;10.1093/oxrep/grad016&lt;/electronic-resource-num&gt;&lt;access-date&gt;8/25/2024&lt;/access-date&gt;&lt;/record&gt;&lt;/Cite&gt;&lt;/EndNote&gt;</w:instrText>
      </w:r>
      <w:r w:rsidRPr="007B3FA5">
        <w:rPr>
          <w:lang w:eastAsia="zh-CN"/>
        </w:rPr>
        <w:fldChar w:fldCharType="separate"/>
      </w:r>
      <w:r w:rsidRPr="007B3FA5">
        <w:rPr>
          <w:noProof/>
          <w:lang w:eastAsia="zh-CN"/>
        </w:rPr>
        <w:t>(Subacchi &amp; Vines, 2023)</w:t>
      </w:r>
      <w:r w:rsidRPr="007B3FA5">
        <w:rPr>
          <w:lang w:eastAsia="zh-CN"/>
        </w:rPr>
        <w:fldChar w:fldCharType="end"/>
      </w:r>
      <w:r w:rsidRPr="007B3FA5">
        <w:rPr>
          <w:lang w:eastAsia="zh-CN"/>
        </w:rPr>
        <w:t xml:space="preserve">. </w:t>
      </w:r>
    </w:p>
    <w:p w14:paraId="7D4E1FB1" w14:textId="721B9BCD" w:rsidR="001C2D5B" w:rsidRPr="007B3FA5" w:rsidRDefault="001C2D5B" w:rsidP="00B76885">
      <w:pPr>
        <w:rPr>
          <w:lang w:eastAsia="zh-CN"/>
        </w:rPr>
      </w:pPr>
      <w:r w:rsidRPr="007B3FA5">
        <w:rPr>
          <w:lang w:eastAsia="zh-CN"/>
        </w:rPr>
        <w:lastRenderedPageBreak/>
        <w:t xml:space="preserve">Afterwards, the Bretton Woods system gradually made transition to a floating exchange rate regime. Under the floating exchange rate system, currency values were determined by market forces of supply and demand which offers greater flexibility depending on the market conditions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lang w:eastAsia="zh-CN"/>
        </w:rPr>
        <w:fldChar w:fldCharType="separate"/>
      </w:r>
      <w:r w:rsidRPr="007B3FA5">
        <w:rPr>
          <w:noProof/>
          <w:lang w:eastAsia="zh-CN"/>
        </w:rPr>
        <w:t>(Shukri et al., 2021)</w:t>
      </w:r>
      <w:r w:rsidRPr="007B3FA5">
        <w:rPr>
          <w:lang w:eastAsia="zh-CN"/>
        </w:rPr>
        <w:fldChar w:fldCharType="end"/>
      </w:r>
      <w:r w:rsidRPr="007B3FA5">
        <w:rPr>
          <w:lang w:eastAsia="zh-CN"/>
        </w:rPr>
        <w:t xml:space="preserve">. </w:t>
      </w:r>
      <w:r w:rsidR="00A95B67" w:rsidRPr="007B3FA5">
        <w:rPr>
          <w:lang w:eastAsia="zh-CN"/>
        </w:rPr>
        <w:t>In the mean</w:t>
      </w:r>
      <w:r w:rsidRPr="007B3FA5">
        <w:rPr>
          <w:lang w:eastAsia="zh-CN"/>
        </w:rPr>
        <w:t>time, it also introduced volatility in exchange rates as currencies were now subject to market speculation, geopolitical events</w:t>
      </w:r>
      <w:r w:rsidR="00A95B67" w:rsidRPr="007B3FA5">
        <w:rPr>
          <w:lang w:eastAsia="zh-CN"/>
        </w:rPr>
        <w:t xml:space="preserve"> </w:t>
      </w:r>
      <w:r w:rsidRPr="007B3FA5">
        <w:rPr>
          <w:lang w:eastAsia="zh-CN"/>
        </w:rPr>
        <w:t xml:space="preserve">and economic policies </w:t>
      </w:r>
      <w:r w:rsidRPr="007B3FA5">
        <w:rPr>
          <w:lang w:eastAsia="zh-CN"/>
        </w:rPr>
        <w:fldChar w:fldCharType="begin"/>
      </w:r>
      <w:r w:rsidRPr="007B3FA5">
        <w:rPr>
          <w:lang w:eastAsia="zh-CN"/>
        </w:rPr>
        <w:instrText xml:space="preserve"> ADDIN EN.CITE &lt;EndNote&gt;&lt;Cite&gt;&lt;Author&gt;Elgahry&lt;/Author&gt;&lt;Year&gt;2022&lt;/Year&gt;&lt;RecNum&gt;162&lt;/RecNum&gt;&lt;DisplayText&gt;(Elgahry, 2022)&lt;/DisplayText&gt;&lt;record&gt;&lt;rec-number&gt;162&lt;/rec-number&gt;&lt;foreign-keys&gt;&lt;key app="EN" db-id="zfst2a5egvpseaef2s6590xafaww5s0e0d2x" timestamp="1724573373" guid="b837f1d0-3493-4361-98a1-56f386279460"&gt;162&lt;/key&gt;&lt;/foreign-keys&gt;&lt;ref-type name="Journal Article"&gt;17&lt;/ref-type&gt;&lt;contributors&gt;&lt;authors&gt;&lt;author&gt;Elgahry, Baher Ahmed&lt;/author&gt;&lt;/authors&gt;&lt;/contributors&gt;&lt;titles&gt;&lt;title&gt;Floating versus fixed: How exchange rate regimes affect business cycles comovement between advanced and emerging economies&lt;/title&gt;&lt;secondary-title&gt;Cogent Economics &amp;amp; Finance&lt;/secondary-title&gt;&lt;/titles&gt;&lt;periodical&gt;&lt;full-title&gt;Cogent Economics &amp;amp; Finance&lt;/full-title&gt;&lt;/periodical&gt;&lt;pages&gt;2116789&lt;/pages&gt;&lt;volume&gt;10&lt;/volume&gt;&lt;number&gt;1&lt;/number&gt;&lt;dates&gt;&lt;year&gt;2022&lt;/year&gt;&lt;pub-dates&gt;&lt;date&gt;2022/12/31&lt;/date&gt;&lt;/pub-dates&gt;&lt;/dates&gt;&lt;publisher&gt;Cogent OA&lt;/publisher&gt;&lt;isbn&gt;null&lt;/isbn&gt;&lt;urls&gt;&lt;related-urls&gt;&lt;url&gt;https://doi.org/10.1080/23322039.2022.2116789&lt;/url&gt;&lt;/related-urls&gt;&lt;/urls&gt;&lt;electronic-resource-num&gt;10.1080/23322039.2022.2116789&lt;/electronic-resource-num&gt;&lt;/record&gt;&lt;/Cite&gt;&lt;/EndNote&gt;</w:instrText>
      </w:r>
      <w:r w:rsidRPr="007B3FA5">
        <w:rPr>
          <w:lang w:eastAsia="zh-CN"/>
        </w:rPr>
        <w:fldChar w:fldCharType="separate"/>
      </w:r>
      <w:r w:rsidRPr="007B3FA5">
        <w:rPr>
          <w:noProof/>
          <w:lang w:eastAsia="zh-CN"/>
        </w:rPr>
        <w:t>(Elgahry, 2022)</w:t>
      </w:r>
      <w:r w:rsidRPr="007B3FA5">
        <w:rPr>
          <w:lang w:eastAsia="zh-CN"/>
        </w:rPr>
        <w:fldChar w:fldCharType="end"/>
      </w:r>
      <w:r w:rsidRPr="007B3FA5">
        <w:rPr>
          <w:lang w:eastAsia="zh-CN"/>
        </w:rPr>
        <w:t>. The great volatility became a key driver of the growth and importance of the Foreign Exchange (FOREX) market, one of the world's largest and dynamically evolving financial markets.</w:t>
      </w:r>
    </w:p>
    <w:p w14:paraId="3922D6C4" w14:textId="6FD595AE" w:rsidR="001C2D5B" w:rsidRPr="007B3FA5" w:rsidRDefault="001C2D5B" w:rsidP="00B85794">
      <w:pPr>
        <w:spacing w:after="240" w:afterAutospacing="0"/>
        <w:rPr>
          <w:b/>
          <w:bCs/>
          <w:lang w:eastAsia="zh-CN"/>
        </w:rPr>
      </w:pPr>
      <w:r w:rsidRPr="007B3FA5">
        <w:rPr>
          <w:lang w:eastAsia="zh-CN"/>
        </w:rPr>
        <w:t xml:space="preserve">FOREX market basically allows virtually anyone to participate as an investor without going through any entry or exit barriers. </w:t>
      </w:r>
      <w:r w:rsidR="00761B58" w:rsidRPr="007B3FA5">
        <w:rPr>
          <w:lang w:eastAsia="zh-CN"/>
        </w:rPr>
        <w:t xml:space="preserve">It is </w:t>
      </w:r>
      <w:r w:rsidRPr="007B3FA5">
        <w:rPr>
          <w:lang w:eastAsia="zh-CN"/>
        </w:rPr>
        <w:t xml:space="preserve">known for its exceptional liquidity, dynamism and rapid </w:t>
      </w:r>
      <w:r w:rsidR="00761B58" w:rsidRPr="007B3FA5">
        <w:rPr>
          <w:lang w:eastAsia="zh-CN"/>
        </w:rPr>
        <w:t>turnover</w:t>
      </w:r>
      <w:r w:rsidRPr="007B3FA5">
        <w:rPr>
          <w:lang w:eastAsia="zh-CN"/>
        </w:rPr>
        <w:t xml:space="preserve"> </w:t>
      </w:r>
      <w:r w:rsidR="006E0BB8" w:rsidRPr="007B3FA5">
        <w:rPr>
          <w:lang w:eastAsia="zh-CN"/>
        </w:rPr>
        <w:fldChar w:fldCharType="begin"/>
      </w:r>
      <w:r w:rsidR="006E0BB8"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006E0BB8" w:rsidRPr="007B3FA5">
        <w:rPr>
          <w:lang w:eastAsia="zh-CN"/>
        </w:rPr>
        <w:fldChar w:fldCharType="separate"/>
      </w:r>
      <w:r w:rsidR="006E0BB8" w:rsidRPr="007B3FA5">
        <w:rPr>
          <w:noProof/>
          <w:lang w:eastAsia="zh-CN"/>
        </w:rPr>
        <w:t>(Pasionek, 2023)</w:t>
      </w:r>
      <w:r w:rsidR="006E0BB8" w:rsidRPr="007B3FA5">
        <w:rPr>
          <w:lang w:eastAsia="zh-CN"/>
        </w:rPr>
        <w:fldChar w:fldCharType="end"/>
      </w:r>
      <w:r w:rsidR="006E0BB8" w:rsidRPr="007B3FA5">
        <w:rPr>
          <w:lang w:eastAsia="zh-CN"/>
        </w:rPr>
        <w:t xml:space="preserve">. </w:t>
      </w:r>
      <w:r w:rsidRPr="007B3FA5">
        <w:rPr>
          <w:lang w:eastAsia="zh-CN"/>
        </w:rPr>
        <w:t xml:space="preserve">According to </w:t>
      </w:r>
      <w:r w:rsidR="006E0BB8" w:rsidRPr="007B3FA5">
        <w:rPr>
          <w:lang w:eastAsia="zh-CN"/>
        </w:rPr>
        <w:t>BIS Triennial Central Bank Survey</w:t>
      </w:r>
      <w:r w:rsidRPr="007B3FA5">
        <w:rPr>
          <w:lang w:eastAsia="zh-CN"/>
        </w:rPr>
        <w:t xml:space="preserve"> from the </w:t>
      </w:r>
      <w:r w:rsidR="006E0BB8" w:rsidRPr="007B3FA5">
        <w:rPr>
          <w:lang w:eastAsia="zh-CN"/>
        </w:rPr>
        <w:t>Ban</w:t>
      </w:r>
      <w:r w:rsidRPr="007B3FA5">
        <w:rPr>
          <w:lang w:eastAsia="zh-CN"/>
        </w:rPr>
        <w:t>k</w:t>
      </w:r>
      <w:r w:rsidR="006E0BB8" w:rsidRPr="007B3FA5">
        <w:rPr>
          <w:lang w:eastAsia="zh-CN"/>
        </w:rPr>
        <w:t xml:space="preserve"> for International Settlements</w:t>
      </w:r>
      <w:r w:rsidRPr="007B3FA5">
        <w:rPr>
          <w:lang w:eastAsia="zh-CN"/>
        </w:rPr>
        <w:t>,</w:t>
      </w:r>
      <w:r w:rsidR="006E0BB8" w:rsidRPr="007B3FA5">
        <w:rPr>
          <w:lang w:eastAsia="zh-CN"/>
        </w:rPr>
        <w:t xml:space="preserve"> trading in over-the-counter FOREX market</w:t>
      </w:r>
      <w:r w:rsidR="0080458D" w:rsidRPr="007B3FA5">
        <w:rPr>
          <w:lang w:eastAsia="zh-CN"/>
        </w:rPr>
        <w:t xml:space="preserve"> had</w:t>
      </w:r>
      <w:r w:rsidR="006E0BB8" w:rsidRPr="007B3FA5">
        <w:rPr>
          <w:lang w:eastAsia="zh-CN"/>
        </w:rPr>
        <w:t xml:space="preserve"> reached average daily transaction volume of $7.5 trillion in April 2022 </w:t>
      </w:r>
      <w:r w:rsidR="0080458D" w:rsidRPr="007B3FA5">
        <w:rPr>
          <w:lang w:eastAsia="zh-CN"/>
        </w:rPr>
        <w:t>(a</w:t>
      </w:r>
      <w:r w:rsidR="006E0BB8" w:rsidRPr="007B3FA5">
        <w:rPr>
          <w:lang w:eastAsia="zh-CN"/>
        </w:rPr>
        <w:t xml:space="preserve"> 14%</w:t>
      </w:r>
      <w:r w:rsidR="0080458D" w:rsidRPr="007B3FA5">
        <w:rPr>
          <w:lang w:eastAsia="zh-CN"/>
        </w:rPr>
        <w:t xml:space="preserve"> rise</w:t>
      </w:r>
      <w:r w:rsidR="006E0BB8" w:rsidRPr="007B3FA5">
        <w:rPr>
          <w:lang w:eastAsia="zh-CN"/>
        </w:rPr>
        <w:t xml:space="preserve"> from $6.6 trillion </w:t>
      </w:r>
      <w:r w:rsidR="0080458D" w:rsidRPr="007B3FA5">
        <w:rPr>
          <w:lang w:eastAsia="zh-CN"/>
        </w:rPr>
        <w:t>in 2019</w:t>
      </w:r>
      <w:r w:rsidR="00B85794">
        <w:rPr>
          <w:lang w:eastAsia="zh-CN"/>
        </w:rPr>
        <w:t>)</w:t>
      </w:r>
      <w:r w:rsidR="006E0BB8" w:rsidRPr="007B3FA5">
        <w:rPr>
          <w:lang w:eastAsia="zh-CN"/>
        </w:rPr>
        <w:t>.</w:t>
      </w:r>
      <w:r w:rsidRPr="007B3FA5">
        <w:rPr>
          <w:lang w:eastAsia="zh-CN"/>
        </w:rPr>
        <w:t xml:space="preserve"> Being the largest and most liquid financial market globally,</w:t>
      </w:r>
      <w:r w:rsidR="0080458D" w:rsidRPr="007B3FA5">
        <w:rPr>
          <w:lang w:eastAsia="zh-CN"/>
        </w:rPr>
        <w:t xml:space="preserve"> the pricing of currencies is also related significantly with the relative value of domestic and foreign goods. It </w:t>
      </w:r>
      <w:r w:rsidRPr="007B3FA5">
        <w:rPr>
          <w:lang w:eastAsia="zh-CN"/>
        </w:rPr>
        <w:t xml:space="preserve">presents both opportunities and challenges for investors and businesses engaged in international trade </w:t>
      </w:r>
      <w:r w:rsidR="0080458D" w:rsidRPr="007B3FA5">
        <w:rPr>
          <w:lang w:eastAsia="zh-CN"/>
        </w:rPr>
        <w:fldChar w:fldCharType="begin"/>
      </w:r>
      <w:r w:rsidR="0080458D" w:rsidRPr="007B3FA5">
        <w:rPr>
          <w:lang w:eastAsia="zh-CN"/>
        </w:rPr>
        <w:instrText xml:space="preserve"> ADDIN EN.CITE &lt;EndNote&gt;&lt;Cite&gt;&lt;Author&gt;Flores-Sosa&lt;/Author&gt;&lt;Year&gt;2022&lt;/Year&gt;&lt;RecNum&gt;75&lt;/RecNum&gt;&lt;DisplayText&gt;(Flores-Sosa et al., 2022)&lt;/DisplayText&gt;&lt;record&gt;&lt;rec-number&gt;75&lt;/rec-number&gt;&lt;foreign-keys&gt;&lt;key app="EN" db-id="zfst2a5egvpseaef2s6590xafaww5s0e0d2x" timestamp="1716031133" guid="2d07b624-7272-429f-8cce-bad8a8ec68e4"&gt;75&lt;/key&gt;&lt;/foreign-keys&gt;&lt;ref-type name="Journal Article"&gt;17&lt;/ref-type&gt;&lt;contributors&gt;&lt;authors&gt;&lt;author&gt;Flores-Sosa, Martha&lt;/author&gt;&lt;author&gt;Avilés-Ochoa, Ezequiel&lt;/author&gt;&lt;author&gt;Merigó, José M.&lt;/author&gt;&lt;/authors&gt;&lt;/contributors&gt;&lt;titles&gt;&lt;title&gt;Exchange rate and volatility: A bibliometric review&lt;/title&gt;&lt;secondary-title&gt;International Journal of Finance &amp;amp; Economics&lt;/secondary-title&gt;&lt;/titles&gt;&lt;periodical&gt;&lt;full-title&gt;International Journal of Finance &amp;amp; Economics&lt;/full-title&gt;&lt;/periodical&gt;&lt;pages&gt;1419-1442&lt;/pages&gt;&lt;volume&gt;27&lt;/volume&gt;&lt;number&gt;1&lt;/number&gt;&lt;dates&gt;&lt;year&gt;2022&lt;/year&gt;&lt;/dates&gt;&lt;isbn&gt;1076-9307&lt;/isbn&gt;&lt;urls&gt;&lt;related-urls&gt;&lt;url&gt;https://onlinelibrary.wiley.com/doi/abs/10.1002/ijfe.2223&lt;/url&gt;&lt;/related-urls&gt;&lt;/urls&gt;&lt;electronic-resource-num&gt;https://doi.org/10.1002/ijfe.2223&lt;/electronic-resource-num&gt;&lt;/record&gt;&lt;/Cite&gt;&lt;/EndNote&gt;</w:instrText>
      </w:r>
      <w:r w:rsidR="0080458D" w:rsidRPr="007B3FA5">
        <w:rPr>
          <w:lang w:eastAsia="zh-CN"/>
        </w:rPr>
        <w:fldChar w:fldCharType="separate"/>
      </w:r>
      <w:r w:rsidR="0080458D" w:rsidRPr="007B3FA5">
        <w:rPr>
          <w:noProof/>
          <w:lang w:eastAsia="zh-CN"/>
        </w:rPr>
        <w:t>(Flores-Sosa et al., 2022)</w:t>
      </w:r>
      <w:r w:rsidR="0080458D" w:rsidRPr="007B3FA5">
        <w:rPr>
          <w:lang w:eastAsia="zh-CN"/>
        </w:rPr>
        <w:fldChar w:fldCharType="end"/>
      </w:r>
      <w:r w:rsidR="0080458D" w:rsidRPr="007B3FA5">
        <w:rPr>
          <w:lang w:eastAsia="zh-CN"/>
        </w:rPr>
        <w:t>.</w:t>
      </w:r>
      <w:r w:rsidR="0006423C" w:rsidRPr="007B3FA5">
        <w:rPr>
          <w:lang w:eastAsia="zh-CN"/>
        </w:rPr>
        <w:t xml:space="preserve"> </w:t>
      </w:r>
    </w:p>
    <w:p w14:paraId="77EFB16B" w14:textId="618D2309" w:rsidR="00595CA8" w:rsidRPr="007B3FA5" w:rsidRDefault="001C2D5B" w:rsidP="00A95B67">
      <w:pPr>
        <w:rPr>
          <w:lang w:eastAsia="zh-CN"/>
        </w:rPr>
      </w:pPr>
      <w:r w:rsidRPr="007B3FA5">
        <w:rPr>
          <w:lang w:eastAsia="zh-CN"/>
        </w:rPr>
        <w:t>Looking back to Malaysia, the country had adjusted its fixed exchange-rate system to a regulated floating-exchange rate regime at the late July 2005 to build an open capital market and autonomy of monetary policy. The system of regulated exchange rates is a regime of international exchange rates where the exchange rate is permitted to travel freely</w:t>
      </w:r>
      <w:r w:rsidR="00A95B67" w:rsidRPr="007B3FA5">
        <w:rPr>
          <w:lang w:eastAsia="zh-CN"/>
        </w:rPr>
        <w:t xml:space="preserve"> </w:t>
      </w:r>
      <w:r w:rsidRPr="007B3FA5">
        <w:rPr>
          <w:lang w:eastAsia="zh-CN"/>
        </w:rPr>
        <w:t xml:space="preserve">but only on a regular basis, according to </w:t>
      </w:r>
      <w:r w:rsidR="0080458D" w:rsidRPr="007B3FA5">
        <w:rPr>
          <w:lang w:eastAsia="zh-CN"/>
        </w:rPr>
        <w:t xml:space="preserve">the </w:t>
      </w:r>
      <w:r w:rsidRPr="007B3FA5">
        <w:rPr>
          <w:lang w:eastAsia="zh-CN"/>
        </w:rPr>
        <w:t xml:space="preserve">market powers. This is believed to help the country respond to currency valuation adjustments where rates and demand can be changed if the exchange rate does not adjust </w:t>
      </w:r>
      <w:r w:rsidRPr="007B3FA5">
        <w:rPr>
          <w:lang w:eastAsia="zh-CN"/>
        </w:rPr>
        <w:fldChar w:fldCharType="begin"/>
      </w:r>
      <w:r w:rsidR="008D31D6" w:rsidRPr="007B3FA5">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7B3FA5">
        <w:rPr>
          <w:lang w:eastAsia="zh-CN"/>
        </w:rPr>
        <w:fldChar w:fldCharType="separate"/>
      </w:r>
      <w:r w:rsidRPr="007B3FA5">
        <w:rPr>
          <w:noProof/>
          <w:lang w:eastAsia="zh-CN"/>
        </w:rPr>
        <w:t>(Ng &amp; Geetha, 2020)</w:t>
      </w:r>
      <w:r w:rsidRPr="007B3FA5">
        <w:rPr>
          <w:lang w:eastAsia="zh-CN"/>
        </w:rPr>
        <w:fldChar w:fldCharType="end"/>
      </w:r>
      <w:r w:rsidRPr="007B3FA5">
        <w:rPr>
          <w:lang w:eastAsia="zh-CN"/>
        </w:rPr>
        <w:t>.</w:t>
      </w:r>
    </w:p>
    <w:p w14:paraId="3FA67CBF" w14:textId="7B9647F8" w:rsidR="00270154" w:rsidRPr="007B3FA5" w:rsidRDefault="00270154" w:rsidP="00270154">
      <w:pPr>
        <w:pStyle w:val="Heading2"/>
        <w:rPr>
          <w:lang w:eastAsia="zh-CN"/>
        </w:rPr>
      </w:pPr>
      <w:bookmarkStart w:id="20" w:name="_Toc187972384"/>
      <w:r w:rsidRPr="007B3FA5">
        <w:rPr>
          <w:lang w:eastAsia="zh-CN"/>
        </w:rPr>
        <w:lastRenderedPageBreak/>
        <w:t>2.</w:t>
      </w:r>
      <w:r w:rsidR="00B75BD2" w:rsidRPr="007B3FA5">
        <w:rPr>
          <w:lang w:eastAsia="zh-CN"/>
        </w:rPr>
        <w:t>3</w:t>
      </w:r>
      <w:r w:rsidRPr="007B3FA5">
        <w:rPr>
          <w:lang w:eastAsia="zh-CN"/>
        </w:rPr>
        <w:t xml:space="preserve"> Development of Malaysia’s Economy</w:t>
      </w:r>
      <w:bookmarkEnd w:id="20"/>
    </w:p>
    <w:p w14:paraId="3F723040" w14:textId="778E6572" w:rsidR="003369E7" w:rsidRPr="007B3FA5" w:rsidRDefault="00B13FBE" w:rsidP="00B85794">
      <w:pPr>
        <w:rPr>
          <w:lang w:eastAsia="zh-CN"/>
        </w:rPr>
      </w:pPr>
      <w:r w:rsidRPr="007B3FA5">
        <w:rPr>
          <w:lang w:eastAsia="zh-CN"/>
        </w:rPr>
        <w:t xml:space="preserve">Starting from the pre-colonial era, </w:t>
      </w:r>
      <w:r w:rsidR="00C471B7" w:rsidRPr="007B3FA5">
        <w:rPr>
          <w:lang w:eastAsia="zh-CN"/>
        </w:rPr>
        <w:t xml:space="preserve">Malaysia's economic development has been significantly influenced by </w:t>
      </w:r>
      <w:r w:rsidRPr="007B3FA5">
        <w:rPr>
          <w:lang w:eastAsia="zh-CN"/>
        </w:rPr>
        <w:t xml:space="preserve">the </w:t>
      </w:r>
      <w:r w:rsidR="00C471B7" w:rsidRPr="007B3FA5">
        <w:rPr>
          <w:lang w:eastAsia="zh-CN"/>
        </w:rPr>
        <w:t>globali</w:t>
      </w:r>
      <w:r w:rsidR="00930065" w:rsidRPr="007B3FA5">
        <w:rPr>
          <w:lang w:eastAsia="zh-CN"/>
        </w:rPr>
        <w:t>s</w:t>
      </w:r>
      <w:r w:rsidR="00C471B7" w:rsidRPr="007B3FA5">
        <w:rPr>
          <w:lang w:eastAsia="zh-CN"/>
        </w:rPr>
        <w:t>ation. Initially, the economy was heavily reliant on primary commodities such as tin and rubber</w:t>
      </w:r>
      <w:r w:rsidR="00713480" w:rsidRPr="007B3FA5">
        <w:rPr>
          <w:lang w:eastAsia="zh-CN"/>
        </w:rPr>
        <w:t xml:space="preserve"> </w:t>
      </w:r>
      <w:r w:rsidR="00713480" w:rsidRPr="007B3FA5">
        <w:rPr>
          <w:lang w:eastAsia="zh-CN"/>
        </w:rPr>
        <w:fldChar w:fldCharType="begin"/>
      </w:r>
      <w:r w:rsidR="00713480" w:rsidRPr="007B3FA5">
        <w:rPr>
          <w:lang w:eastAsia="zh-CN"/>
        </w:rPr>
        <w:instrText xml:space="preserve"> ADDIN EN.CITE &lt;EndNote&gt;&lt;Cite&gt;&lt;Author&gt;Lee&lt;/Author&gt;&lt;Year&gt;2021&lt;/Year&gt;&lt;RecNum&gt;220&lt;/RecNum&gt;&lt;DisplayText&gt;(Lee, 2021)&lt;/DisplayText&gt;&lt;record&gt;&lt;rec-number&gt;220&lt;/rec-number&gt;&lt;foreign-keys&gt;&lt;key app="EN" db-id="zfst2a5egvpseaef2s6590xafaww5s0e0d2x" timestamp="1734279997" guid="45beb740-7a6f-4242-a9f8-dcb778a518b8"&gt;220&lt;/key&gt;&lt;/foreign-keys&gt;&lt;ref-type name="Journal Article"&gt;17&lt;/ref-type&gt;&lt;contributors&gt;&lt;authors&gt;&lt;author&gt;Lee, Cassey&lt;/author&gt;&lt;/authors&gt;&lt;/contributors&gt;&lt;titles&gt;&lt;title&gt;Globalisation and economic development: Malaysia&amp;apos;s experience&lt;/title&gt;&lt;secondary-title&gt;Globalisation and its Economic Consequences&lt;/secondary-title&gt;&lt;/titles&gt;&lt;periodical&gt;&lt;full-title&gt;Globalisation and its Economic Consequences&lt;/full-title&gt;&lt;/periodical&gt;&lt;dates&gt;&lt;year&gt;2021&lt;/year&gt;&lt;pub-dates&gt;&lt;date&gt;2021-08-30&lt;/date&gt;&lt;/pub-dates&gt;&lt;/dates&gt;&lt;urls&gt;&lt;related-urls&gt;&lt;url&gt;https://consensus.app/papers/globalisation-and-economic-development-malaysias-lee/e0b19f49fe0b599e8c7ed91ddf982abf/&lt;/url&gt;&lt;/related-urls&gt;&lt;/urls&gt;&lt;electronic-resource-num&gt;10.4324/9781003138501-6&lt;/electronic-resource-num&gt;&lt;/record&gt;&lt;/Cite&gt;&lt;/EndNote&gt;</w:instrText>
      </w:r>
      <w:r w:rsidR="00713480" w:rsidRPr="007B3FA5">
        <w:rPr>
          <w:lang w:eastAsia="zh-CN"/>
        </w:rPr>
        <w:fldChar w:fldCharType="separate"/>
      </w:r>
      <w:r w:rsidR="00713480" w:rsidRPr="007B3FA5">
        <w:rPr>
          <w:noProof/>
          <w:lang w:eastAsia="zh-CN"/>
        </w:rPr>
        <w:t>(Lee, 2021)</w:t>
      </w:r>
      <w:r w:rsidR="00713480" w:rsidRPr="007B3FA5">
        <w:rPr>
          <w:lang w:eastAsia="zh-CN"/>
        </w:rPr>
        <w:fldChar w:fldCharType="end"/>
      </w:r>
      <w:r w:rsidR="00C471B7" w:rsidRPr="007B3FA5">
        <w:rPr>
          <w:lang w:eastAsia="zh-CN"/>
        </w:rPr>
        <w:t xml:space="preserve">. </w:t>
      </w:r>
      <w:r w:rsidR="00713480" w:rsidRPr="007B3FA5">
        <w:rPr>
          <w:lang w:eastAsia="zh-CN"/>
        </w:rPr>
        <w:t xml:space="preserve">Following independence in 1957, Malaysia's economy was primarily led by agricultural industry. However, by 1980s, the focus shifted towards industrialisation, particularly in gas and petroleum production. This transition marked a significant change in economic policies and contributed to the modernisation of the trade economy </w:t>
      </w:r>
      <w:r w:rsidR="00713480" w:rsidRPr="007B3FA5">
        <w:rPr>
          <w:lang w:eastAsia="zh-CN"/>
        </w:rPr>
        <w:fldChar w:fldCharType="begin"/>
      </w:r>
      <w:r w:rsidR="00713480" w:rsidRPr="007B3FA5">
        <w:rPr>
          <w:lang w:eastAsia="zh-CN"/>
        </w:rPr>
        <w:instrText xml:space="preserve"> ADDIN EN.CITE &lt;EndNote&gt;&lt;Cite&gt;&lt;Author&gt;Ibrahim&lt;/Author&gt;&lt;Year&gt;2022&lt;/Year&gt;&lt;RecNum&gt;221&lt;/RecNum&gt;&lt;DisplayText&gt;(Ibrahim, 2022)&lt;/DisplayText&gt;&lt;record&gt;&lt;rec-number&gt;221&lt;/rec-number&gt;&lt;foreign-keys&gt;&lt;key app="EN" db-id="zfst2a5egvpseaef2s6590xafaww5s0e0d2x" timestamp="1734280053" guid="d4bd4d4f-5588-4dce-bcde-6075c6db540f"&gt;221&lt;/key&gt;&lt;/foreign-keys&gt;&lt;ref-type name="Journal Article"&gt;17&lt;/ref-type&gt;&lt;contributors&gt;&lt;authors&gt;&lt;author&gt;Ibrahim, Mohamad Akmal&lt;/author&gt;&lt;/authors&gt;&lt;/contributors&gt;&lt;titles&gt;&lt;title&gt;Malaysia&amp;apos;s Trade and Economy Transition between the Era of Tunku Abdul Rahman and Tun Mahathir, 1960s -1990s&lt;/title&gt;&lt;secondary-title&gt;SEJARAH&lt;/secondary-title&gt;&lt;/titles&gt;&lt;periodical&gt;&lt;full-title&gt;SEJARAH&lt;/full-title&gt;&lt;/periodical&gt;&lt;dates&gt;&lt;year&gt;2022&lt;/year&gt;&lt;pub-dates&gt;&lt;date&gt;2022-06-25&lt;/date&gt;&lt;/pub-dates&gt;&lt;/dates&gt;&lt;urls&gt;&lt;related-urls&gt;&lt;url&gt;https://consensus.app/papers/malaysias-trade-and-economy-transition-between-the-era-of-ibrahim/1a3681927d735fb6bc370298c62aee39/&lt;/url&gt;&lt;/related-urls&gt;&lt;/urls&gt;&lt;electronic-resource-num&gt;10.22452/sejarah.vol31no1.7&lt;/electronic-resource-num&gt;&lt;/record&gt;&lt;/Cite&gt;&lt;/EndNote&gt;</w:instrText>
      </w:r>
      <w:r w:rsidR="00713480" w:rsidRPr="007B3FA5">
        <w:rPr>
          <w:lang w:eastAsia="zh-CN"/>
        </w:rPr>
        <w:fldChar w:fldCharType="separate"/>
      </w:r>
      <w:r w:rsidR="00713480" w:rsidRPr="007B3FA5">
        <w:rPr>
          <w:noProof/>
          <w:lang w:eastAsia="zh-CN"/>
        </w:rPr>
        <w:t>(Ibrahim, 2022)</w:t>
      </w:r>
      <w:r w:rsidR="00713480" w:rsidRPr="007B3FA5">
        <w:rPr>
          <w:lang w:eastAsia="zh-CN"/>
        </w:rPr>
        <w:fldChar w:fldCharType="end"/>
      </w:r>
      <w:r w:rsidR="00713480" w:rsidRPr="007B3FA5">
        <w:rPr>
          <w:lang w:eastAsia="zh-CN"/>
        </w:rPr>
        <w:t xml:space="preserve">. Over time, Malaysia harnessed trade, foreign capital and labour to transit into an economy driven by manufactured exports. The establishment of industrial hubs and export processing zones (EPZs) during this period </w:t>
      </w:r>
      <w:r w:rsidR="00E97AA6" w:rsidRPr="007B3FA5">
        <w:rPr>
          <w:lang w:eastAsia="zh-CN"/>
        </w:rPr>
        <w:t xml:space="preserve">which </w:t>
      </w:r>
      <w:r w:rsidR="00713480" w:rsidRPr="007B3FA5">
        <w:rPr>
          <w:lang w:eastAsia="zh-CN"/>
        </w:rPr>
        <w:t>aimed to attract investment and create jobs</w:t>
      </w:r>
      <w:r w:rsidR="00E97AA6" w:rsidRPr="007B3FA5">
        <w:rPr>
          <w:lang w:eastAsia="zh-CN"/>
        </w:rPr>
        <w:t xml:space="preserve"> had</w:t>
      </w:r>
      <w:r w:rsidR="00713480" w:rsidRPr="007B3FA5">
        <w:rPr>
          <w:lang w:eastAsia="zh-CN"/>
        </w:rPr>
        <w:t xml:space="preserve"> successfully reduced unemployment and poverty rates </w:t>
      </w:r>
      <w:r w:rsidR="00713480" w:rsidRPr="007B3FA5">
        <w:rPr>
          <w:lang w:eastAsia="zh-CN"/>
        </w:rPr>
        <w:fldChar w:fldCharType="begin"/>
      </w:r>
      <w:r w:rsidR="00713480" w:rsidRPr="007B3FA5">
        <w:rPr>
          <w:lang w:eastAsia="zh-CN"/>
        </w:rPr>
        <w:instrText xml:space="preserve"> ADDIN EN.CITE &lt;EndNote&gt;&lt;Cite&gt;&lt;Author&gt;Rasiah&lt;/Author&gt;&lt;Year&gt;2020&lt;/Year&gt;&lt;RecNum&gt;222&lt;/RecNum&gt;&lt;DisplayText&gt;(Rasiah &amp;amp; Krishnan, 2020)&lt;/DisplayText&gt;&lt;record&gt;&lt;rec-number&gt;222&lt;/rec-number&gt;&lt;foreign-keys&gt;&lt;key app="EN" db-id="zfst2a5egvpseaef2s6590xafaww5s0e0d2x" timestamp="1734280087" guid="7fc0fa3a-4f35-4271-aa7e-17bf82d825cb"&gt;222&lt;/key&gt;&lt;/foreign-keys&gt;&lt;ref-type name="Journal Article"&gt;17&lt;/ref-type&gt;&lt;contributors&gt;&lt;authors&gt;&lt;author&gt;Rasiah, R.&lt;/author&gt;&lt;author&gt;Krishnan, G.&lt;/author&gt;&lt;/authors&gt;&lt;/contributors&gt;&lt;titles&gt;&lt;title&gt;Industrialization and Industrial Hubs in Malaysia&lt;/title&gt;&lt;/titles&gt;&lt;dates&gt;&lt;year&gt;2020&lt;/year&gt;&lt;pub-dates&gt;&lt;date&gt;2020-07-23&lt;/date&gt;&lt;/pub-dates&gt;&lt;/dates&gt;&lt;urls&gt;&lt;related-urls&gt;&lt;url&gt;https://consensus.app/papers/industrialization-and-industrial-hubs-in-malaysia-rasiah-krishnan/bd1fd0f43b335a7980f8a37591bf3ec8/&lt;/url&gt;&lt;/related-urls&gt;&lt;/urls&gt;&lt;electronic-resource-num&gt;10.1093/oxfordhb/9780198850434.013.36&lt;/electronic-resource-num&gt;&lt;/record&gt;&lt;/Cite&gt;&lt;/EndNote&gt;</w:instrText>
      </w:r>
      <w:r w:rsidR="00713480" w:rsidRPr="007B3FA5">
        <w:rPr>
          <w:lang w:eastAsia="zh-CN"/>
        </w:rPr>
        <w:fldChar w:fldCharType="separate"/>
      </w:r>
      <w:r w:rsidR="00713480" w:rsidRPr="007B3FA5">
        <w:rPr>
          <w:noProof/>
          <w:lang w:eastAsia="zh-CN"/>
        </w:rPr>
        <w:t>(Rasiah &amp; Krishnan, 2020)</w:t>
      </w:r>
      <w:r w:rsidR="00713480" w:rsidRPr="007B3FA5">
        <w:rPr>
          <w:lang w:eastAsia="zh-CN"/>
        </w:rPr>
        <w:fldChar w:fldCharType="end"/>
      </w:r>
      <w:r w:rsidR="00713480" w:rsidRPr="007B3FA5">
        <w:rPr>
          <w:lang w:eastAsia="zh-CN"/>
        </w:rPr>
        <w:t xml:space="preserve">. </w:t>
      </w:r>
      <w:r w:rsidR="00DD084D" w:rsidRPr="007B3FA5">
        <w:rPr>
          <w:lang w:eastAsia="zh-CN"/>
        </w:rPr>
        <w:t xml:space="preserve">As a result, </w:t>
      </w:r>
      <w:r w:rsidR="003369E7" w:rsidRPr="007B3FA5">
        <w:rPr>
          <w:lang w:eastAsia="zh-CN"/>
        </w:rPr>
        <w:t xml:space="preserve">according to statistics from World Bank national accounts data and OECD National Accounts data files, </w:t>
      </w:r>
      <w:r w:rsidR="00DD084D" w:rsidRPr="007B3FA5">
        <w:rPr>
          <w:lang w:eastAsia="zh-CN"/>
        </w:rPr>
        <w:t xml:space="preserve">the manufacturing sector as a share of </w:t>
      </w:r>
      <w:r w:rsidR="003369E7" w:rsidRPr="007B3FA5">
        <w:rPr>
          <w:lang w:eastAsia="zh-CN"/>
        </w:rPr>
        <w:t xml:space="preserve">Malaysia’s </w:t>
      </w:r>
      <w:r w:rsidR="00DD084D" w:rsidRPr="007B3FA5">
        <w:rPr>
          <w:lang w:eastAsia="zh-CN"/>
        </w:rPr>
        <w:t>GDP ha</w:t>
      </w:r>
      <w:r w:rsidR="003369E7" w:rsidRPr="007B3FA5">
        <w:rPr>
          <w:lang w:eastAsia="zh-CN"/>
        </w:rPr>
        <w:t>d</w:t>
      </w:r>
      <w:r w:rsidR="00DD084D" w:rsidRPr="007B3FA5">
        <w:rPr>
          <w:lang w:eastAsia="zh-CN"/>
        </w:rPr>
        <w:t xml:space="preserve"> risen from 10% in 1960 to </w:t>
      </w:r>
      <w:r w:rsidR="003369E7" w:rsidRPr="007B3FA5">
        <w:rPr>
          <w:lang w:eastAsia="zh-CN"/>
        </w:rPr>
        <w:t>22% in 1980 which can be clearly seen in Figure 2.</w:t>
      </w:r>
      <w:r w:rsidR="00E50E00">
        <w:rPr>
          <w:lang w:eastAsia="zh-CN"/>
        </w:rPr>
        <w:t>1.</w:t>
      </w:r>
      <w:r w:rsidR="00C0656B" w:rsidRPr="007B3FA5">
        <w:rPr>
          <w:lang w:eastAsia="zh-CN"/>
        </w:rPr>
        <w:t xml:space="preserve"> The GDP per capita of Malaysia had also increased more than threefold from $1,266.3 thousands in 1960 to $4,184.8 thousands in 1990 as depicted in Figure 2.</w:t>
      </w:r>
      <w:r w:rsidR="00E50E00">
        <w:rPr>
          <w:lang w:eastAsia="zh-CN"/>
        </w:rPr>
        <w:t>2</w:t>
      </w:r>
      <w:r w:rsidR="00C0656B" w:rsidRPr="007B3FA5">
        <w:rPr>
          <w:lang w:eastAsia="zh-CN"/>
        </w:rPr>
        <w:t>.</w:t>
      </w:r>
    </w:p>
    <w:p w14:paraId="356B3D26" w14:textId="393A3C8B" w:rsidR="003369E7" w:rsidRPr="007B3FA5" w:rsidRDefault="003369E7" w:rsidP="00713480">
      <w:pPr>
        <w:rPr>
          <w:lang w:eastAsia="zh-CN"/>
        </w:rPr>
      </w:pPr>
      <w:r w:rsidRPr="007B3FA5">
        <w:rPr>
          <w:noProof/>
        </w:rPr>
        <w:drawing>
          <wp:anchor distT="0" distB="0" distL="114300" distR="114300" simplePos="0" relativeHeight="251660288" behindDoc="1" locked="0" layoutInCell="1" allowOverlap="1" wp14:anchorId="6D8FBFA1" wp14:editId="35141473">
            <wp:simplePos x="0" y="0"/>
            <wp:positionH relativeFrom="column">
              <wp:posOffset>-15240</wp:posOffset>
            </wp:positionH>
            <wp:positionV relativeFrom="paragraph">
              <wp:posOffset>-80010</wp:posOffset>
            </wp:positionV>
            <wp:extent cx="5560695" cy="3055620"/>
            <wp:effectExtent l="0" t="0" r="0" b="0"/>
            <wp:wrapNone/>
            <wp:docPr id="1761466322" name="Chart 1">
              <a:extLst xmlns:a="http://schemas.openxmlformats.org/drawingml/2006/main">
                <a:ext uri="{FF2B5EF4-FFF2-40B4-BE49-F238E27FC236}">
                  <a16:creationId xmlns:a16="http://schemas.microsoft.com/office/drawing/2014/main" id="{ADBECA24-2065-FA52-834A-A7BB4DEF47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anchor>
        </w:drawing>
      </w:r>
    </w:p>
    <w:p w14:paraId="515B5FC9" w14:textId="77777777" w:rsidR="003369E7" w:rsidRPr="007B3FA5" w:rsidRDefault="003369E7" w:rsidP="00713480">
      <w:pPr>
        <w:rPr>
          <w:lang w:eastAsia="zh-CN"/>
        </w:rPr>
      </w:pPr>
    </w:p>
    <w:p w14:paraId="13F00AA9" w14:textId="77777777" w:rsidR="003369E7" w:rsidRPr="007B3FA5" w:rsidRDefault="003369E7" w:rsidP="00713480">
      <w:pPr>
        <w:rPr>
          <w:lang w:eastAsia="zh-CN"/>
        </w:rPr>
      </w:pPr>
    </w:p>
    <w:p w14:paraId="73AD8E4F" w14:textId="77777777" w:rsidR="003369E7" w:rsidRPr="007B3FA5" w:rsidRDefault="003369E7" w:rsidP="00713480">
      <w:pPr>
        <w:rPr>
          <w:lang w:eastAsia="zh-CN"/>
        </w:rPr>
      </w:pPr>
    </w:p>
    <w:p w14:paraId="06A9D2FC" w14:textId="77777777" w:rsidR="003369E7" w:rsidRPr="007B3FA5" w:rsidRDefault="003369E7" w:rsidP="00713480">
      <w:pPr>
        <w:rPr>
          <w:lang w:eastAsia="zh-CN"/>
        </w:rPr>
      </w:pPr>
    </w:p>
    <w:p w14:paraId="19E18211" w14:textId="77777777" w:rsidR="00C0656B" w:rsidRPr="007B3FA5" w:rsidRDefault="00C0656B" w:rsidP="00EF2600">
      <w:pPr>
        <w:pStyle w:val="Caption"/>
        <w:ind w:firstLine="0"/>
        <w:jc w:val="left"/>
        <w:rPr>
          <w:sz w:val="12"/>
          <w:szCs w:val="6"/>
        </w:rPr>
      </w:pPr>
    </w:p>
    <w:p w14:paraId="4F9696F4" w14:textId="1AD87512" w:rsidR="003369E7" w:rsidRDefault="00EF2600" w:rsidP="00EF2600">
      <w:pPr>
        <w:pStyle w:val="Caption"/>
        <w:ind w:firstLine="0"/>
        <w:jc w:val="left"/>
      </w:pPr>
      <w:bookmarkStart w:id="21" w:name="_Toc188319901"/>
      <w:r w:rsidRPr="007B3FA5">
        <w:t xml:space="preserve">Figure </w:t>
      </w:r>
      <w:r w:rsidRPr="007B3FA5">
        <w:fldChar w:fldCharType="begin"/>
      </w:r>
      <w:r w:rsidRPr="007B3FA5">
        <w:instrText xml:space="preserve"> SEQ Figure \* ARABIC </w:instrText>
      </w:r>
      <w:r w:rsidRPr="007B3FA5">
        <w:fldChar w:fldCharType="separate"/>
      </w:r>
      <w:r w:rsidR="00990745">
        <w:rPr>
          <w:noProof/>
        </w:rPr>
        <w:t>1</w:t>
      </w:r>
      <w:r w:rsidRPr="007B3FA5">
        <w:fldChar w:fldCharType="end"/>
      </w:r>
      <w:r w:rsidRPr="007B3FA5">
        <w:t>.</w:t>
      </w:r>
      <w:r w:rsidR="00E50E00">
        <w:t>1</w:t>
      </w:r>
      <w:r w:rsidRPr="007B3FA5">
        <w:t xml:space="preserve"> Manufacturing, value added (% of GDP) in Malaysia from 1960 to 1980</w:t>
      </w:r>
      <w:bookmarkEnd w:id="21"/>
    </w:p>
    <w:p w14:paraId="286F377B" w14:textId="006BC627" w:rsidR="00B85794" w:rsidRDefault="00E50E00" w:rsidP="00B85794">
      <w:r w:rsidRPr="007B3FA5">
        <w:rPr>
          <w:noProof/>
        </w:rPr>
        <w:lastRenderedPageBreak/>
        <w:drawing>
          <wp:anchor distT="0" distB="0" distL="114300" distR="114300" simplePos="0" relativeHeight="251661312" behindDoc="0" locked="0" layoutInCell="1" allowOverlap="1" wp14:anchorId="29CBC399" wp14:editId="4273FB84">
            <wp:simplePos x="0" y="0"/>
            <wp:positionH relativeFrom="column">
              <wp:posOffset>-15240</wp:posOffset>
            </wp:positionH>
            <wp:positionV relativeFrom="paragraph">
              <wp:posOffset>25612</wp:posOffset>
            </wp:positionV>
            <wp:extent cx="5461635" cy="3771900"/>
            <wp:effectExtent l="0" t="0" r="0" b="0"/>
            <wp:wrapNone/>
            <wp:docPr id="1576157613" name="Chart 1">
              <a:extLst xmlns:a="http://schemas.openxmlformats.org/drawingml/2006/main">
                <a:ext uri="{FF2B5EF4-FFF2-40B4-BE49-F238E27FC236}">
                  <a16:creationId xmlns:a16="http://schemas.microsoft.com/office/drawing/2014/main" id="{C1A9C58A-3371-442F-B449-97BFCE8EF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7B7A9B9C" w14:textId="77777777" w:rsidR="00B85794" w:rsidRPr="00B85794" w:rsidRDefault="00B85794" w:rsidP="00B85794"/>
    <w:p w14:paraId="0214C649" w14:textId="250BA181" w:rsidR="008636CA" w:rsidRPr="007B3FA5" w:rsidRDefault="008636CA" w:rsidP="008636CA"/>
    <w:p w14:paraId="06B6268E" w14:textId="77777777" w:rsidR="008636CA" w:rsidRPr="007B3FA5" w:rsidRDefault="008636CA" w:rsidP="002A075D">
      <w:pPr>
        <w:rPr>
          <w:lang w:eastAsia="zh-CN"/>
        </w:rPr>
      </w:pPr>
    </w:p>
    <w:p w14:paraId="1AE65A8C" w14:textId="77777777" w:rsidR="008636CA" w:rsidRPr="007B3FA5" w:rsidRDefault="008636CA" w:rsidP="002A075D">
      <w:pPr>
        <w:rPr>
          <w:lang w:eastAsia="zh-CN"/>
        </w:rPr>
      </w:pPr>
    </w:p>
    <w:p w14:paraId="4DA35BF4" w14:textId="77777777" w:rsidR="008636CA" w:rsidRPr="007B3FA5" w:rsidRDefault="008636CA" w:rsidP="002A075D">
      <w:pPr>
        <w:rPr>
          <w:lang w:eastAsia="zh-CN"/>
        </w:rPr>
      </w:pPr>
    </w:p>
    <w:p w14:paraId="521D3308" w14:textId="77777777" w:rsidR="00C0656B" w:rsidRPr="007B3FA5" w:rsidRDefault="00C0656B" w:rsidP="002A075D">
      <w:pPr>
        <w:rPr>
          <w:lang w:eastAsia="zh-CN"/>
        </w:rPr>
      </w:pPr>
    </w:p>
    <w:p w14:paraId="18218943" w14:textId="06D8F1A2" w:rsidR="00C0656B" w:rsidRPr="007B3FA5" w:rsidRDefault="00DE183A" w:rsidP="00DE183A">
      <w:pPr>
        <w:pStyle w:val="Caption"/>
        <w:rPr>
          <w:lang w:eastAsia="zh-CN"/>
        </w:rPr>
      </w:pPr>
      <w:bookmarkStart w:id="22" w:name="_Toc188319902"/>
      <w:r>
        <w:t xml:space="preserve">Figure </w:t>
      </w:r>
      <w:r>
        <w:fldChar w:fldCharType="begin"/>
      </w:r>
      <w:r>
        <w:instrText xml:space="preserve"> SEQ Figure \* ARABIC </w:instrText>
      </w:r>
      <w:r>
        <w:fldChar w:fldCharType="separate"/>
      </w:r>
      <w:r w:rsidR="00990745">
        <w:rPr>
          <w:noProof/>
        </w:rPr>
        <w:t>2</w:t>
      </w:r>
      <w:r>
        <w:fldChar w:fldCharType="end"/>
      </w:r>
      <w:r>
        <w:rPr>
          <w:rFonts w:hint="eastAsia"/>
          <w:lang w:eastAsia="zh-CN"/>
        </w:rPr>
        <w:t xml:space="preserve">.2 </w:t>
      </w:r>
      <w:r w:rsidRPr="005621C6">
        <w:rPr>
          <w:lang w:eastAsia="zh-CN"/>
        </w:rPr>
        <w:t>GDP per capita (constant 2015 US$) in Malaysia from 1960 to 1990</w:t>
      </w:r>
      <w:bookmarkEnd w:id="22"/>
    </w:p>
    <w:p w14:paraId="2E3650F4" w14:textId="453B89C8" w:rsidR="002A075D" w:rsidRPr="007B3FA5" w:rsidRDefault="00C471B7" w:rsidP="002A075D">
      <w:pPr>
        <w:rPr>
          <w:lang w:eastAsia="zh-CN"/>
        </w:rPr>
      </w:pPr>
      <w:r w:rsidRPr="007B3FA5">
        <w:rPr>
          <w:lang w:eastAsia="zh-CN"/>
        </w:rPr>
        <w:t xml:space="preserve">In the early 1990s, Malaysia experienced </w:t>
      </w:r>
      <w:r w:rsidR="00396232" w:rsidRPr="007B3FA5">
        <w:rPr>
          <w:lang w:eastAsia="zh-CN"/>
        </w:rPr>
        <w:t xml:space="preserve">spectacularly </w:t>
      </w:r>
      <w:r w:rsidRPr="007B3FA5">
        <w:rPr>
          <w:lang w:eastAsia="zh-CN"/>
        </w:rPr>
        <w:t>high growth rates</w:t>
      </w:r>
      <w:r w:rsidR="00FE745E" w:rsidRPr="007B3FA5">
        <w:rPr>
          <w:lang w:eastAsia="zh-CN"/>
        </w:rPr>
        <w:t xml:space="preserve">. </w:t>
      </w:r>
      <w:r w:rsidR="00CF341D" w:rsidRPr="007B3FA5">
        <w:rPr>
          <w:lang w:eastAsia="zh-CN"/>
        </w:rPr>
        <w:t>In</w:t>
      </w:r>
      <w:r w:rsidR="00FE745E" w:rsidRPr="007B3FA5">
        <w:rPr>
          <w:lang w:eastAsia="zh-CN"/>
        </w:rPr>
        <w:t xml:space="preserve"> the Sixth Malaysia Plan, the government led by</w:t>
      </w:r>
      <w:r w:rsidR="002A075D" w:rsidRPr="007B3FA5">
        <w:rPr>
          <w:lang w:eastAsia="zh-CN"/>
        </w:rPr>
        <w:t xml:space="preserve"> Malaysia’s fourth Prime Minister, Tun</w:t>
      </w:r>
      <w:r w:rsidR="00FE745E" w:rsidRPr="007B3FA5">
        <w:rPr>
          <w:lang w:eastAsia="zh-CN"/>
        </w:rPr>
        <w:t xml:space="preserve"> Dr Mahathir </w:t>
      </w:r>
      <w:r w:rsidR="002A075D" w:rsidRPr="007B3FA5">
        <w:rPr>
          <w:lang w:eastAsia="zh-CN"/>
        </w:rPr>
        <w:t xml:space="preserve">had </w:t>
      </w:r>
      <w:r w:rsidR="00CF341D" w:rsidRPr="007B3FA5">
        <w:rPr>
          <w:lang w:eastAsia="zh-CN"/>
        </w:rPr>
        <w:t xml:space="preserve">introduced </w:t>
      </w:r>
      <w:r w:rsidR="00FE745E" w:rsidRPr="007B3FA5">
        <w:rPr>
          <w:lang w:eastAsia="zh-CN"/>
        </w:rPr>
        <w:t>the New Development Plan (NDP) for ten years</w:t>
      </w:r>
      <w:r w:rsidR="002A075D" w:rsidRPr="007B3FA5">
        <w:rPr>
          <w:lang w:eastAsia="zh-CN"/>
        </w:rPr>
        <w:t xml:space="preserve"> and launched </w:t>
      </w:r>
      <w:r w:rsidR="00FE745E" w:rsidRPr="007B3FA5">
        <w:rPr>
          <w:lang w:eastAsia="zh-CN"/>
        </w:rPr>
        <w:t>Vision 2020</w:t>
      </w:r>
      <w:r w:rsidR="002A075D" w:rsidRPr="007B3FA5">
        <w:rPr>
          <w:lang w:eastAsia="zh-CN"/>
        </w:rPr>
        <w:t xml:space="preserve"> to aspire the nation to achieve a self-sufficient industrialised nation by the year</w:t>
      </w:r>
      <w:r w:rsidR="00CF341D" w:rsidRPr="007B3FA5">
        <w:rPr>
          <w:lang w:eastAsia="zh-CN"/>
        </w:rPr>
        <w:t xml:space="preserve"> of</w:t>
      </w:r>
      <w:r w:rsidR="002A075D" w:rsidRPr="007B3FA5">
        <w:rPr>
          <w:lang w:eastAsia="zh-CN"/>
        </w:rPr>
        <w:t xml:space="preserve"> 2020. </w:t>
      </w:r>
      <w:r w:rsidR="00CF341D" w:rsidRPr="007B3FA5">
        <w:rPr>
          <w:lang w:eastAsia="zh-CN"/>
        </w:rPr>
        <w:t>Vision 2020 covers</w:t>
      </w:r>
      <w:r w:rsidR="002A075D" w:rsidRPr="007B3FA5">
        <w:rPr>
          <w:lang w:eastAsia="zh-CN"/>
        </w:rPr>
        <w:t xml:space="preserve"> all aspects of life</w:t>
      </w:r>
      <w:r w:rsidR="00CF341D" w:rsidRPr="007B3FA5">
        <w:rPr>
          <w:lang w:eastAsia="zh-CN"/>
        </w:rPr>
        <w:t xml:space="preserve"> including </w:t>
      </w:r>
      <w:r w:rsidR="002A075D" w:rsidRPr="007B3FA5">
        <w:rPr>
          <w:lang w:eastAsia="zh-CN"/>
        </w:rPr>
        <w:t xml:space="preserve">economic prosperity, social well-being, educational world-class, political stability and psychological balance </w:t>
      </w:r>
      <w:r w:rsidR="002A075D" w:rsidRPr="007B3FA5">
        <w:rPr>
          <w:lang w:eastAsia="zh-CN"/>
        </w:rPr>
        <w:fldChar w:fldCharType="begin"/>
      </w:r>
      <w:r w:rsidR="002A075D" w:rsidRPr="007B3FA5">
        <w:rPr>
          <w:lang w:eastAsia="zh-CN"/>
        </w:rPr>
        <w:instrText xml:space="preserve"> ADDIN EN.CITE &lt;EndNote&gt;&lt;Cite&gt;&lt;Author&gt;Edrak&lt;/Author&gt;&lt;Year&gt;2022&lt;/Year&gt;&lt;RecNum&gt;225&lt;/RecNum&gt;&lt;DisplayText&gt;(Edrak et al., 2022)&lt;/DisplayText&gt;&lt;record&gt;&lt;rec-number&gt;225&lt;/rec-number&gt;&lt;foreign-keys&gt;&lt;key app="EN" db-id="zfst2a5egvpseaef2s6590xafaww5s0e0d2x" timestamp="1735126194" guid="07a17717-f9d7-49c5-98cc-3791cab4ada9"&gt;225&lt;/key&gt;&lt;/foreign-keys&gt;&lt;ref-type name="Journal Article"&gt;17&lt;/ref-type&gt;&lt;contributors&gt;&lt;authors&gt;&lt;author&gt;Edrak, Bahrulmazi&lt;/author&gt;&lt;author&gt;Nor, Zaamah Mohd&lt;/author&gt;&lt;author&gt;Shaik, Abdul Rahman&lt;/author&gt;&lt;/authors&gt;&lt;/contributors&gt;&lt;titles&gt;&lt;title&gt;The Readiness of Malaysia Digital Economy: A Study of Three Government Policies from 1991 to 2020&lt;/title&gt;&lt;secondary-title&gt;International Journal of Economics and Finance&lt;/secondary-title&gt;&lt;/titles&gt;&lt;periodical&gt;&lt;full-title&gt;International Journal of Economics and Finance&lt;/full-title&gt;&lt;/periodical&gt;&lt;pages&gt;84&lt;/pages&gt;&lt;volume&gt;14&lt;/volume&gt;&lt;number&gt;12&lt;/number&gt;&lt;dates&gt;&lt;year&gt;2022&lt;/year&gt;&lt;pub-dates&gt;&lt;date&gt;2022-11-30&lt;/date&gt;&lt;/pub-dates&gt;&lt;/dates&gt;&lt;publisher&gt;Canadian Center of Science and Education&lt;/publisher&gt;&lt;isbn&gt;1916-9728&lt;/isbn&gt;&lt;urls&gt;&lt;/urls&gt;&lt;electronic-resource-num&gt;10.5539/ijef.v14n12p84&lt;/electronic-resource-num&gt;&lt;access-date&gt;2024-12-25T11:26:48&lt;/access-date&gt;&lt;/record&gt;&lt;/Cite&gt;&lt;/EndNote&gt;</w:instrText>
      </w:r>
      <w:r w:rsidR="002A075D" w:rsidRPr="007B3FA5">
        <w:rPr>
          <w:lang w:eastAsia="zh-CN"/>
        </w:rPr>
        <w:fldChar w:fldCharType="separate"/>
      </w:r>
      <w:r w:rsidR="002A075D" w:rsidRPr="007B3FA5">
        <w:rPr>
          <w:noProof/>
          <w:lang w:eastAsia="zh-CN"/>
        </w:rPr>
        <w:t>(Edrak et al., 2022)</w:t>
      </w:r>
      <w:r w:rsidR="002A075D" w:rsidRPr="007B3FA5">
        <w:rPr>
          <w:lang w:eastAsia="zh-CN"/>
        </w:rPr>
        <w:fldChar w:fldCharType="end"/>
      </w:r>
      <w:r w:rsidR="002A075D" w:rsidRPr="007B3FA5">
        <w:rPr>
          <w:lang w:eastAsia="zh-CN"/>
        </w:rPr>
        <w:t>. During that great time, Malaysia</w:t>
      </w:r>
      <w:r w:rsidRPr="007B3FA5">
        <w:rPr>
          <w:lang w:eastAsia="zh-CN"/>
        </w:rPr>
        <w:t xml:space="preserve"> </w:t>
      </w:r>
      <w:r w:rsidR="00CF341D" w:rsidRPr="007B3FA5">
        <w:rPr>
          <w:lang w:eastAsia="zh-CN"/>
        </w:rPr>
        <w:t>had the potential to position</w:t>
      </w:r>
      <w:r w:rsidRPr="007B3FA5">
        <w:rPr>
          <w:lang w:eastAsia="zh-CN"/>
        </w:rPr>
        <w:t xml:space="preserve"> itself</w:t>
      </w:r>
      <w:r w:rsidR="00396232" w:rsidRPr="007B3FA5">
        <w:rPr>
          <w:lang w:eastAsia="zh-CN"/>
        </w:rPr>
        <w:t xml:space="preserve"> to be an</w:t>
      </w:r>
      <w:r w:rsidRPr="007B3FA5">
        <w:rPr>
          <w:lang w:eastAsia="zh-CN"/>
        </w:rPr>
        <w:t xml:space="preserve"> 'Asian Tiger.' However, the Asian Financial Crisis of 1997</w:t>
      </w:r>
      <w:r w:rsidR="00396232" w:rsidRPr="007B3FA5">
        <w:rPr>
          <w:lang w:eastAsia="zh-CN"/>
        </w:rPr>
        <w:t xml:space="preserve"> - 19</w:t>
      </w:r>
      <w:r w:rsidRPr="007B3FA5">
        <w:rPr>
          <w:lang w:eastAsia="zh-CN"/>
        </w:rPr>
        <w:t>98</w:t>
      </w:r>
      <w:r w:rsidR="002A075D" w:rsidRPr="007B3FA5">
        <w:rPr>
          <w:lang w:eastAsia="zh-CN"/>
        </w:rPr>
        <w:t xml:space="preserve"> </w:t>
      </w:r>
      <w:r w:rsidRPr="007B3FA5">
        <w:rPr>
          <w:lang w:eastAsia="zh-CN"/>
        </w:rPr>
        <w:t>severely impacted the economy</w:t>
      </w:r>
      <w:r w:rsidR="00396232" w:rsidRPr="007B3FA5">
        <w:rPr>
          <w:lang w:eastAsia="zh-CN"/>
        </w:rPr>
        <w:t xml:space="preserve"> and </w:t>
      </w:r>
      <w:r w:rsidR="00CF341D" w:rsidRPr="007B3FA5">
        <w:rPr>
          <w:lang w:eastAsia="zh-CN"/>
        </w:rPr>
        <w:t xml:space="preserve">it </w:t>
      </w:r>
      <w:r w:rsidR="00396232" w:rsidRPr="007B3FA5">
        <w:rPr>
          <w:lang w:eastAsia="zh-CN"/>
        </w:rPr>
        <w:t>triggered</w:t>
      </w:r>
      <w:r w:rsidRPr="007B3FA5">
        <w:rPr>
          <w:lang w:eastAsia="zh-CN"/>
        </w:rPr>
        <w:t xml:space="preserve"> the need for structural reforms</w:t>
      </w:r>
      <w:hyperlink r:id="rId17" w:anchor="result-3" w:history="1"/>
      <w:r w:rsidR="00930065" w:rsidRPr="007B3FA5">
        <w:rPr>
          <w:rStyle w:val="Hyperlink"/>
          <w:color w:val="000000" w:themeColor="text1"/>
          <w:u w:val="none"/>
          <w:lang w:eastAsia="zh-CN"/>
        </w:rPr>
        <w:t xml:space="preserve"> </w:t>
      </w:r>
      <w:r w:rsidR="00930065" w:rsidRPr="007B3FA5">
        <w:rPr>
          <w:rStyle w:val="Hyperlink"/>
          <w:color w:val="000000" w:themeColor="text1"/>
          <w:u w:val="none"/>
          <w:lang w:eastAsia="zh-CN"/>
        </w:rPr>
        <w:fldChar w:fldCharType="begin"/>
      </w:r>
      <w:r w:rsidR="006D30BE" w:rsidRPr="007B3FA5">
        <w:rPr>
          <w:rStyle w:val="Hyperlink"/>
          <w:color w:val="000000" w:themeColor="text1"/>
          <w:u w:val="none"/>
          <w:lang w:eastAsia="zh-CN"/>
        </w:rPr>
        <w:instrText xml:space="preserve"> ADDIN EN.CITE &lt;EndNote&gt;&lt;Cite&gt;&lt;Author&gt;Abidin&lt;/Author&gt;&lt;Year&gt;2020&lt;/Year&gt;&lt;RecNum&gt;219&lt;/RecNum&gt;&lt;DisplayText&gt;(Abidin, 2020)&lt;/DisplayText&gt;&lt;record&gt;&lt;rec-number&gt;219&lt;/rec-number&gt;&lt;foreign-keys&gt;&lt;key app="EN" db-id="zfst2a5egvpseaef2s6590xafaww5s0e0d2x" timestamp="1734279674" guid="4fb5adf4-43cb-4ec2-ad0b-b5d66e0fcb20"&gt;219&lt;/key&gt;&lt;/foreign-keys&gt;&lt;ref-type name="Journal Article"&gt;17&lt;/ref-type&gt;&lt;contributors&gt;&lt;authors&gt;&lt;author&gt;Abidin, Irwan Shah Zainal&lt;/author&gt;&lt;/authors&gt;&lt;/contributors&gt;&lt;titles&gt;&lt;title&gt;Evaluating the Malaysian economy 2009-2018: growth, development and policies&lt;/title&gt;&lt;/titles&gt;&lt;dates&gt;&lt;year&gt;2020&lt;/year&gt;&lt;/dates&gt;&lt;urls&gt;&lt;related-urls&gt;&lt;url&gt;https://consensus.app/papers/evaluating-the-malaysian-economy-20092018-growth-abidin/80cedb6c46d1595789611b442dd9ae99/&lt;/url&gt;&lt;/related-urls&gt;&lt;/urls&gt;&lt;electronic-resource-num&gt;10.32890/9789672363149&lt;/electronic-resource-num&gt;&lt;/record&gt;&lt;/Cite&gt;&lt;/EndNote&gt;</w:instrText>
      </w:r>
      <w:r w:rsidR="00930065" w:rsidRPr="007B3FA5">
        <w:rPr>
          <w:rStyle w:val="Hyperlink"/>
          <w:color w:val="000000" w:themeColor="text1"/>
          <w:u w:val="none"/>
          <w:lang w:eastAsia="zh-CN"/>
        </w:rPr>
        <w:fldChar w:fldCharType="separate"/>
      </w:r>
      <w:r w:rsidR="00930065" w:rsidRPr="007B3FA5">
        <w:rPr>
          <w:rStyle w:val="Hyperlink"/>
          <w:noProof/>
          <w:color w:val="000000" w:themeColor="text1"/>
          <w:u w:val="none"/>
          <w:lang w:eastAsia="zh-CN"/>
        </w:rPr>
        <w:t>(Abidin, 2020)</w:t>
      </w:r>
      <w:r w:rsidR="00930065" w:rsidRPr="007B3FA5">
        <w:rPr>
          <w:rStyle w:val="Hyperlink"/>
          <w:color w:val="000000" w:themeColor="text1"/>
          <w:u w:val="none"/>
          <w:lang w:eastAsia="zh-CN"/>
        </w:rPr>
        <w:fldChar w:fldCharType="end"/>
      </w:r>
      <w:r w:rsidR="00300494" w:rsidRPr="007B3FA5">
        <w:rPr>
          <w:rStyle w:val="Hyperlink"/>
          <w:color w:val="000000" w:themeColor="text1"/>
          <w:u w:val="none"/>
          <w:lang w:eastAsia="zh-CN"/>
        </w:rPr>
        <w:t>.</w:t>
      </w:r>
      <w:r w:rsidR="00FE745E" w:rsidRPr="007B3FA5">
        <w:rPr>
          <w:lang w:eastAsia="zh-CN"/>
        </w:rPr>
        <w:t xml:space="preserve"> </w:t>
      </w:r>
    </w:p>
    <w:p w14:paraId="30D47FF3" w14:textId="2C4B98C7" w:rsidR="00BD2A42" w:rsidRPr="007B3FA5" w:rsidRDefault="00BB61D1" w:rsidP="00BD2A42">
      <w:pPr>
        <w:rPr>
          <w:lang w:eastAsia="zh-CN"/>
        </w:rPr>
      </w:pPr>
      <w:r w:rsidRPr="007B3FA5">
        <w:rPr>
          <w:lang w:eastAsia="zh-CN"/>
        </w:rPr>
        <w:t>Stepping into</w:t>
      </w:r>
      <w:r w:rsidR="00C471B7" w:rsidRPr="007B3FA5">
        <w:rPr>
          <w:lang w:eastAsia="zh-CN"/>
        </w:rPr>
        <w:t xml:space="preserve"> the 21st century, Malaysia aimed to </w:t>
      </w:r>
      <w:r w:rsidR="00396232" w:rsidRPr="007B3FA5">
        <w:rPr>
          <w:lang w:eastAsia="zh-CN"/>
        </w:rPr>
        <w:t>transform</w:t>
      </w:r>
      <w:r w:rsidR="00C471B7" w:rsidRPr="007B3FA5">
        <w:rPr>
          <w:lang w:eastAsia="zh-CN"/>
        </w:rPr>
        <w:t xml:space="preserve"> to a knowledge-based economy</w:t>
      </w:r>
      <w:r w:rsidR="00396232" w:rsidRPr="007B3FA5">
        <w:rPr>
          <w:lang w:eastAsia="zh-CN"/>
        </w:rPr>
        <w:t xml:space="preserve"> which focuses more</w:t>
      </w:r>
      <w:r w:rsidR="00C471B7" w:rsidRPr="007B3FA5">
        <w:rPr>
          <w:lang w:eastAsia="zh-CN"/>
        </w:rPr>
        <w:t xml:space="preserve"> on </w:t>
      </w:r>
      <w:r w:rsidR="00396232" w:rsidRPr="007B3FA5">
        <w:rPr>
          <w:lang w:eastAsia="zh-CN"/>
        </w:rPr>
        <w:t xml:space="preserve">the </w:t>
      </w:r>
      <w:r w:rsidR="00C471B7" w:rsidRPr="007B3FA5">
        <w:rPr>
          <w:lang w:eastAsia="zh-CN"/>
        </w:rPr>
        <w:t>innovation and human capital development</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&lt;EndNote&gt;&lt;Cite&gt;&lt;Author&gt;Kamyshnikova&lt;/Author&gt;&lt;Year&gt;2023&lt;/Year&gt;&lt;RecNum&gt;223&lt;/RecNum&gt;&lt;DisplayText&gt;(Kamyshnikova, 2023)&lt;/DisplayText&gt;&lt;record&gt;&lt;rec-number&gt;223&lt;/rec-number&gt;&lt;foreign-keys&gt;&lt;key app="EN" db-id="zfst2a5egvpseaef2s6590xafaww5s0e0d2x" timestamp="1734280211" guid="573229db-2bb9-4ca6-9ba9-32aa6be67462"&gt;223&lt;/key&gt;&lt;/foreign-keys&gt;&lt;ref-type name="Journal Article"&gt;17&lt;/ref-type&gt;&lt;contributors&gt;&lt;authors&gt;&lt;author&gt;Kamyshnikova, Daria&lt;/author&gt;&lt;/authors&gt;&lt;/contributors&gt;&lt;titles&gt;&lt;title&gt;Malaysia. Characteristics of the Economy in the Context of the Transition to a Knowledge-Based Model&lt;/title&gt;&lt;secondary-title&gt;Asia and Africa Today&lt;/secondary-title&gt;&lt;/titles&gt;&lt;periodical&gt;&lt;full-title&gt;Asia and Africa Today&lt;/full-title&gt;&lt;/periodical&gt;&lt;dates&gt;&lt;year&gt;2023&lt;/year&gt;&lt;/dates&gt;&lt;urls&gt;&lt;related-urls&gt;&lt;url&gt;https://consensus.app/papers/malaysia-characteristics-of-the-economy-in-the-context-of-kamyshnikova/6b73b0d72a89515c958ebb2687ae491f/&lt;/url&gt;&lt;/related-urls&gt;&lt;/urls&gt;&lt;electronic-resource-num&gt;10.31857/s032150750027156-3&lt;/electronic-resource-num&gt;&lt;/record&gt;&lt;/Cite&gt;&lt;/EndNote&gt;</w:instrText>
      </w:r>
      <w:r w:rsidRPr="007B3FA5">
        <w:rPr>
          <w:lang w:eastAsia="zh-CN"/>
        </w:rPr>
        <w:fldChar w:fldCharType="separate"/>
      </w:r>
      <w:r w:rsidRPr="007B3FA5">
        <w:rPr>
          <w:noProof/>
          <w:lang w:eastAsia="zh-CN"/>
        </w:rPr>
        <w:t>(Kamyshnikova, 2023)</w:t>
      </w:r>
      <w:r w:rsidRPr="007B3FA5">
        <w:rPr>
          <w:lang w:eastAsia="zh-CN"/>
        </w:rPr>
        <w:fldChar w:fldCharType="end"/>
      </w:r>
      <w:r w:rsidRPr="007B3FA5">
        <w:rPr>
          <w:lang w:eastAsia="zh-CN"/>
        </w:rPr>
        <w:t>.</w:t>
      </w:r>
      <w:r w:rsidR="00C471B7" w:rsidRPr="007B3FA5">
        <w:rPr>
          <w:lang w:eastAsia="zh-CN"/>
        </w:rPr>
        <w:t xml:space="preserve"> </w:t>
      </w:r>
      <w:r w:rsidR="00396232" w:rsidRPr="007B3FA5">
        <w:rPr>
          <w:lang w:eastAsia="zh-CN"/>
        </w:rPr>
        <w:t>Again, t</w:t>
      </w:r>
      <w:r w:rsidR="00C471B7" w:rsidRPr="007B3FA5">
        <w:rPr>
          <w:lang w:eastAsia="zh-CN"/>
        </w:rPr>
        <w:t xml:space="preserve">he global financial crisis of 2008 further tested the </w:t>
      </w:r>
      <w:r w:rsidR="00300494" w:rsidRPr="007B3FA5">
        <w:rPr>
          <w:lang w:eastAsia="zh-CN"/>
        </w:rPr>
        <w:t>economy</w:t>
      </w:r>
      <w:r w:rsidR="00FE745E" w:rsidRPr="007B3FA5">
        <w:rPr>
          <w:lang w:eastAsia="zh-CN"/>
        </w:rPr>
        <w:t>. A</w:t>
      </w:r>
      <w:r w:rsidR="00396232" w:rsidRPr="007B3FA5">
        <w:rPr>
          <w:lang w:eastAsia="zh-CN"/>
        </w:rPr>
        <w:t xml:space="preserve">t this time, it </w:t>
      </w:r>
      <w:r w:rsidR="00300494" w:rsidRPr="007B3FA5">
        <w:rPr>
          <w:lang w:eastAsia="zh-CN"/>
        </w:rPr>
        <w:t>prompted</w:t>
      </w:r>
      <w:r w:rsidR="00C471B7" w:rsidRPr="007B3FA5">
        <w:rPr>
          <w:lang w:eastAsia="zh-CN"/>
        </w:rPr>
        <w:t xml:space="preserve"> the </w:t>
      </w:r>
      <w:r w:rsidR="00FE745E" w:rsidRPr="007B3FA5">
        <w:rPr>
          <w:lang w:eastAsia="zh-CN"/>
        </w:rPr>
        <w:t>government to launch</w:t>
      </w:r>
      <w:r w:rsidR="00C471B7" w:rsidRPr="007B3FA5">
        <w:rPr>
          <w:lang w:eastAsia="zh-CN"/>
        </w:rPr>
        <w:t xml:space="preserve"> </w:t>
      </w:r>
      <w:r w:rsidR="00FE745E" w:rsidRPr="007B3FA5">
        <w:rPr>
          <w:lang w:eastAsia="zh-CN"/>
        </w:rPr>
        <w:t xml:space="preserve">the Government Transformation Programme (GTP) and subsequently the Economic Transformation </w:t>
      </w:r>
      <w:r w:rsidR="00FE745E" w:rsidRPr="007B3FA5">
        <w:rPr>
          <w:lang w:eastAsia="zh-CN"/>
        </w:rPr>
        <w:lastRenderedPageBreak/>
        <w:t xml:space="preserve">Programme (ETP), both aimed to develop a more sustainable future </w:t>
      </w:r>
      <w:r w:rsidR="00CF341D" w:rsidRPr="007B3FA5">
        <w:rPr>
          <w:lang w:eastAsia="zh-CN"/>
        </w:rPr>
        <w:t xml:space="preserve">and improve Malaysians’ quality of life. </w:t>
      </w:r>
      <w:r w:rsidR="00FE745E" w:rsidRPr="007B3FA5">
        <w:rPr>
          <w:lang w:eastAsia="zh-CN"/>
        </w:rPr>
        <w:t>There are six pillars or National Key Result Areas (NKRAs) in the GTP which are Reducing Crime, Fighting Corruption, Improving Student Outcomes, Raising Living Standards of Low-Income Households, Improving Rural Basic Infrastructure and Improving Urban Public Transport</w:t>
      </w:r>
      <w:r w:rsidR="000A0473" w:rsidRPr="007B3FA5">
        <w:rPr>
          <w:lang w:eastAsia="zh-CN"/>
        </w:rPr>
        <w:t xml:space="preserve"> </w:t>
      </w:r>
      <w:r w:rsidR="000A0473" w:rsidRPr="007B3FA5">
        <w:rPr>
          <w:lang w:eastAsia="zh-CN"/>
        </w:rPr>
        <w:fldChar w:fldCharType="begin"/>
      </w:r>
      <w:r w:rsidR="0076656E" w:rsidRPr="007B3FA5">
        <w:rPr>
          <w:lang w:eastAsia="zh-CN"/>
        </w:rPr>
        <w:instrText xml:space="preserve"> ADDIN EN.CITE &lt;EndNote&gt;&lt;Cite&gt;&lt;Author&gt;PMO&lt;/Author&gt;&lt;Year&gt;2011&lt;/Year&gt;&lt;RecNum&gt;233&lt;/RecNum&gt;&lt;DisplayText&gt;(PMO, 2011)&lt;/DisplayText&gt;&lt;record&gt;&lt;rec-number&gt;233&lt;/rec-number&gt;&lt;foreign-keys&gt;&lt;key app="EN" db-id="zfst2a5egvpseaef2s6590xafaww5s0e0d2x" timestamp="1735127700" guid="8fd409bc-e1fc-403b-b5d0-3e58710c6811"&gt;233&lt;/key&gt;&lt;/foreign-keys&gt;&lt;ref-type name="Report"&gt;27&lt;/ref-type&gt;&lt;contributors&gt;&lt;authors&gt;&lt;author&gt;PMO&lt;/author&gt;&lt;/authors&gt;&lt;tertiary-authors&gt;&lt;author&gt;PMO&lt;/author&gt;&lt;/tertiary-authors&gt;&lt;/contributors&gt;&lt;titles&gt;&lt;title&gt;Government Transformation Programme Annual Report 2010 Executive Summary&lt;/title&gt;&lt;/titles&gt;&lt;dates&gt;&lt;year&gt;2011&lt;/year&gt;&lt;/dates&gt;&lt;urls&gt;&lt;related-urls&gt;&lt;url&gt;http://lib.perdana.org.my/PLF/GOVERNMENT%20PUBLICATION/Government%20Transformation%20Programme/8f5f9018-a839-44ac-bf57-f3695f0d2502.pdf&lt;/url&gt;&lt;/related-urls&gt;&lt;/urls&gt;&lt;/record&gt;&lt;/Cite&gt;&lt;/EndNote&gt;</w:instrText>
      </w:r>
      <w:r w:rsidR="000A0473" w:rsidRPr="007B3FA5">
        <w:rPr>
          <w:lang w:eastAsia="zh-CN"/>
        </w:rPr>
        <w:fldChar w:fldCharType="separate"/>
      </w:r>
      <w:r w:rsidR="0076656E" w:rsidRPr="007B3FA5">
        <w:rPr>
          <w:noProof/>
          <w:lang w:eastAsia="zh-CN"/>
        </w:rPr>
        <w:t>(PMO, 2011)</w:t>
      </w:r>
      <w:r w:rsidR="000A0473" w:rsidRPr="007B3FA5">
        <w:rPr>
          <w:lang w:eastAsia="zh-CN"/>
        </w:rPr>
        <w:fldChar w:fldCharType="end"/>
      </w:r>
      <w:r w:rsidR="00FE745E" w:rsidRPr="007B3FA5">
        <w:rPr>
          <w:lang w:eastAsia="zh-CN"/>
        </w:rPr>
        <w:t>.</w:t>
      </w:r>
    </w:p>
    <w:p w14:paraId="0F60E94A" w14:textId="5C89AA06" w:rsidR="00540607" w:rsidRPr="007B3FA5" w:rsidRDefault="00540607" w:rsidP="00C0656B">
      <w:pPr>
        <w:rPr>
          <w:lang w:eastAsia="zh-CN"/>
        </w:rPr>
      </w:pPr>
      <w:r w:rsidRPr="007B3FA5">
        <w:rPr>
          <w:lang w:eastAsia="zh-CN"/>
        </w:rPr>
        <w:t xml:space="preserve">In recent years, advancements in information and communication technology (ICT) have </w:t>
      </w:r>
      <w:r w:rsidR="00504B5A" w:rsidRPr="007B3FA5">
        <w:rPr>
          <w:lang w:eastAsia="zh-CN"/>
        </w:rPr>
        <w:t xml:space="preserve">led to </w:t>
      </w:r>
      <w:r w:rsidRPr="007B3FA5">
        <w:rPr>
          <w:lang w:eastAsia="zh-CN"/>
        </w:rPr>
        <w:t xml:space="preserve">the era of the Industrial Revolution 4.0 and the digital economy. </w:t>
      </w:r>
      <w:r w:rsidR="00504B5A" w:rsidRPr="007B3FA5">
        <w:rPr>
          <w:lang w:eastAsia="zh-CN"/>
        </w:rPr>
        <w:t xml:space="preserve">Digital transformation has revolutionised the business processes, economic activities and societal interactions. </w:t>
      </w:r>
      <w:r w:rsidRPr="007B3FA5">
        <w:rPr>
          <w:lang w:eastAsia="zh-CN"/>
        </w:rPr>
        <w:t>People</w:t>
      </w:r>
      <w:r w:rsidR="00504B5A" w:rsidRPr="007B3FA5">
        <w:rPr>
          <w:lang w:eastAsia="zh-CN"/>
        </w:rPr>
        <w:t xml:space="preserve"> are</w:t>
      </w:r>
      <w:r w:rsidRPr="007B3FA5">
        <w:rPr>
          <w:lang w:eastAsia="zh-CN"/>
        </w:rPr>
        <w:t xml:space="preserve"> now meet</w:t>
      </w:r>
      <w:r w:rsidR="00504B5A" w:rsidRPr="007B3FA5">
        <w:rPr>
          <w:lang w:eastAsia="zh-CN"/>
        </w:rPr>
        <w:t>ing</w:t>
      </w:r>
      <w:r w:rsidRPr="007B3FA5">
        <w:rPr>
          <w:lang w:eastAsia="zh-CN"/>
        </w:rPr>
        <w:t xml:space="preserve"> their </w:t>
      </w:r>
      <w:r w:rsidR="00504B5A" w:rsidRPr="007B3FA5">
        <w:rPr>
          <w:lang w:eastAsia="zh-CN"/>
        </w:rPr>
        <w:t xml:space="preserve">daily </w:t>
      </w:r>
      <w:r w:rsidRPr="007B3FA5">
        <w:rPr>
          <w:lang w:eastAsia="zh-CN"/>
        </w:rPr>
        <w:t>needs via smartphones</w:t>
      </w:r>
      <w:r w:rsidR="00240BA4" w:rsidRPr="007B3FA5">
        <w:rPr>
          <w:lang w:eastAsia="zh-CN"/>
        </w:rPr>
        <w:t xml:space="preserve"> where purchases of goods and services can just simply be done at the fingertips within seconds</w:t>
      </w:r>
      <w:r w:rsidRPr="007B3FA5">
        <w:rPr>
          <w:lang w:eastAsia="zh-CN"/>
        </w:rPr>
        <w:t xml:space="preserve">. The Covid-19 pandemic further accelerated the digital economy as face-to-face interactions were discouraged. In Malaysia, digitalisation and technological investment have </w:t>
      </w:r>
      <w:r w:rsidR="00240BA4" w:rsidRPr="007B3FA5">
        <w:rPr>
          <w:lang w:eastAsia="zh-CN"/>
        </w:rPr>
        <w:t xml:space="preserve">now </w:t>
      </w:r>
      <w:r w:rsidRPr="007B3FA5">
        <w:rPr>
          <w:lang w:eastAsia="zh-CN"/>
        </w:rPr>
        <w:t xml:space="preserve">been prioritised </w:t>
      </w:r>
      <w:r w:rsidR="00240BA4" w:rsidRPr="007B3FA5">
        <w:rPr>
          <w:lang w:eastAsia="zh-CN"/>
        </w:rPr>
        <w:t>as the</w:t>
      </w:r>
      <w:r w:rsidRPr="007B3FA5">
        <w:rPr>
          <w:lang w:eastAsia="zh-CN"/>
        </w:rPr>
        <w:t xml:space="preserve"> key drivers of economic growth. </w:t>
      </w:r>
      <w:r w:rsidR="00930065" w:rsidRPr="007B3FA5">
        <w:rPr>
          <w:lang w:eastAsia="zh-CN"/>
        </w:rPr>
        <w:fldChar w:fldCharType="begin"/>
      </w:r>
      <w:r w:rsidR="006D30BE" w:rsidRPr="007B3FA5">
        <w:rPr>
          <w:lang w:eastAsia="zh-CN"/>
        </w:rPr>
        <w:instrText xml:space="preserve"> ADDIN EN.CITE &lt;EndNote&gt;&lt;Cite&gt;&lt;Author&gt;Puspaningtyas&lt;/Author&gt;&lt;Year&gt;2022&lt;/Year&gt;&lt;RecNum&gt;224&lt;/RecNum&gt;&lt;DisplayText&gt;(Puspaningtyas, 2022)&lt;/DisplayText&gt;&lt;record&gt;&lt;rec-number&gt;224&lt;/rec-number&gt;&lt;foreign-keys&gt;&lt;key app="EN" db-id="zfst2a5egvpseaef2s6590xafaww5s0e0d2x" timestamp="1734280266" guid="09fb3fb4-0c12-4461-b500-e1f72003327a"&gt;224&lt;/key&gt;&lt;/foreign-keys&gt;&lt;ref-type name="Journal Article"&gt;17&lt;/ref-type&gt;&lt;contributors&gt;&lt;authors&gt;&lt;author&gt;Puspaningtyas, Meinarti&lt;/author&gt;&lt;/authors&gt;&lt;/contributors&gt;&lt;titles&gt;&lt;title&gt;The Role of Technology and Investment in Digitalization and The Economy in Malaysia&lt;/title&gt;&lt;secondary-title&gt;Tamansiswa Management Journal International&lt;/secondary-title&gt;&lt;/titles&gt;&lt;periodical&gt;&lt;full-title&gt;Tamansiswa Management Journal International&lt;/full-title&gt;&lt;/periodical&gt;&lt;dates&gt;&lt;year&gt;2022&lt;/year&gt;&lt;pub-dates&gt;&lt;date&gt;2022-01-31&lt;/date&gt;&lt;/pub-dates&gt;&lt;/dates&gt;&lt;urls&gt;&lt;related-urls&gt;&lt;url&gt;https://consensus.app/papers/the-role-of-technology-and-investment-in-digitalization-puspaningtyas/b26e94187c705ead987a3db91e7e6f86/&lt;/url&gt;&lt;/related-urls&gt;&lt;/urls&gt;&lt;electronic-resource-num&gt;10.54204/tmji/vol412022006&lt;/electronic-resource-num&gt;&lt;/record&gt;&lt;/Cite&gt;&lt;/EndNote&gt;</w:instrText>
      </w:r>
      <w:r w:rsidR="00930065" w:rsidRPr="007B3FA5">
        <w:rPr>
          <w:lang w:eastAsia="zh-CN"/>
        </w:rPr>
        <w:fldChar w:fldCharType="separate"/>
      </w:r>
      <w:r w:rsidR="00930065" w:rsidRPr="007B3FA5">
        <w:rPr>
          <w:noProof/>
          <w:lang w:eastAsia="zh-CN"/>
        </w:rPr>
        <w:t>(Puspaningtyas, 2022)</w:t>
      </w:r>
      <w:r w:rsidR="00930065" w:rsidRPr="007B3FA5">
        <w:rPr>
          <w:lang w:eastAsia="zh-CN"/>
        </w:rPr>
        <w:fldChar w:fldCharType="end"/>
      </w:r>
      <w:r w:rsidR="00930065" w:rsidRPr="007B3FA5">
        <w:rPr>
          <w:lang w:eastAsia="zh-CN"/>
        </w:rPr>
        <w:t xml:space="preserve">. </w:t>
      </w:r>
    </w:p>
    <w:p w14:paraId="2E1B6C52" w14:textId="1475F43D" w:rsidR="00C471B7" w:rsidRPr="007B3FA5" w:rsidRDefault="00C471B7" w:rsidP="002A103F">
      <w:pPr>
        <w:rPr>
          <w:lang w:eastAsia="zh-CN"/>
        </w:rPr>
      </w:pPr>
      <w:r w:rsidRPr="007B3FA5">
        <w:rPr>
          <w:lang w:eastAsia="zh-CN"/>
        </w:rPr>
        <w:t>Malaysia's economic development has been a complex journey marked by significant transitions</w:t>
      </w:r>
      <w:r w:rsidR="00240BA4" w:rsidRPr="007B3FA5">
        <w:rPr>
          <w:lang w:eastAsia="zh-CN"/>
        </w:rPr>
        <w:t>. It</w:t>
      </w:r>
      <w:r w:rsidRPr="007B3FA5">
        <w:rPr>
          <w:lang w:eastAsia="zh-CN"/>
        </w:rPr>
        <w:t xml:space="preserve"> continues to face challenges such as economic diversification, technological </w:t>
      </w:r>
      <w:r w:rsidR="00240BA4" w:rsidRPr="007B3FA5">
        <w:rPr>
          <w:lang w:eastAsia="zh-CN"/>
        </w:rPr>
        <w:t>advancements</w:t>
      </w:r>
      <w:r w:rsidRPr="007B3FA5">
        <w:rPr>
          <w:lang w:eastAsia="zh-CN"/>
        </w:rPr>
        <w:t xml:space="preserve"> and </w:t>
      </w:r>
      <w:r w:rsidR="00BD2A42" w:rsidRPr="007B3FA5">
        <w:rPr>
          <w:lang w:eastAsia="zh-CN"/>
        </w:rPr>
        <w:t>alleviating</w:t>
      </w:r>
      <w:r w:rsidRPr="007B3FA5">
        <w:rPr>
          <w:lang w:eastAsia="zh-CN"/>
        </w:rPr>
        <w:t xml:space="preserve"> the impacts of globali</w:t>
      </w:r>
      <w:r w:rsidR="00240BA4" w:rsidRPr="007B3FA5">
        <w:rPr>
          <w:lang w:eastAsia="zh-CN"/>
        </w:rPr>
        <w:t>s</w:t>
      </w:r>
      <w:r w:rsidRPr="007B3FA5">
        <w:rPr>
          <w:lang w:eastAsia="zh-CN"/>
        </w:rPr>
        <w:t>ation.</w:t>
      </w:r>
    </w:p>
    <w:p w14:paraId="0EF603A7" w14:textId="630D3552" w:rsidR="00601BB5" w:rsidRPr="007B3FA5" w:rsidRDefault="00FE3477" w:rsidP="00601BB5">
      <w:pPr>
        <w:pStyle w:val="Heading2"/>
        <w:rPr>
          <w:lang w:eastAsia="zh-CN"/>
        </w:rPr>
      </w:pPr>
      <w:bookmarkStart w:id="23" w:name="_Toc187972385"/>
      <w:r w:rsidRPr="007B3FA5">
        <w:rPr>
          <w:lang w:eastAsia="zh-CN"/>
        </w:rPr>
        <w:t>2.</w:t>
      </w:r>
      <w:r w:rsidR="00B75BD2" w:rsidRPr="007B3FA5">
        <w:rPr>
          <w:lang w:eastAsia="zh-CN"/>
        </w:rPr>
        <w:t>4</w:t>
      </w:r>
      <w:r w:rsidRPr="007B3FA5">
        <w:rPr>
          <w:lang w:eastAsia="zh-CN"/>
        </w:rPr>
        <w:t xml:space="preserve"> </w:t>
      </w:r>
      <w:r w:rsidR="00193715" w:rsidRPr="007B3FA5">
        <w:rPr>
          <w:lang w:eastAsia="zh-CN"/>
        </w:rPr>
        <w:t xml:space="preserve">Macroeconomic </w:t>
      </w:r>
      <w:r w:rsidR="00194CEE" w:rsidRPr="007B3FA5">
        <w:rPr>
          <w:lang w:eastAsia="zh-CN"/>
        </w:rPr>
        <w:t>Factors</w:t>
      </w:r>
      <w:bookmarkEnd w:id="23"/>
    </w:p>
    <w:p w14:paraId="5382C013" w14:textId="66B592E1" w:rsidR="00194CEE" w:rsidRDefault="00194CEE" w:rsidP="00194CEE">
      <w:pPr>
        <w:rPr>
          <w:lang w:eastAsia="zh-CN"/>
        </w:rPr>
      </w:pPr>
      <w:r w:rsidRPr="007B3FA5">
        <w:rPr>
          <w:lang w:eastAsia="zh-CN"/>
        </w:rPr>
        <w:t xml:space="preserve">Macroeconomic factors </w:t>
      </w:r>
      <w:r w:rsidR="00BD2A42" w:rsidRPr="007B3FA5">
        <w:rPr>
          <w:lang w:eastAsia="zh-CN"/>
        </w:rPr>
        <w:t>are</w:t>
      </w:r>
      <w:r w:rsidRPr="007B3FA5">
        <w:rPr>
          <w:lang w:eastAsia="zh-CN"/>
        </w:rPr>
        <w:t xml:space="preserve"> believed to have large impacts on economy which might comprise of factors related to economic, social and political activities. </w:t>
      </w:r>
      <w:r w:rsidR="00F265DA" w:rsidRPr="007B3FA5">
        <w:rPr>
          <w:lang w:eastAsia="zh-CN"/>
        </w:rPr>
        <w:t>In the</w:t>
      </w:r>
      <w:r w:rsidR="002A103F" w:rsidRPr="007B3FA5">
        <w:rPr>
          <w:lang w:eastAsia="zh-CN"/>
        </w:rPr>
        <w:t xml:space="preserve"> previous</w:t>
      </w:r>
      <w:r w:rsidR="00F265DA" w:rsidRPr="007B3FA5">
        <w:rPr>
          <w:lang w:eastAsia="zh-CN"/>
        </w:rPr>
        <w:t xml:space="preserve"> literature, researchers</w:t>
      </w:r>
      <w:r w:rsidR="00D35DDF" w:rsidRPr="007B3FA5">
        <w:rPr>
          <w:lang w:eastAsia="zh-CN"/>
        </w:rPr>
        <w:t xml:space="preserve"> have</w:t>
      </w:r>
      <w:r w:rsidR="00F265DA" w:rsidRPr="007B3FA5">
        <w:rPr>
          <w:lang w:eastAsia="zh-CN"/>
        </w:rPr>
        <w:t xml:space="preserve"> </w:t>
      </w:r>
      <w:r w:rsidR="00D35DDF" w:rsidRPr="007B3FA5">
        <w:rPr>
          <w:lang w:eastAsia="zh-CN"/>
        </w:rPr>
        <w:t>identified</w:t>
      </w:r>
      <w:r w:rsidR="00F265DA" w:rsidRPr="007B3FA5">
        <w:rPr>
          <w:lang w:eastAsia="zh-CN"/>
        </w:rPr>
        <w:t xml:space="preserve"> several fundamental and technical factors </w:t>
      </w:r>
      <w:r w:rsidR="00D35DDF" w:rsidRPr="007B3FA5">
        <w:rPr>
          <w:lang w:eastAsia="zh-CN"/>
        </w:rPr>
        <w:t>that cause</w:t>
      </w:r>
      <w:r w:rsidR="00F265DA" w:rsidRPr="007B3FA5">
        <w:rPr>
          <w:lang w:eastAsia="zh-CN"/>
        </w:rPr>
        <w:t xml:space="preserve"> exchange rate volatility. </w:t>
      </w:r>
      <w:r w:rsidR="00D35DDF" w:rsidRPr="007B3FA5">
        <w:rPr>
          <w:lang w:eastAsia="zh-CN"/>
        </w:rPr>
        <w:t xml:space="preserve">Each </w:t>
      </w:r>
      <w:r w:rsidRPr="007B3FA5">
        <w:rPr>
          <w:lang w:eastAsia="zh-CN"/>
        </w:rPr>
        <w:t>of them will be discussed in the next sub-sections.</w:t>
      </w:r>
    </w:p>
    <w:p w14:paraId="205D6C10" w14:textId="77777777" w:rsidR="00E50E00" w:rsidRPr="007B3FA5" w:rsidRDefault="00E50E00" w:rsidP="00194CEE">
      <w:pPr>
        <w:rPr>
          <w:lang w:eastAsia="zh-CN"/>
        </w:rPr>
      </w:pPr>
    </w:p>
    <w:p w14:paraId="161FB5F6" w14:textId="40C15199" w:rsidR="00270154" w:rsidRPr="007B3FA5" w:rsidRDefault="00270154" w:rsidP="00C6133E">
      <w:pPr>
        <w:pStyle w:val="Heading3"/>
        <w:rPr>
          <w:lang w:eastAsia="zh-CN"/>
        </w:rPr>
      </w:pPr>
      <w:bookmarkStart w:id="24" w:name="_Toc187972386"/>
      <w:r w:rsidRPr="007B3FA5">
        <w:rPr>
          <w:lang w:eastAsia="zh-CN"/>
        </w:rPr>
        <w:lastRenderedPageBreak/>
        <w:t>2.</w:t>
      </w:r>
      <w:r w:rsidR="00B75BD2" w:rsidRPr="007B3FA5">
        <w:rPr>
          <w:lang w:eastAsia="zh-CN"/>
        </w:rPr>
        <w:t>4</w:t>
      </w:r>
      <w:r w:rsidRPr="007B3FA5">
        <w:rPr>
          <w:lang w:eastAsia="zh-CN"/>
        </w:rPr>
        <w:t xml:space="preserve">.1 </w:t>
      </w:r>
      <w:r w:rsidR="00B75BD2" w:rsidRPr="007B3FA5">
        <w:rPr>
          <w:lang w:eastAsia="zh-CN"/>
        </w:rPr>
        <w:t>Crude Oil Prices</w:t>
      </w:r>
      <w:bookmarkEnd w:id="24"/>
    </w:p>
    <w:p w14:paraId="03F2F229" w14:textId="4D178EFD" w:rsidR="00CF4444" w:rsidRPr="007B3FA5" w:rsidRDefault="000C32E4" w:rsidP="00CF4444">
      <w:pPr>
        <w:rPr>
          <w:color w:val="000000" w:themeColor="text1"/>
          <w:lang w:eastAsia="zh-CN"/>
        </w:rPr>
      </w:pPr>
      <w:r w:rsidRPr="007B3FA5">
        <w:rPr>
          <w:color w:val="000000" w:themeColor="text1"/>
          <w:lang w:eastAsia="zh-CN"/>
        </w:rPr>
        <w:t xml:space="preserve">Crude oil is making up about one-third of global energy use and considered the world's core energy source. Aside from fuel, its byproducts such as gasoline, plastics and even some medicines are widely used in our everyday lives and in modern economies </w:t>
      </w:r>
      <w:r w:rsidR="00FE5F74" w:rsidRPr="007B3FA5">
        <w:rPr>
          <w:color w:val="000000" w:themeColor="text1"/>
          <w:lang w:eastAsia="zh-CN"/>
        </w:rPr>
        <w:fldChar w:fldCharType="begin"/>
      </w:r>
      <w:r w:rsidR="00214552" w:rsidRPr="007B3FA5">
        <w:rPr>
          <w:color w:val="000000" w:themeColor="text1"/>
          <w:lang w:eastAsia="zh-CN"/>
        </w:rPr>
        <w:instrText xml:space="preserve"> ADDIN EN.CITE &lt;EndNote&gt;&lt;Cite&gt;&lt;Author&gt;Shahnazi&lt;/Author&gt;&lt;Year&gt;2023&lt;/Year&gt;&lt;RecNum&gt;210&lt;/RecNum&gt;&lt;DisplayText&gt;(Shahnazi et al., 2023)&lt;/DisplayText&gt;&lt;record&gt;&lt;rec-number&gt;210&lt;/rec-number&gt;&lt;foreign-keys&gt;&lt;key app="EN" db-id="zfst2a5egvpseaef2s6590xafaww5s0e0d2x" timestamp="1733846976" guid="4eafe607-d0d3-4956-b98e-ab1a8e47c854"&gt;210&lt;/key&gt;&lt;/foreign-keys&gt;&lt;ref-type name="Journal Article"&gt;17&lt;/ref-type&gt;&lt;contributors&gt;&lt;authors&gt;&lt;author&gt;Shahnazi, Rouhollah&lt;/author&gt;&lt;author&gt;Sajedianfard, Najmeh&lt;/author&gt;&lt;author&gt;Melatos, Mark&lt;/author&gt;&lt;/authors&gt;&lt;/contributors&gt;&lt;titles&gt;&lt;title&gt;Import and export resilience of the global oil trade network&lt;/title&gt;&lt;secondary-title&gt;Energy Reports&lt;/secondary-title&gt;&lt;/titles&gt;&lt;periodical&gt;&lt;full-title&gt;Energy Reports&lt;/full-title&gt;&lt;/periodical&gt;&lt;pages&gt;2017-2035&lt;/pages&gt;&lt;volume&gt;10&lt;/volume&gt;&lt;keywords&gt;&lt;keyword&gt;Global oil trade&lt;/keyword&gt;&lt;keyword&gt;Resilience&lt;/keyword&gt;&lt;keyword&gt;Network efficiency&lt;/keyword&gt;&lt;keyword&gt;Complex network analysis&lt;/keyword&gt;&lt;/keywords&gt;&lt;dates&gt;&lt;year&gt;2023&lt;/year&gt;&lt;pub-dates&gt;&lt;date&gt;2023/11/01/&lt;/date&gt;&lt;/pub-dates&gt;&lt;/dates&gt;&lt;isbn&gt;2352-4847&lt;/isbn&gt;&lt;urls&gt;&lt;related-urls&gt;&lt;url&gt;https://www.sciencedirect.com/science/article/pii/S2352484723012088&lt;/url&gt;&lt;/related-urls&gt;&lt;/urls&gt;&lt;electronic-resource-num&gt;https://doi.org/10.1016/j.egyr.2023.08.065&lt;/electronic-resource-num&gt;&lt;/record&gt;&lt;/Cite&gt;&lt;/EndNote&gt;</w:instrText>
      </w:r>
      <w:r w:rsidR="00FE5F74" w:rsidRPr="007B3FA5">
        <w:rPr>
          <w:color w:val="000000" w:themeColor="text1"/>
          <w:lang w:eastAsia="zh-CN"/>
        </w:rPr>
        <w:fldChar w:fldCharType="separate"/>
      </w:r>
      <w:r w:rsidR="00FE5F74" w:rsidRPr="007B3FA5">
        <w:rPr>
          <w:noProof/>
          <w:color w:val="000000" w:themeColor="text1"/>
          <w:lang w:eastAsia="zh-CN"/>
        </w:rPr>
        <w:t>(Shahnazi et al., 2023)</w:t>
      </w:r>
      <w:r w:rsidR="00FE5F74" w:rsidRPr="007B3FA5">
        <w:rPr>
          <w:color w:val="000000" w:themeColor="text1"/>
          <w:lang w:eastAsia="zh-CN"/>
        </w:rPr>
        <w:fldChar w:fldCharType="end"/>
      </w:r>
      <w:r w:rsidR="00FE5F74" w:rsidRPr="007B3FA5">
        <w:rPr>
          <w:color w:val="000000" w:themeColor="text1"/>
          <w:lang w:eastAsia="zh-CN"/>
        </w:rPr>
        <w:t xml:space="preserve">. </w:t>
      </w:r>
      <w:r w:rsidRPr="007B3FA5">
        <w:rPr>
          <w:color w:val="000000" w:themeColor="text1"/>
          <w:lang w:eastAsia="zh-CN"/>
        </w:rPr>
        <w:t>In commodity-exporting economies, t</w:t>
      </w:r>
      <w:r w:rsidR="001D4519" w:rsidRPr="007B3FA5">
        <w:rPr>
          <w:color w:val="000000" w:themeColor="text1"/>
          <w:lang w:eastAsia="zh-CN"/>
        </w:rPr>
        <w:t xml:space="preserve">he price of crude oil is a significant factor influencing exchange rates. This </w:t>
      </w:r>
      <w:r w:rsidRPr="007B3FA5">
        <w:rPr>
          <w:color w:val="000000" w:themeColor="text1"/>
          <w:lang w:eastAsia="zh-CN"/>
        </w:rPr>
        <w:t xml:space="preserve">was proven </w:t>
      </w:r>
      <w:r w:rsidR="001D4519" w:rsidRPr="007B3FA5">
        <w:rPr>
          <w:color w:val="000000" w:themeColor="text1"/>
          <w:lang w:eastAsia="zh-CN"/>
        </w:rPr>
        <w:t>true for countries like Canada</w:t>
      </w:r>
      <w:r w:rsidR="00C45F77" w:rsidRPr="007B3FA5">
        <w:rPr>
          <w:color w:val="000000" w:themeColor="text1"/>
          <w:lang w:eastAsia="zh-CN"/>
        </w:rPr>
        <w:t xml:space="preserve"> </w:t>
      </w:r>
      <w:r w:rsidR="001D4519" w:rsidRPr="007B3FA5">
        <w:rPr>
          <w:color w:val="000000" w:themeColor="text1"/>
          <w:lang w:eastAsia="zh-CN"/>
        </w:rPr>
        <w:t>where crude oil constitutes a considerable share of exports. Canada's crude oil exports have grown substantially</w:t>
      </w:r>
      <w:r w:rsidR="00CF4444" w:rsidRPr="007B3FA5">
        <w:rPr>
          <w:color w:val="000000" w:themeColor="text1"/>
          <w:lang w:eastAsia="zh-CN"/>
        </w:rPr>
        <w:t xml:space="preserve"> in which it had </w:t>
      </w:r>
      <w:r w:rsidR="001D4519" w:rsidRPr="007B3FA5">
        <w:rPr>
          <w:color w:val="000000" w:themeColor="text1"/>
          <w:lang w:eastAsia="zh-CN"/>
        </w:rPr>
        <w:t>reach</w:t>
      </w:r>
      <w:r w:rsidRPr="007B3FA5">
        <w:rPr>
          <w:color w:val="000000" w:themeColor="text1"/>
          <w:lang w:eastAsia="zh-CN"/>
        </w:rPr>
        <w:t>ed</w:t>
      </w:r>
      <w:r w:rsidR="001D4519" w:rsidRPr="007B3FA5">
        <w:rPr>
          <w:color w:val="000000" w:themeColor="text1"/>
          <w:lang w:eastAsia="zh-CN"/>
        </w:rPr>
        <w:t xml:space="preserve"> 14.1% of total exports</w:t>
      </w:r>
      <w:r w:rsidR="00CF4444" w:rsidRPr="007B3FA5">
        <w:rPr>
          <w:color w:val="000000" w:themeColor="text1"/>
          <w:lang w:eastAsia="zh-CN"/>
        </w:rPr>
        <w:t xml:space="preserve"> in 2019 </w:t>
      </w:r>
      <w:r w:rsidRPr="007B3FA5">
        <w:rPr>
          <w:color w:val="000000" w:themeColor="text1"/>
          <w:lang w:eastAsia="zh-CN"/>
        </w:rPr>
        <w:t xml:space="preserve">and made </w:t>
      </w:r>
      <w:r w:rsidR="001D4519" w:rsidRPr="007B3FA5">
        <w:rPr>
          <w:color w:val="000000" w:themeColor="text1"/>
          <w:lang w:eastAsia="zh-CN"/>
        </w:rPr>
        <w:t xml:space="preserve">Canada the largest supplier of crude oil to the U.S. </w:t>
      </w:r>
      <w:r w:rsidR="001871CA" w:rsidRPr="007B3FA5">
        <w:rPr>
          <w:color w:val="000000" w:themeColor="text1"/>
          <w:lang w:eastAsia="zh-CN"/>
        </w:rPr>
        <w:fldChar w:fldCharType="begin"/>
      </w:r>
      <w:r w:rsidR="0080458D" w:rsidRPr="007B3FA5">
        <w:rPr>
          <w:color w:val="000000" w:themeColor="text1"/>
          <w:lang w:eastAsia="zh-CN"/>
        </w:rPr>
        <w:instrText xml:space="preserve"> ADDIN EN.CITE &lt;EndNote&gt;&lt;Cite&gt;&lt;Author&gt;Pirayesh Neghab&lt;/Author&gt;&lt;Year&gt;2023&lt;/Year&gt;&lt;RecNum&gt;165&lt;/RecNum&gt;&lt;DisplayText&gt;(Pirayesh Neghab et al., 2023)&lt;/DisplayText&gt;&lt;record&gt;&lt;rec-number&gt;165&lt;/rec-number&gt;&lt;foreign-keys&gt;&lt;key app="EN" db-id="zfst2a5egvpseaef2s6590xafaww5s0e0d2x" timestamp="1732441115" guid="c4b493f6-cebd-49a3-aa78-fcb5c7b92c43"&gt;165&lt;/key&gt;&lt;/foreign-keys&gt;&lt;ref-type name="Electronic Article"&gt;43&lt;/ref-type&gt;&lt;contributors&gt;&lt;authors&gt;&lt;author&gt;Pirayesh Neghab, Davood&lt;/author&gt;&lt;author&gt;Cevik, Mucahit&lt;/author&gt;&lt;author&gt;Wahab, M. I. M.&lt;/author&gt;&lt;/authors&gt;&lt;/contributors&gt;&lt;titles&gt;&lt;title&gt;Explaining Exchange Rate Forecasts with Macroeconomic Fundamentals Using Interpretive Machine Learning&lt;/title&gt;&lt;/titles&gt;&lt;pages&gt;arXiv:2303.16149&lt;/pages&gt;&lt;keywords&gt;&lt;keyword&gt;Quantitative Finance - Statistical Finance&lt;/keyword&gt;&lt;keyword&gt;Computer Science -&lt;/keyword&gt;&lt;keyword&gt;Machine Learning&lt;/keyword&gt;&lt;/keywords&gt;&lt;dates&gt;&lt;year&gt;2023&lt;/year&gt;&lt;pub-dates&gt;&lt;date&gt;March 01, 2023&lt;/date&gt;&lt;/pub-dates&gt;&lt;/dates&gt;&lt;urls&gt;&lt;related-urls&gt;&lt;url&gt;https://ui.adsabs.harvard.edu/abs/2023arXiv230316149P&lt;/url&gt;&lt;/related-urls&gt;&lt;/urls&gt;&lt;electronic-resource-num&gt;10.48550/arXiv.2303.16149&lt;/electronic-resource-num&gt;&lt;/record&gt;&lt;/Cite&gt;&lt;/EndNote&gt;</w:instrText>
      </w:r>
      <w:r w:rsidR="001871CA" w:rsidRPr="007B3FA5">
        <w:rPr>
          <w:color w:val="000000" w:themeColor="text1"/>
          <w:lang w:eastAsia="zh-CN"/>
        </w:rPr>
        <w:fldChar w:fldCharType="separate"/>
      </w:r>
      <w:r w:rsidR="001871CA" w:rsidRPr="007B3FA5">
        <w:rPr>
          <w:noProof/>
          <w:color w:val="000000" w:themeColor="text1"/>
          <w:lang w:eastAsia="zh-CN"/>
        </w:rPr>
        <w:t>(Pirayesh Neghab et al., 2023)</w:t>
      </w:r>
      <w:r w:rsidR="001871CA" w:rsidRPr="007B3FA5">
        <w:rPr>
          <w:color w:val="000000" w:themeColor="text1"/>
          <w:lang w:eastAsia="zh-CN"/>
        </w:rPr>
        <w:fldChar w:fldCharType="end"/>
      </w:r>
      <w:r w:rsidR="00B810CC" w:rsidRPr="007B3FA5">
        <w:rPr>
          <w:color w:val="000000" w:themeColor="text1"/>
          <w:lang w:eastAsia="zh-CN"/>
        </w:rPr>
        <w:t>.</w:t>
      </w:r>
      <w:r w:rsidR="00CF4444" w:rsidRPr="007B3FA5">
        <w:rPr>
          <w:color w:val="000000" w:themeColor="text1"/>
          <w:lang w:eastAsia="zh-CN"/>
        </w:rPr>
        <w:t xml:space="preserve"> As crude oil prices increase, the value of the Canadian dollars tends to rise as well since more buyers seek to purchase Canadian oil</w:t>
      </w:r>
      <w:r w:rsidR="00353CC9" w:rsidRPr="007B3FA5">
        <w:rPr>
          <w:color w:val="000000" w:themeColor="text1"/>
          <w:lang w:eastAsia="zh-CN"/>
        </w:rPr>
        <w:t xml:space="preserve">. </w:t>
      </w:r>
      <w:r w:rsidR="00CF4444" w:rsidRPr="007B3FA5">
        <w:rPr>
          <w:color w:val="000000" w:themeColor="text1"/>
          <w:lang w:eastAsia="zh-CN"/>
        </w:rPr>
        <w:t>Conversely, when crude oil prices decline, the CAD tends to weaken</w:t>
      </w:r>
      <w:r w:rsidR="00353CC9" w:rsidRPr="007B3FA5">
        <w:rPr>
          <w:color w:val="000000" w:themeColor="text1"/>
          <w:lang w:eastAsia="zh-CN"/>
        </w:rPr>
        <w:t xml:space="preserve"> </w:t>
      </w:r>
      <w:r w:rsidR="00353CC9" w:rsidRPr="007B3FA5">
        <w:rPr>
          <w:color w:val="000000" w:themeColor="text1"/>
          <w:lang w:eastAsia="zh-CN"/>
        </w:rPr>
        <w:fldChar w:fldCharType="begin"/>
      </w:r>
      <w:r w:rsidR="00353CC9" w:rsidRPr="007B3FA5">
        <w:rPr>
          <w:color w:val="000000" w:themeColor="text1"/>
          <w:lang w:eastAsia="zh-CN"/>
        </w:rPr>
        <w:instrText xml:space="preserve"> ADDIN EN.CITE &lt;EndNote&gt;&lt;Cite&gt;&lt;Author&gt;Davood Pirayesh&lt;/Author&gt;&lt;Year&gt;2024&lt;/Year&gt;&lt;RecNum&gt;211&lt;/RecNum&gt;&lt;DisplayText&gt;(Davood Pirayesh et al., 2024)&lt;/DisplayText&gt;&lt;record&gt;&lt;rec-number&gt;211&lt;/rec-number&gt;&lt;foreign-keys&gt;&lt;key app="EN" db-id="zfst2a5egvpseaef2s6590xafaww5s0e0d2x" timestamp="1733929412" guid="3133bf33-774c-4d6a-a48b-5c177601b541"&gt;211&lt;/key&gt;&lt;/foreign-keys&gt;&lt;ref-type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353CC9" w:rsidRPr="007B3FA5">
        <w:rPr>
          <w:color w:val="000000" w:themeColor="text1"/>
          <w:lang w:eastAsia="zh-CN"/>
        </w:rPr>
        <w:fldChar w:fldCharType="separate"/>
      </w:r>
      <w:r w:rsidR="00353CC9" w:rsidRPr="007B3FA5">
        <w:rPr>
          <w:noProof/>
          <w:color w:val="000000" w:themeColor="text1"/>
          <w:lang w:eastAsia="zh-CN"/>
        </w:rPr>
        <w:t>(Davood Pirayesh et al., 2024)</w:t>
      </w:r>
      <w:r w:rsidR="00353CC9" w:rsidRPr="007B3FA5">
        <w:rPr>
          <w:color w:val="000000" w:themeColor="text1"/>
          <w:lang w:eastAsia="zh-CN"/>
        </w:rPr>
        <w:fldChar w:fldCharType="end"/>
      </w:r>
      <w:r w:rsidR="00353CC9" w:rsidRPr="007B3FA5">
        <w:rPr>
          <w:color w:val="000000" w:themeColor="text1"/>
          <w:lang w:eastAsia="zh-CN"/>
        </w:rPr>
        <w:t>.</w:t>
      </w:r>
    </w:p>
    <w:p w14:paraId="1CEB3A1F" w14:textId="1AB00CA9" w:rsidR="001218FF" w:rsidRPr="007B3FA5" w:rsidRDefault="001218FF" w:rsidP="00D04A14">
      <w:pPr>
        <w:rPr>
          <w:color w:val="000000" w:themeColor="text1"/>
          <w:lang w:eastAsia="zh-CN"/>
        </w:rPr>
      </w:pPr>
      <w:r w:rsidRPr="007B3FA5">
        <w:rPr>
          <w:color w:val="000000" w:themeColor="text1"/>
          <w:lang w:eastAsia="zh-CN"/>
        </w:rPr>
        <w:t xml:space="preserve">As crude oil is a major export </w:t>
      </w:r>
      <w:r w:rsidR="009C47B3" w:rsidRPr="007B3FA5">
        <w:rPr>
          <w:color w:val="000000" w:themeColor="text1"/>
          <w:lang w:eastAsia="zh-CN"/>
        </w:rPr>
        <w:t xml:space="preserve">and import </w:t>
      </w:r>
      <w:r w:rsidRPr="007B3FA5">
        <w:rPr>
          <w:color w:val="000000" w:themeColor="text1"/>
          <w:lang w:eastAsia="zh-CN"/>
        </w:rPr>
        <w:t>commodity for many countries, changes in its price can significantly affect their trade balances. A rise in crude oil prices can lead to a trade surplus for oil-exporting countrie</w:t>
      </w:r>
      <w:r w:rsidR="005D63F8" w:rsidRPr="007B3FA5">
        <w:rPr>
          <w:color w:val="000000" w:themeColor="text1"/>
          <w:lang w:eastAsia="zh-CN"/>
        </w:rPr>
        <w:t xml:space="preserve">s and </w:t>
      </w:r>
      <w:r w:rsidRPr="007B3FA5">
        <w:rPr>
          <w:color w:val="000000" w:themeColor="text1"/>
          <w:lang w:eastAsia="zh-CN"/>
        </w:rPr>
        <w:t>further strengthen their currencies.</w:t>
      </w:r>
      <w:r w:rsidR="006333D2" w:rsidRPr="007B3FA5">
        <w:rPr>
          <w:color w:val="000000" w:themeColor="text1"/>
          <w:lang w:eastAsia="zh-CN"/>
        </w:rPr>
        <w:t xml:space="preserve"> A decline in crude oil prices can weaken their currencies due to a decrease in export revenue and a potential trade deficit.</w:t>
      </w:r>
      <w:r w:rsidRPr="007B3FA5">
        <w:rPr>
          <w:color w:val="000000" w:themeColor="text1"/>
          <w:lang w:eastAsia="zh-CN"/>
        </w:rPr>
        <w:t xml:space="preserve"> On the flip side, </w:t>
      </w:r>
      <w:r w:rsidR="005D63F8" w:rsidRPr="007B3FA5">
        <w:rPr>
          <w:color w:val="000000" w:themeColor="text1"/>
          <w:lang w:eastAsia="zh-CN"/>
        </w:rPr>
        <w:t>increase in</w:t>
      </w:r>
      <w:r w:rsidR="006333D2" w:rsidRPr="007B3FA5">
        <w:rPr>
          <w:color w:val="000000" w:themeColor="text1"/>
          <w:lang w:eastAsia="zh-CN"/>
        </w:rPr>
        <w:t xml:space="preserve"> </w:t>
      </w:r>
      <w:r w:rsidRPr="007B3FA5">
        <w:rPr>
          <w:color w:val="000000" w:themeColor="text1"/>
          <w:lang w:eastAsia="zh-CN"/>
        </w:rPr>
        <w:t>crude oil prices can negatively impact oil-importing countries by increasing their import costs</w:t>
      </w:r>
      <w:r w:rsidR="006333D2" w:rsidRPr="007B3FA5">
        <w:rPr>
          <w:color w:val="000000" w:themeColor="text1"/>
          <w:lang w:eastAsia="zh-CN"/>
        </w:rPr>
        <w:t xml:space="preserve"> </w:t>
      </w:r>
      <w:r w:rsidR="006333D2" w:rsidRPr="007B3FA5">
        <w:rPr>
          <w:color w:val="000000" w:themeColor="text1"/>
          <w:lang w:eastAsia="zh-CN"/>
        </w:rPr>
        <w:fldChar w:fldCharType="begin"/>
      </w:r>
      <w:r w:rsidR="00FF687F" w:rsidRPr="007B3FA5">
        <w:rPr>
          <w:color w:val="000000" w:themeColor="text1"/>
          <w:lang w:eastAsia="zh-CN"/>
        </w:rPr>
        <w:instrText xml:space="preserve"> ADDIN EN.CITE &lt;EndNote&gt;&lt;Cite&gt;&lt;Author&gt;Moshiri&lt;/Author&gt;&lt;Year&gt;2024&lt;/Year&gt;&lt;RecNum&gt;216&lt;/RecNum&gt;&lt;DisplayText&gt;(Moshiri &amp;amp; Kheirandish, 2024)&lt;/DisplayText&gt;&lt;record&gt;&lt;rec-number&gt;216&lt;/rec-number&gt;&lt;foreign-keys&gt;&lt;key app="EN" db-id="zfst2a5egvpseaef2s6590xafaww5s0e0d2x" timestamp="1734013161" guid="2f79f379-e432-471c-b097-ce5c00766c8a"&gt;216&lt;/key&gt;&lt;/foreign-keys&gt;&lt;ref-type name="Journal Article"&gt;17&lt;/ref-type&gt;&lt;contributors&gt;&lt;authors&gt;&lt;author&gt;Moshiri, Saeed&lt;/author&gt;&lt;author&gt;Kheirandish, Elham&lt;/author&gt;&lt;/authors&gt;&lt;/contributors&gt;&lt;titles&gt;&lt;title&gt;Global impacts of oil price shocks: the trade effect&lt;/title&gt;&lt;secondary-title&gt;Journal of Economic Studies&lt;/secondary-title&gt;&lt;/titles&gt;&lt;periodical&gt;&lt;full-title&gt;Journal of Economic Studies&lt;/full-title&gt;&lt;/periodical&gt;&lt;pages&gt;126-144&lt;/pages&gt;&lt;volume&gt;51&lt;/volume&gt;&lt;number&gt;1&lt;/number&gt;&lt;dates&gt;&lt;year&gt;2024&lt;/year&gt;&lt;/dates&gt;&lt;publisher&gt;Emerald Publishing Limited&lt;/publisher&gt;&lt;isbn&gt;0144-3585&lt;/isbn&gt;&lt;urls&gt;&lt;related-urls&gt;&lt;url&gt;https://doi.org/10.1108/JES-08-2022-0455&lt;/url&gt;&lt;/related-urls&gt;&lt;/urls&gt;&lt;electronic-resource-num&gt;10.1108/JES-08-2022-0455&lt;/electronic-resource-num&gt;&lt;access-date&gt;2024/12/12&lt;/access-date&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(Moshiri &amp; Kheirandish, 2024)</w:t>
      </w:r>
      <w:r w:rsidR="006333D2" w:rsidRPr="007B3FA5">
        <w:rPr>
          <w:color w:val="000000" w:themeColor="text1"/>
          <w:lang w:eastAsia="zh-CN"/>
        </w:rPr>
        <w:fldChar w:fldCharType="end"/>
      </w:r>
      <w:r w:rsidRPr="007B3FA5">
        <w:rPr>
          <w:color w:val="000000" w:themeColor="text1"/>
          <w:lang w:eastAsia="zh-CN"/>
        </w:rPr>
        <w:t>.</w:t>
      </w:r>
      <w:r w:rsidR="006333D2" w:rsidRPr="007B3FA5">
        <w:rPr>
          <w:color w:val="000000" w:themeColor="text1"/>
          <w:lang w:eastAsia="zh-CN"/>
        </w:rPr>
        <w:t xml:space="preserve"> Indirectly, this can</w:t>
      </w:r>
      <w:r w:rsidRPr="007B3FA5">
        <w:rPr>
          <w:color w:val="000000" w:themeColor="text1"/>
          <w:lang w:eastAsia="zh-CN"/>
        </w:rPr>
        <w:t xml:space="preserve"> </w:t>
      </w:r>
      <w:r w:rsidR="006333D2" w:rsidRPr="007B3FA5">
        <w:rPr>
          <w:color w:val="000000" w:themeColor="text1"/>
          <w:lang w:eastAsia="zh-CN"/>
        </w:rPr>
        <w:t>contribute to inflation as the increased cost of oil affects transportation costs and the prices of goods and services. Eventually, it</w:t>
      </w:r>
      <w:r w:rsidRPr="007B3FA5">
        <w:rPr>
          <w:color w:val="000000" w:themeColor="text1"/>
          <w:lang w:eastAsia="zh-CN"/>
        </w:rPr>
        <w:t xml:space="preserve"> can lead to a depreciation of their currencies as they need more of their domestic currency to purchase the same amount of oil</w:t>
      </w:r>
      <w:r w:rsidR="006333D2" w:rsidRPr="007B3FA5">
        <w:rPr>
          <w:color w:val="000000" w:themeColor="text1"/>
          <w:lang w:eastAsia="zh-CN"/>
        </w:rPr>
        <w:t>.</w:t>
      </w:r>
      <w:r w:rsidR="005D63F8" w:rsidRPr="007B3FA5">
        <w:rPr>
          <w:color w:val="000000" w:themeColor="text1"/>
          <w:lang w:eastAsia="zh-CN"/>
        </w:rPr>
        <w:t xml:space="preserve"> </w:t>
      </w:r>
    </w:p>
    <w:p w14:paraId="17B4F914" w14:textId="5D8E9B64" w:rsidR="001218FF" w:rsidRPr="007B3FA5" w:rsidRDefault="001218FF" w:rsidP="00CF4444">
      <w:pPr>
        <w:rPr>
          <w:color w:val="000000" w:themeColor="text1"/>
          <w:lang w:eastAsia="zh-CN"/>
        </w:rPr>
      </w:pPr>
      <w:r w:rsidRPr="007B3FA5">
        <w:rPr>
          <w:color w:val="000000" w:themeColor="text1"/>
          <w:lang w:eastAsia="zh-CN"/>
        </w:rPr>
        <w:t>For oil-exporting countries like Saudi Arabia, Russia and Iraq</w:t>
      </w:r>
      <w:r w:rsidR="006333D2" w:rsidRPr="007B3FA5">
        <w:rPr>
          <w:color w:val="000000" w:themeColor="text1"/>
          <w:lang w:eastAsia="zh-CN"/>
        </w:rPr>
        <w:t xml:space="preserve">, higher </w:t>
      </w:r>
      <w:r w:rsidRPr="007B3FA5">
        <w:rPr>
          <w:color w:val="000000" w:themeColor="text1"/>
          <w:lang w:eastAsia="zh-CN"/>
        </w:rPr>
        <w:t xml:space="preserve">oil prices would </w:t>
      </w:r>
      <w:r w:rsidR="009C47B3" w:rsidRPr="007B3FA5">
        <w:rPr>
          <w:color w:val="000000" w:themeColor="text1"/>
          <w:lang w:eastAsia="zh-CN"/>
        </w:rPr>
        <w:t>induce</w:t>
      </w:r>
      <w:r w:rsidRPr="007B3FA5">
        <w:rPr>
          <w:color w:val="000000" w:themeColor="text1"/>
          <w:lang w:eastAsia="zh-CN"/>
        </w:rPr>
        <w:t xml:space="preserve"> the economic growth and the vice versa for oil-importing countries</w:t>
      </w:r>
      <w:r w:rsidR="005D63F8" w:rsidRPr="007B3FA5">
        <w:rPr>
          <w:color w:val="000000" w:themeColor="text1"/>
          <w:lang w:eastAsia="zh-CN"/>
        </w:rPr>
        <w:t xml:space="preserve"> like Bangladesh </w:t>
      </w:r>
      <w:r w:rsidR="005D63F8" w:rsidRPr="007B3FA5">
        <w:rPr>
          <w:color w:val="000000" w:themeColor="text1"/>
          <w:lang w:eastAsia="zh-CN"/>
        </w:rPr>
        <w:fldChar w:fldCharType="begin"/>
      </w:r>
      <w:r w:rsidR="005D63F8"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5D63F8" w:rsidRPr="007B3FA5">
        <w:rPr>
          <w:color w:val="000000" w:themeColor="text1"/>
          <w:lang w:eastAsia="zh-CN"/>
        </w:rPr>
        <w:fldChar w:fldCharType="separate"/>
      </w:r>
      <w:r w:rsidR="005D63F8" w:rsidRPr="007B3FA5">
        <w:rPr>
          <w:noProof/>
          <w:color w:val="000000" w:themeColor="text1"/>
          <w:lang w:eastAsia="zh-CN"/>
        </w:rPr>
        <w:t>(Nandi et al., 2024)</w:t>
      </w:r>
      <w:r w:rsidR="005D63F8" w:rsidRPr="007B3FA5">
        <w:rPr>
          <w:color w:val="000000" w:themeColor="text1"/>
          <w:lang w:eastAsia="zh-CN"/>
        </w:rPr>
        <w:fldChar w:fldCharType="end"/>
      </w:r>
      <w:r w:rsidR="005D63F8" w:rsidRPr="007B3FA5">
        <w:rPr>
          <w:color w:val="000000" w:themeColor="text1"/>
          <w:lang w:eastAsia="zh-CN"/>
        </w:rPr>
        <w:t>.</w:t>
      </w:r>
      <w:r w:rsidR="006333D2" w:rsidRPr="007B3FA5">
        <w:rPr>
          <w:color w:val="000000" w:themeColor="text1"/>
          <w:lang w:eastAsia="zh-CN"/>
        </w:rPr>
        <w:t xml:space="preserve"> Oil price shocks can cause long-lasting volatility in </w:t>
      </w:r>
      <w:r w:rsidR="006333D2" w:rsidRPr="007B3FA5">
        <w:rPr>
          <w:color w:val="000000" w:themeColor="text1"/>
          <w:lang w:eastAsia="zh-CN"/>
        </w:rPr>
        <w:lastRenderedPageBreak/>
        <w:t>exchange rates</w:t>
      </w:r>
      <w:r w:rsidR="005D63F8" w:rsidRPr="007B3FA5">
        <w:rPr>
          <w:color w:val="000000" w:themeColor="text1"/>
          <w:lang w:eastAsia="zh-CN"/>
        </w:rPr>
        <w:t xml:space="preserve"> </w:t>
      </w:r>
      <w:r w:rsidR="006333D2" w:rsidRPr="007B3FA5">
        <w:rPr>
          <w:color w:val="000000" w:themeColor="text1"/>
          <w:lang w:eastAsia="zh-CN"/>
        </w:rPr>
        <w:t xml:space="preserve">with negative shocks resulting in greater volatility than positive ones </w:t>
      </w:r>
      <w:r w:rsidR="006333D2" w:rsidRPr="007B3FA5">
        <w:rPr>
          <w:color w:val="000000" w:themeColor="text1"/>
          <w:lang w:eastAsia="zh-CN"/>
        </w:rPr>
        <w:fldChar w:fldCharType="begin"/>
      </w:r>
      <w:r w:rsidR="006333D2"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(Nandi et al., 2024)</w:t>
      </w:r>
      <w:r w:rsidR="006333D2" w:rsidRPr="007B3FA5">
        <w:rPr>
          <w:color w:val="000000" w:themeColor="text1"/>
          <w:lang w:eastAsia="zh-CN"/>
        </w:rPr>
        <w:fldChar w:fldCharType="end"/>
      </w:r>
      <w:r w:rsidR="006333D2" w:rsidRPr="007B3FA5">
        <w:rPr>
          <w:color w:val="000000" w:themeColor="text1"/>
          <w:lang w:eastAsia="zh-CN"/>
        </w:rPr>
        <w:t>.</w:t>
      </w:r>
    </w:p>
    <w:p w14:paraId="611E17E0" w14:textId="45B4CAFC" w:rsidR="00194CEE" w:rsidRPr="007B3FA5" w:rsidRDefault="00194CEE" w:rsidP="00194CEE">
      <w:pPr>
        <w:pStyle w:val="Heading3"/>
        <w:rPr>
          <w:lang w:eastAsia="zh-CN"/>
        </w:rPr>
      </w:pPr>
      <w:bookmarkStart w:id="25" w:name="_Toc187972387"/>
      <w:r w:rsidRPr="007B3FA5">
        <w:rPr>
          <w:lang w:eastAsia="zh-CN"/>
        </w:rPr>
        <w:t>2.</w:t>
      </w:r>
      <w:r w:rsidR="00B75BD2" w:rsidRPr="007B3FA5">
        <w:rPr>
          <w:lang w:eastAsia="zh-CN"/>
        </w:rPr>
        <w:t>4</w:t>
      </w:r>
      <w:r w:rsidRPr="007B3FA5">
        <w:rPr>
          <w:lang w:eastAsia="zh-CN"/>
        </w:rPr>
        <w:t>.</w:t>
      </w:r>
      <w:r w:rsidR="00B75BD2" w:rsidRPr="007B3FA5">
        <w:rPr>
          <w:lang w:eastAsia="zh-CN"/>
        </w:rPr>
        <w:t>2</w:t>
      </w:r>
      <w:r w:rsidRPr="007B3FA5">
        <w:rPr>
          <w:lang w:eastAsia="zh-CN"/>
        </w:rPr>
        <w:t xml:space="preserve"> Stock Index</w:t>
      </w:r>
      <w:bookmarkEnd w:id="25"/>
    </w:p>
    <w:p w14:paraId="4EBD9CA4" w14:textId="77777777" w:rsidR="00D04A14" w:rsidRPr="007B3FA5" w:rsidRDefault="00A954B3" w:rsidP="00D04A14">
      <w:pPr>
        <w:rPr>
          <w:lang w:eastAsia="zh-CN"/>
        </w:rPr>
      </w:pPr>
      <w:r w:rsidRPr="007B3FA5">
        <w:rPr>
          <w:lang w:eastAsia="zh-CN"/>
        </w:rPr>
        <w:t>A stock index measures the performance of an entire stock market or a group of related stocks</w:t>
      </w:r>
      <w:r w:rsidR="003D041E" w:rsidRPr="007B3FA5">
        <w:rPr>
          <w:lang w:eastAsia="zh-CN"/>
        </w:rPr>
        <w:t xml:space="preserve">, bonds or other securities which is </w:t>
      </w:r>
      <w:r w:rsidRPr="007B3FA5">
        <w:rPr>
          <w:lang w:eastAsia="zh-CN"/>
        </w:rPr>
        <w:t>often associated with specific stock exchanges or industries. It serves as an indicator of market fluctuations and trends</w:t>
      </w:r>
      <w:r w:rsidR="003D041E" w:rsidRPr="007B3FA5">
        <w:rPr>
          <w:lang w:eastAsia="zh-CN"/>
        </w:rPr>
        <w:t xml:space="preserve"> to guide</w:t>
      </w:r>
      <w:r w:rsidRPr="007B3FA5">
        <w:rPr>
          <w:lang w:eastAsia="zh-CN"/>
        </w:rPr>
        <w:t xml:space="preserve"> investors in decision-making </w:t>
      </w:r>
      <w:r w:rsidRPr="007B3FA5">
        <w:rPr>
          <w:lang w:eastAsia="zh-CN"/>
        </w:rPr>
        <w:fldChar w:fldCharType="begin"/>
      </w:r>
      <w:r w:rsidR="00EC6666" w:rsidRPr="007B3FA5">
        <w:rPr>
          <w:lang w:eastAsia="zh-CN"/>
        </w:rPr>
        <w:instrText xml:space="preserve"> ADDIN EN.CITE &lt;EndNote&gt;&lt;Cite&gt;&lt;Author&gt;Lv&lt;/Author&gt;&lt;Year&gt;2022&lt;/Year&gt;&lt;RecNum&gt;173&lt;/RecNum&gt;&lt;DisplayText&gt;(Lv et al., 2022)&lt;/DisplayText&gt;&lt;record&gt;&lt;rec-number&gt;173&lt;/rec-number&gt;&lt;foreign-keys&gt;&lt;key app="EN" db-id="zfst2a5egvpseaef2s6590xafaww5s0e0d2x" timestamp="1733573110" guid="981dd223-cf35-4e11-9613-8211f6ce5caa"&gt;173&lt;/key&gt;&lt;/foreign-keys&gt;&lt;ref-type name="Journal Article"&gt;17&lt;/ref-type&gt;&lt;contributors&gt;&lt;authors&gt;&lt;author&gt;Lv, Pin&lt;/author&gt;&lt;author&gt;Wu, Qinjuan&lt;/author&gt;&lt;author&gt;Xu, Jia&lt;/author&gt;&lt;author&gt;Shu, Yating&lt;/author&gt;&lt;/authors&gt;&lt;/contributors&gt;&lt;titles&gt;&lt;title&gt;Stock Index Prediction Based on Time Series Decomposition and Hybrid Model&lt;/title&gt;&lt;secondary-title&gt;Entropy&lt;/secondary-title&gt;&lt;/titles&gt;&lt;periodical&gt;&lt;full-title&gt;Entropy&lt;/full-title&gt;&lt;/periodical&gt;&lt;pages&gt;146&lt;/pages&gt;&lt;volume&gt;24&lt;/volume&gt;&lt;number&gt;2&lt;/number&gt;&lt;dates&gt;&lt;year&gt;2022&lt;/year&gt;&lt;/dates&gt;&lt;isbn&gt;1099-4300&lt;/isbn&gt;&lt;accession-num&gt;doi:10.3390/e24020146&lt;/accession-num&gt;&lt;urls&gt;&lt;related-urls&gt;&lt;url&gt;https://www.mdpi.com/1099-4300/24/2/146&lt;/url&gt;&lt;/related-urls&gt;&lt;/urls&gt;&lt;/record&gt;&lt;/Cite&gt;&lt;/EndNote&gt;</w:instrText>
      </w:r>
      <w:r w:rsidRPr="007B3FA5">
        <w:rPr>
          <w:lang w:eastAsia="zh-CN"/>
        </w:rPr>
        <w:fldChar w:fldCharType="separate"/>
      </w:r>
      <w:r w:rsidRPr="007B3FA5">
        <w:rPr>
          <w:noProof/>
          <w:lang w:eastAsia="zh-CN"/>
        </w:rPr>
        <w:t>(Lv et al., 2022)</w:t>
      </w:r>
      <w:r w:rsidRPr="007B3FA5">
        <w:rPr>
          <w:lang w:eastAsia="zh-CN"/>
        </w:rPr>
        <w:fldChar w:fldCharType="end"/>
      </w:r>
      <w:r w:rsidRPr="007B3FA5">
        <w:rPr>
          <w:lang w:eastAsia="zh-CN"/>
        </w:rPr>
        <w:t xml:space="preserve">. </w:t>
      </w:r>
      <w:r w:rsidR="00E47DFB" w:rsidRPr="007B3FA5">
        <w:rPr>
          <w:lang w:eastAsia="zh-CN"/>
        </w:rPr>
        <w:t>The relationship between stock ind</w:t>
      </w:r>
      <w:r w:rsidR="00C5354C" w:rsidRPr="007B3FA5">
        <w:rPr>
          <w:lang w:eastAsia="zh-CN"/>
        </w:rPr>
        <w:t>ex</w:t>
      </w:r>
      <w:r w:rsidR="00E47DFB" w:rsidRPr="007B3FA5">
        <w:rPr>
          <w:lang w:eastAsia="zh-CN"/>
        </w:rPr>
        <w:t xml:space="preserve"> and currency exchange rates is complex and varies across different contexts. </w:t>
      </w:r>
      <w:r w:rsidR="003D041E" w:rsidRPr="007B3FA5">
        <w:rPr>
          <w:lang w:eastAsia="zh-CN"/>
        </w:rPr>
        <w:t xml:space="preserve">Stock indices impact national economies by affecting the value of securities and financial instruments which in turn influence currency rates </w:t>
      </w:r>
      <w:r w:rsidR="003D041E" w:rsidRPr="007B3FA5">
        <w:rPr>
          <w:lang w:eastAsia="zh-CN"/>
        </w:rPr>
        <w:fldChar w:fldCharType="begin"/>
      </w:r>
      <w:r w:rsidR="00EC6666" w:rsidRPr="007B3FA5">
        <w:rPr>
          <w:lang w:eastAsia="zh-CN"/>
        </w:rPr>
        <w:instrText xml:space="preserve"> ADDIN EN.CITE &lt;EndNote&gt;&lt;Cite&gt;&lt;Author&gt;Horbanevych&lt;/Author&gt;&lt;Year&gt;2021&lt;/Year&gt;&lt;RecNum&gt;174&lt;/RecNum&gt;&lt;DisplayText&gt;(Horbanevych &amp;amp; Ivanyuta, 2021)&lt;/DisplayText&gt;&lt;record&gt;&lt;rec-number&gt;174&lt;/rec-number&gt;&lt;foreign-keys&gt;&lt;key app="EN" db-id="zfst2a5egvpseaef2s6590xafaww5s0e0d2x" timestamp="1733573486" guid="eeb4bdb2-5e40-49c2-9d18-ffe5e83226bb"&gt;174&lt;/key&gt;&lt;/foreign-keys&gt;&lt;ref-type name="Journal Article"&gt;17&lt;/ref-type&gt;&lt;contributors&gt;&lt;authors&gt;&lt;author&gt;Horbanevych, Vitaliy&lt;/author&gt;&lt;author&gt;Ivanyuta, Pavlo&lt;/author&gt;&lt;/authors&gt;&lt;/contributors&gt;&lt;titles&gt;&lt;title&gt;Features Application of Stock Index in the Operations with Securities and Financial Instruments&lt;/title&gt;&lt;secondary-title&gt;Economic scope&lt;/secondary-title&gt;&lt;/titles&gt;&lt;periodical&gt;&lt;full-title&gt;Economic scope&lt;/full-title&gt;&lt;/periodical&gt;&lt;dates&gt;&lt;year&gt;2021&lt;/year&gt;&lt;/dates&gt;&lt;urls&gt;&lt;/urls&gt;&lt;/record&gt;&lt;/Cite&gt;&lt;/EndNote&gt;</w:instrText>
      </w:r>
      <w:r w:rsidR="003D041E" w:rsidRPr="007B3FA5">
        <w:rPr>
          <w:lang w:eastAsia="zh-CN"/>
        </w:rPr>
        <w:fldChar w:fldCharType="separate"/>
      </w:r>
      <w:r w:rsidR="003D041E" w:rsidRPr="007B3FA5">
        <w:rPr>
          <w:noProof/>
          <w:lang w:eastAsia="zh-CN"/>
        </w:rPr>
        <w:t>(Horbanevych &amp; Ivanyuta, 2021)</w:t>
      </w:r>
      <w:r w:rsidR="003D041E" w:rsidRPr="007B3FA5">
        <w:rPr>
          <w:lang w:eastAsia="zh-CN"/>
        </w:rPr>
        <w:fldChar w:fldCharType="end"/>
      </w:r>
      <w:r w:rsidR="003D041E" w:rsidRPr="007B3FA5">
        <w:rPr>
          <w:lang w:eastAsia="zh-CN"/>
        </w:rPr>
        <w:t xml:space="preserve">. </w:t>
      </w:r>
    </w:p>
    <w:p w14:paraId="26738A21" w14:textId="7B451DD3" w:rsidR="00C5354C" w:rsidRPr="007B3FA5" w:rsidRDefault="005511B5" w:rsidP="00D04A14">
      <w:pPr>
        <w:rPr>
          <w:lang w:eastAsia="zh-CN"/>
        </w:rPr>
      </w:pPr>
      <w:r w:rsidRPr="007B3FA5">
        <w:rPr>
          <w:lang w:eastAsia="zh-CN"/>
        </w:rPr>
        <w:t>Studies</w:t>
      </w:r>
      <w:r w:rsidR="00E47DFB" w:rsidRPr="007B3FA5">
        <w:rPr>
          <w:lang w:eastAsia="zh-CN"/>
        </w:rPr>
        <w:t xml:space="preserve"> indicate that fluctuations in exchange rates </w:t>
      </w:r>
      <w:r w:rsidRPr="007B3FA5">
        <w:rPr>
          <w:lang w:eastAsia="zh-CN"/>
        </w:rPr>
        <w:t xml:space="preserve">and </w:t>
      </w:r>
      <w:r w:rsidR="00E47DFB" w:rsidRPr="007B3FA5">
        <w:rPr>
          <w:lang w:eastAsia="zh-CN"/>
        </w:rPr>
        <w:t>stock market performance</w:t>
      </w:r>
      <w:r w:rsidRPr="007B3FA5">
        <w:rPr>
          <w:lang w:eastAsia="zh-CN"/>
        </w:rPr>
        <w:t xml:space="preserve"> can influence each other</w:t>
      </w:r>
      <w:r w:rsidR="00E47DFB" w:rsidRPr="007B3FA5">
        <w:rPr>
          <w:lang w:eastAsia="zh-CN"/>
        </w:rPr>
        <w:t>, particularly in emerging economie</w:t>
      </w:r>
      <w:r w:rsidRPr="007B3FA5">
        <w:rPr>
          <w:lang w:eastAsia="zh-CN"/>
        </w:rPr>
        <w:t xml:space="preserve">s. According to </w:t>
      </w:r>
      <w:r w:rsidRPr="007B3FA5">
        <w:rPr>
          <w:lang w:eastAsia="zh-CN"/>
        </w:rPr>
        <w:fldChar w:fldCharType="begin"/>
      </w:r>
      <w:r w:rsidR="00EC6666" w:rsidRPr="007B3FA5">
        <w:rPr>
          <w:lang w:eastAsia="zh-CN"/>
        </w:rPr>
        <w:instrText xml:space="preserve"> ADDIN EN.CITE &lt;EndNote&gt;&lt;Cite&gt;&lt;Author&gt;Suri&lt;/Author&gt;&lt;Year&gt;2024&lt;/Year&gt;&lt;RecNum&gt;167&lt;/RecNum&gt;&lt;DisplayText&gt;(Suri et al., 2024)&lt;/DisplayText&gt;&lt;record&gt;&lt;rec-number&gt;167&lt;/rec-number&gt;&lt;foreign-keys&gt;&lt;key app="EN" db-id="zfst2a5egvpseaef2s6590xafaww5s0e0d2x" timestamp="1733567978" guid="09c99ca6-efb2-4e0a-b1f3-e8358f7b1007"&gt;167&lt;/key&gt;&lt;/foreign-keys&gt;&lt;ref-type name="Journal Article"&gt;17&lt;/ref-type&gt;&lt;contributors&gt;&lt;authors&gt;&lt;author&gt;Suri, Ritu&lt;/author&gt;&lt;author&gt;Gauba, Sucheta&lt;/author&gt;&lt;author&gt;Chandran, A.&lt;/author&gt;&lt;/authors&gt;&lt;/contributors&gt;&lt;titles&gt;&lt;title&gt;Co-movements between Stock Markets and Exchange Rates: Empirical Evidence from the G20 Nations&lt;/title&gt;&lt;secondary-title&gt;International Journal of Finance Research&lt;/secondary-title&gt;&lt;/titles&gt;&lt;periodical&gt;&lt;full-title&gt;International Journal of Finance Research&lt;/full-title&gt;&lt;/periodical&gt;&lt;pages&gt;252-269&lt;/pages&gt;&lt;volume&gt;5&lt;/volume&gt;&lt;dates&gt;&lt;year&gt;2024&lt;/year&gt;&lt;pub-dates&gt;&lt;date&gt;09/03&lt;/date&gt;&lt;/pub-dates&gt;&lt;/dates&gt;&lt;urls&gt;&lt;/urls&gt;&lt;electronic-resource-num&gt;10.47747/ijfr.v5i3.1934&lt;/electronic-resource-num&gt;&lt;/record&gt;&lt;/Cite&gt;&lt;/EndNote&gt;</w:instrText>
      </w:r>
      <w:r w:rsidRPr="007B3FA5">
        <w:rPr>
          <w:lang w:eastAsia="zh-CN"/>
        </w:rPr>
        <w:fldChar w:fldCharType="separate"/>
      </w:r>
      <w:r w:rsidRPr="007B3FA5">
        <w:rPr>
          <w:noProof/>
          <w:lang w:eastAsia="zh-CN"/>
        </w:rPr>
        <w:t>(Suri et al., 2024)</w:t>
      </w:r>
      <w:r w:rsidRPr="007B3FA5">
        <w:rPr>
          <w:lang w:eastAsia="zh-CN"/>
        </w:rPr>
        <w:fldChar w:fldCharType="end"/>
      </w:r>
      <w:r w:rsidRPr="007B3FA5">
        <w:rPr>
          <w:lang w:eastAsia="zh-CN"/>
        </w:rPr>
        <w:t>, a</w:t>
      </w:r>
      <w:r w:rsidR="00E47DFB" w:rsidRPr="007B3FA5">
        <w:rPr>
          <w:lang w:eastAsia="zh-CN"/>
        </w:rPr>
        <w:t xml:space="preserve"> stable positive relationship exists between stock markets and exchange rates in the long run</w:t>
      </w:r>
      <w:r w:rsidR="005D63F8" w:rsidRPr="007B3FA5">
        <w:rPr>
          <w:lang w:eastAsia="zh-CN"/>
        </w:rPr>
        <w:t xml:space="preserve"> </w:t>
      </w:r>
      <w:r w:rsidR="00E47DFB" w:rsidRPr="007B3FA5">
        <w:rPr>
          <w:lang w:eastAsia="zh-CN"/>
        </w:rPr>
        <w:t>as evidenced in G20 nations. Th</w:t>
      </w:r>
      <w:r w:rsidR="006053A7" w:rsidRPr="007B3FA5">
        <w:rPr>
          <w:lang w:eastAsia="zh-CN"/>
        </w:rPr>
        <w:t xml:space="preserve">e study by </w:t>
      </w:r>
      <w:r w:rsidR="006053A7" w:rsidRPr="007B3FA5">
        <w:rPr>
          <w:lang w:eastAsia="zh-CN"/>
        </w:rPr>
        <w:fldChar w:fldCharType="begin"/>
      </w:r>
      <w:r w:rsidR="00EC6666" w:rsidRPr="007B3FA5">
        <w:rPr>
          <w:lang w:eastAsia="zh-CN"/>
        </w:rPr>
        <w:instrText xml:space="preserve"> ADDIN EN.CITE &lt;EndNote&gt;&lt;Cite&gt;&lt;Author&gt;Rao&lt;/Author&gt;&lt;Year&gt;2024&lt;/Year&gt;&lt;RecNum&gt;169&lt;/RecNum&gt;&lt;DisplayText&gt;(Rao et al., 2024)&lt;/DisplayText&gt;&lt;record&gt;&lt;rec-number&gt;169&lt;/rec-number&gt;&lt;foreign-keys&gt;&lt;key app="EN" db-id="zfst2a5egvpseaef2s6590xafaww5s0e0d2x" timestamp="1733569002" guid="7b0564eb-9ebc-4e30-ab09-03f54b8fc9a2"&gt;169&lt;/key&gt;&lt;/foreign-keys&gt;&lt;ref-type name="Journal Article"&gt;17&lt;/ref-type&gt;&lt;contributors&gt;&lt;authors&gt;&lt;author&gt;Rao, B. R.&lt;/author&gt;&lt;author&gt;Kundekar, G.&lt;/author&gt;&lt;author&gt;Pallavi, V. P.&lt;/author&gt;&lt;author&gt;Rakshana, S.&lt;/author&gt;&lt;author&gt;Smruthi, K.&lt;/author&gt;&lt;author&gt;Mridu, V.&lt;/author&gt;&lt;author&gt;Ananya P. R. &lt;/author&gt;&lt;author&gt;Samarth, G. K.&lt;/author&gt;&lt;author&gt;Sumanth, S.&lt;/author&gt;&lt;/authors&gt;&lt;/contributors&gt;&lt;titles&gt;&lt;title&gt;The Correlation Dynamics Between Sensex 30 Returns and INR/USD Exchange Rate Movements&lt;/title&gt;&lt;secondary-title&gt;International Journal of Scientific Research in Engineering and Management&lt;/secondary-title&gt;&lt;/titles&gt;&lt;periodical&gt;&lt;full-title&gt;International Journal of Scientific Research in Engineering and Management&lt;/full-title&gt;&lt;/periodical&gt;&lt;dates&gt;&lt;year&gt;2024&lt;/year&gt;&lt;/dates&gt;&lt;urls&gt;&lt;/urls&gt;&lt;electronic-resource-num&gt;https://doi.org/10.55041/IJSREM37610&lt;/electronic-resource-num&gt;&lt;/record&gt;&lt;/Cite&gt;&lt;/EndNote&gt;</w:instrText>
      </w:r>
      <w:r w:rsidR="006053A7" w:rsidRPr="007B3FA5">
        <w:rPr>
          <w:lang w:eastAsia="zh-CN"/>
        </w:rPr>
        <w:fldChar w:fldCharType="separate"/>
      </w:r>
      <w:r w:rsidR="006053A7" w:rsidRPr="007B3FA5">
        <w:rPr>
          <w:noProof/>
          <w:lang w:eastAsia="zh-CN"/>
        </w:rPr>
        <w:t>(Rao et al., 2024)</w:t>
      </w:r>
      <w:r w:rsidR="006053A7" w:rsidRPr="007B3FA5">
        <w:rPr>
          <w:lang w:eastAsia="zh-CN"/>
        </w:rPr>
        <w:fldChar w:fldCharType="end"/>
      </w:r>
      <w:r w:rsidRPr="007B3FA5">
        <w:rPr>
          <w:lang w:eastAsia="zh-CN"/>
        </w:rPr>
        <w:t xml:space="preserve"> which</w:t>
      </w:r>
      <w:r w:rsidR="006053A7" w:rsidRPr="007B3FA5">
        <w:rPr>
          <w:lang w:eastAsia="zh-CN"/>
        </w:rPr>
        <w:t xml:space="preserve"> </w:t>
      </w:r>
      <w:r w:rsidR="00E47DFB" w:rsidRPr="007B3FA5">
        <w:rPr>
          <w:lang w:eastAsia="zh-CN"/>
        </w:rPr>
        <w:t>examine</w:t>
      </w:r>
      <w:r w:rsidR="006053A7" w:rsidRPr="007B3FA5">
        <w:rPr>
          <w:lang w:eastAsia="zh-CN"/>
        </w:rPr>
        <w:t>d</w:t>
      </w:r>
      <w:r w:rsidR="00E47DFB" w:rsidRPr="007B3FA5">
        <w:rPr>
          <w:lang w:eastAsia="zh-CN"/>
        </w:rPr>
        <w:t xml:space="preserve"> the correlation between the S</w:t>
      </w:r>
      <w:r w:rsidR="003D041E" w:rsidRPr="007B3FA5">
        <w:rPr>
          <w:lang w:eastAsia="zh-CN"/>
        </w:rPr>
        <w:t>ENSEX</w:t>
      </w:r>
      <w:r w:rsidR="00E47DFB" w:rsidRPr="007B3FA5">
        <w:rPr>
          <w:lang w:eastAsia="zh-CN"/>
        </w:rPr>
        <w:t xml:space="preserve"> 30 returns and INR/USD exchange rate movements from 2014 to 202</w:t>
      </w:r>
      <w:r w:rsidRPr="007B3FA5">
        <w:rPr>
          <w:lang w:eastAsia="zh-CN"/>
        </w:rPr>
        <w:t>4 did also achieved</w:t>
      </w:r>
      <w:r w:rsidR="00E47DFB" w:rsidRPr="007B3FA5">
        <w:rPr>
          <w:lang w:eastAsia="zh-CN"/>
        </w:rPr>
        <w:t xml:space="preserve"> a strong positive correlation</w:t>
      </w:r>
      <w:r w:rsidRPr="007B3FA5">
        <w:rPr>
          <w:lang w:eastAsia="zh-CN"/>
        </w:rPr>
        <w:t xml:space="preserve">. A </w:t>
      </w:r>
      <w:r w:rsidR="00E47DFB" w:rsidRPr="007B3FA5">
        <w:rPr>
          <w:lang w:eastAsia="zh-CN"/>
        </w:rPr>
        <w:t xml:space="preserve">1% increase in the exchange rate </w:t>
      </w:r>
      <w:r w:rsidRPr="007B3FA5">
        <w:rPr>
          <w:lang w:eastAsia="zh-CN"/>
        </w:rPr>
        <w:t>corresponded</w:t>
      </w:r>
      <w:r w:rsidR="00E47DFB" w:rsidRPr="007B3FA5">
        <w:rPr>
          <w:lang w:eastAsia="zh-CN"/>
        </w:rPr>
        <w:t xml:space="preserve"> to a 0.90% increase in </w:t>
      </w:r>
      <w:r w:rsidR="003D041E" w:rsidRPr="007B3FA5">
        <w:rPr>
          <w:lang w:eastAsia="zh-CN"/>
        </w:rPr>
        <w:t>SENSEX</w:t>
      </w:r>
      <w:r w:rsidR="00E47DFB" w:rsidRPr="007B3FA5">
        <w:rPr>
          <w:lang w:eastAsia="zh-CN"/>
        </w:rPr>
        <w:t xml:space="preserve"> 30 returns</w:t>
      </w:r>
      <w:r w:rsidRPr="007B3FA5">
        <w:rPr>
          <w:lang w:eastAsia="zh-CN"/>
        </w:rPr>
        <w:t>.</w:t>
      </w:r>
      <w:r w:rsidR="00C5354C" w:rsidRPr="007B3FA5">
        <w:rPr>
          <w:lang w:eastAsia="zh-CN"/>
        </w:rPr>
        <w:t xml:space="preserve"> </w:t>
      </w:r>
      <w:r w:rsidRPr="007B3FA5">
        <w:rPr>
          <w:lang w:eastAsia="zh-CN"/>
        </w:rPr>
        <w:t xml:space="preserve">It was </w:t>
      </w:r>
      <w:r w:rsidR="00A954B3" w:rsidRPr="007B3FA5">
        <w:rPr>
          <w:lang w:eastAsia="zh-CN"/>
        </w:rPr>
        <w:t xml:space="preserve">also </w:t>
      </w:r>
      <w:r w:rsidRPr="007B3FA5">
        <w:rPr>
          <w:lang w:eastAsia="zh-CN"/>
        </w:rPr>
        <w:t xml:space="preserve">discovered by </w:t>
      </w:r>
      <w:r w:rsidRPr="007B3FA5">
        <w:rPr>
          <w:lang w:eastAsia="zh-CN"/>
        </w:rPr>
        <w:fldChar w:fldCharType="begin"/>
      </w:r>
      <w:r w:rsidR="00EC6666" w:rsidRPr="007B3FA5">
        <w:rPr>
          <w:lang w:eastAsia="zh-CN"/>
        </w:rPr>
        <w:instrText xml:space="preserve"> ADDIN EN.CITE &lt;EndNote&gt;&lt;Cite&gt;&lt;Author&gt;Tabash&lt;/Author&gt;&lt;Year&gt;2022&lt;/Year&gt;&lt;RecNum&gt;171&lt;/RecNum&gt;&lt;DisplayText&gt;(Tabash et al., 2022)&lt;/DisplayText&gt;&lt;record&gt;&lt;rec-number&gt;171&lt;/rec-number&gt;&lt;foreign-keys&gt;&lt;key app="EN" db-id="zfst2a5egvpseaef2s6590xafaww5s0e0d2x" timestamp="1733570659" guid="4d4f8302-50bd-48a8-a8a1-26ff80549774"&gt;171&lt;/key&gt;&lt;/foreign-keys&gt;&lt;ref-type name="Journal Article"&gt;17&lt;/ref-type&gt;&lt;contributors&gt;&lt;authors&gt;&lt;author&gt;Tabash, Mosab I.&lt;/author&gt;&lt;author&gt;Asad, Muzaffar&lt;/author&gt;&lt;author&gt;Khan, Ather Azim&lt;/author&gt;&lt;author&gt;Sheikh, Umaid A.&lt;/author&gt;&lt;author&gt;Babar, Zaheerudin&lt;/author&gt;&lt;/authors&gt;&lt;/contributors&gt;&lt;titles&gt;&lt;title&gt;Role of 2008 financial contagion in effecting the mediating role of stock market indices between the exchange rates and oil prices: Application of the unrestricted VAR&lt;/title&gt;&lt;secondary-title&gt;Cogent Economics &amp;amp; Finance&lt;/secondary-title&gt;&lt;/titles&gt;&lt;periodical&gt;&lt;full-title&gt;Cogent Economics &amp;amp; Finance&lt;/full-title&gt;&lt;/periodical&gt;&lt;pages&gt;2139884&lt;/pages&gt;&lt;volume&gt;10&lt;/volume&gt;&lt;number&gt;1&lt;/number&gt;&lt;dates&gt;&lt;year&gt;2022&lt;/year&gt;&lt;pub-dates&gt;&lt;date&gt;2022/12/31&lt;/date&gt;&lt;/pub-dates&gt;&lt;/dates&gt;&lt;publisher&gt;Cogent OA&lt;/publisher&gt;&lt;isbn&gt;null&lt;/isbn&gt;&lt;urls&gt;&lt;related-urls&gt;&lt;url&gt;https://doi.org/10.1080/23322039.2022.2139884&lt;/url&gt;&lt;/related-urls&gt;&lt;/urls&gt;&lt;electronic-resource-num&gt;10.1080/23322039.2022.2139884&lt;/electronic-resource-num&gt;&lt;/record&gt;&lt;/Cite&gt;&lt;/EndNote&gt;</w:instrText>
      </w:r>
      <w:r w:rsidRPr="007B3FA5">
        <w:rPr>
          <w:lang w:eastAsia="zh-CN"/>
        </w:rPr>
        <w:fldChar w:fldCharType="separate"/>
      </w:r>
      <w:r w:rsidRPr="007B3FA5">
        <w:rPr>
          <w:noProof/>
          <w:lang w:eastAsia="zh-CN"/>
        </w:rPr>
        <w:t>(Tabash et al., 2022)</w:t>
      </w:r>
      <w:r w:rsidRPr="007B3FA5">
        <w:rPr>
          <w:lang w:eastAsia="zh-CN"/>
        </w:rPr>
        <w:fldChar w:fldCharType="end"/>
      </w:r>
      <w:r w:rsidRPr="007B3FA5">
        <w:rPr>
          <w:lang w:eastAsia="zh-CN"/>
        </w:rPr>
        <w:t xml:space="preserve"> </w:t>
      </w:r>
      <w:r w:rsidR="00C5354C" w:rsidRPr="007B3FA5">
        <w:rPr>
          <w:lang w:eastAsia="zh-CN"/>
        </w:rPr>
        <w:t xml:space="preserve">that stock market indexes </w:t>
      </w:r>
      <w:r w:rsidRPr="007B3FA5">
        <w:rPr>
          <w:lang w:eastAsia="zh-CN"/>
        </w:rPr>
        <w:t xml:space="preserve">significantly </w:t>
      </w:r>
      <w:r w:rsidR="00C5354C" w:rsidRPr="007B3FA5">
        <w:rPr>
          <w:lang w:eastAsia="zh-CN"/>
        </w:rPr>
        <w:t xml:space="preserve">transmit economic shocks to </w:t>
      </w:r>
      <w:r w:rsidRPr="007B3FA5">
        <w:rPr>
          <w:lang w:eastAsia="zh-CN"/>
        </w:rPr>
        <w:t>currency valuation during both pre and post-financial recession periods.</w:t>
      </w:r>
    </w:p>
    <w:p w14:paraId="17A53379" w14:textId="1BD4DF35" w:rsidR="00194CEE" w:rsidRPr="007B3FA5" w:rsidRDefault="00194CEE" w:rsidP="00194CEE">
      <w:pPr>
        <w:pStyle w:val="Heading3"/>
        <w:rPr>
          <w:lang w:eastAsia="zh-CN"/>
        </w:rPr>
      </w:pPr>
      <w:bookmarkStart w:id="26" w:name="_Toc187972388"/>
      <w:r w:rsidRPr="007B3FA5">
        <w:rPr>
          <w:lang w:eastAsia="zh-CN"/>
        </w:rPr>
        <w:t>2.</w:t>
      </w:r>
      <w:r w:rsidR="00B75BD2" w:rsidRPr="007B3FA5">
        <w:rPr>
          <w:lang w:eastAsia="zh-CN"/>
        </w:rPr>
        <w:t>4</w:t>
      </w:r>
      <w:r w:rsidRPr="007B3FA5">
        <w:rPr>
          <w:lang w:eastAsia="zh-CN"/>
        </w:rPr>
        <w:t>.</w:t>
      </w:r>
      <w:r w:rsidR="00B75BD2" w:rsidRPr="007B3FA5">
        <w:rPr>
          <w:lang w:eastAsia="zh-CN"/>
        </w:rPr>
        <w:t>3</w:t>
      </w:r>
      <w:r w:rsidRPr="007B3FA5">
        <w:rPr>
          <w:lang w:eastAsia="zh-CN"/>
        </w:rPr>
        <w:t xml:space="preserve"> </w:t>
      </w:r>
      <w:r w:rsidR="00B75BD2" w:rsidRPr="007B3FA5">
        <w:rPr>
          <w:lang w:eastAsia="zh-CN"/>
        </w:rPr>
        <w:t>Exports</w:t>
      </w:r>
      <w:bookmarkEnd w:id="26"/>
      <w:r w:rsidR="00553816" w:rsidRPr="007B3FA5">
        <w:rPr>
          <w:lang w:eastAsia="zh-CN"/>
        </w:rPr>
        <w:t xml:space="preserve"> and Imports</w:t>
      </w:r>
    </w:p>
    <w:p w14:paraId="43A6F349" w14:textId="461251F5" w:rsidR="00D339F0" w:rsidRPr="007B3FA5" w:rsidRDefault="00195DCD" w:rsidP="00D339F0">
      <w:pPr>
        <w:rPr>
          <w:lang w:eastAsia="zh-CN"/>
        </w:rPr>
      </w:pPr>
      <w:r w:rsidRPr="007B3FA5">
        <w:rPr>
          <w:lang w:eastAsia="zh-CN"/>
        </w:rPr>
        <w:t xml:space="preserve">Exports significantly influence currency exchange rates through various mechanisms, primarily by affecting the demand for a country's currency. </w:t>
      </w:r>
      <w:r w:rsidR="00283A14" w:rsidRPr="007B3FA5">
        <w:rPr>
          <w:lang w:eastAsia="zh-CN"/>
        </w:rPr>
        <w:t>Theoretically</w:t>
      </w:r>
      <w:r w:rsidR="00553816" w:rsidRPr="007B3FA5">
        <w:rPr>
          <w:lang w:eastAsia="zh-CN"/>
        </w:rPr>
        <w:t>,</w:t>
      </w:r>
      <w:r w:rsidR="00283A14" w:rsidRPr="007B3FA5">
        <w:rPr>
          <w:lang w:eastAsia="zh-CN"/>
        </w:rPr>
        <w:t xml:space="preserve"> w</w:t>
      </w:r>
      <w:r w:rsidRPr="007B3FA5">
        <w:rPr>
          <w:lang w:eastAsia="zh-CN"/>
        </w:rPr>
        <w:t>hen exports increase, foreign buyers need to purchase the exporting country's currency to pay for goods</w:t>
      </w:r>
      <w:r w:rsidR="00283A14" w:rsidRPr="007B3FA5">
        <w:rPr>
          <w:lang w:eastAsia="zh-CN"/>
        </w:rPr>
        <w:t xml:space="preserve"> which can</w:t>
      </w:r>
      <w:r w:rsidR="00553816" w:rsidRPr="007B3FA5">
        <w:rPr>
          <w:lang w:eastAsia="zh-CN"/>
        </w:rPr>
        <w:t xml:space="preserve"> lead</w:t>
      </w:r>
      <w:r w:rsidRPr="007B3FA5">
        <w:rPr>
          <w:lang w:eastAsia="zh-CN"/>
        </w:rPr>
        <w:t xml:space="preserve"> to appreciation of th</w:t>
      </w:r>
      <w:r w:rsidR="00553816" w:rsidRPr="007B3FA5">
        <w:rPr>
          <w:lang w:eastAsia="zh-CN"/>
        </w:rPr>
        <w:t>e</w:t>
      </w:r>
      <w:r w:rsidRPr="007B3FA5">
        <w:rPr>
          <w:lang w:eastAsia="zh-CN"/>
        </w:rPr>
        <w:t xml:space="preserve"> currency</w:t>
      </w:r>
      <w:r w:rsidR="00553816" w:rsidRPr="007B3FA5">
        <w:rPr>
          <w:lang w:eastAsia="zh-CN"/>
        </w:rPr>
        <w:t xml:space="preserve"> of exporting country</w:t>
      </w:r>
      <w:r w:rsidRPr="007B3FA5">
        <w:rPr>
          <w:lang w:eastAsia="zh-CN"/>
        </w:rPr>
        <w:t xml:space="preserve">. Conversely, a </w:t>
      </w:r>
      <w:r w:rsidRPr="007B3FA5">
        <w:rPr>
          <w:lang w:eastAsia="zh-CN"/>
        </w:rPr>
        <w:lastRenderedPageBreak/>
        <w:t xml:space="preserve">decline in exports can result in depreciation. </w:t>
      </w:r>
      <w:r w:rsidR="00D339F0" w:rsidRPr="007B3FA5">
        <w:rPr>
          <w:lang w:eastAsia="zh-CN"/>
        </w:rPr>
        <w:t xml:space="preserve">The study by </w:t>
      </w:r>
      <w:r w:rsidR="00D339F0" w:rsidRPr="007B3FA5">
        <w:rPr>
          <w:lang w:eastAsia="zh-CN"/>
        </w:rPr>
        <w:fldChar w:fldCharType="begin"/>
      </w:r>
      <w:r w:rsidR="00EC6666" w:rsidRPr="007B3FA5">
        <w:rPr>
          <w:lang w:eastAsia="zh-CN"/>
        </w:rPr>
        <w:instrText xml:space="preserve"> ADDIN EN.CITE &lt;EndNote&gt;&lt;Cite&gt;&lt;Author&gt;A Rebello&lt;/Author&gt;&lt;Year&gt;2018&lt;/Year&gt;&lt;RecNum&gt;178&lt;/RecNum&gt;&lt;DisplayText&gt;(A Rebello, 2018)&lt;/DisplayText&gt;&lt;record&gt;&lt;rec-number&gt;178&lt;/rec-number&gt;&lt;foreign-keys&gt;&lt;key app="EN" db-id="zfst2a5egvpseaef2s6590xafaww5s0e0d2x" timestamp="1733584455" guid="4addd91b-a19a-49a0-8b3f-c9691f20f38e"&gt;178&lt;/key&gt;&lt;/foreign-keys&gt;&lt;ref-type name="Journal Article"&gt;17&lt;/ref-type&gt;&lt;contributors&gt;&lt;authors&gt;&lt;author&gt;A Rebello, Savina&lt;/author&gt;&lt;/authors&gt;&lt;/contributors&gt;&lt;titles&gt;&lt;title&gt;Impact of Exports and Imports on USD, EURO, GBP and JPY Exchange Rates in India&lt;/title&gt;&lt;secondary-title&gt;International Journal of Enhanced Research in Management &amp;amp; Computer Applications&lt;/secondary-title&gt;&lt;/titles&gt;&lt;periodical&gt;&lt;full-title&gt;International Journal of Enhanced Research in Management &amp;amp; Computer Applications&lt;/full-title&gt;&lt;/periodical&gt;&lt;pages&gt;381-386&lt;/pages&gt;&lt;volume&gt;7&lt;/volume&gt;&lt;number&gt;2&lt;/number&gt;&lt;dates&gt;&lt;year&gt;2018&lt;/year&gt;&lt;/dates&gt;&lt;urls&gt;&lt;/urls&gt;&lt;/record&gt;&lt;/Cite&gt;&lt;/EndNote&gt;</w:instrText>
      </w:r>
      <w:r w:rsidR="00D339F0" w:rsidRPr="007B3FA5">
        <w:rPr>
          <w:lang w:eastAsia="zh-CN"/>
        </w:rPr>
        <w:fldChar w:fldCharType="separate"/>
      </w:r>
      <w:r w:rsidR="00D339F0" w:rsidRPr="007B3FA5">
        <w:rPr>
          <w:noProof/>
          <w:lang w:eastAsia="zh-CN"/>
        </w:rPr>
        <w:t>(A Rebello, 2018)</w:t>
      </w:r>
      <w:r w:rsidR="00D339F0" w:rsidRPr="007B3FA5">
        <w:rPr>
          <w:lang w:eastAsia="zh-CN"/>
        </w:rPr>
        <w:fldChar w:fldCharType="end"/>
      </w:r>
      <w:r w:rsidR="00553816" w:rsidRPr="007B3FA5">
        <w:rPr>
          <w:lang w:eastAsia="zh-CN"/>
        </w:rPr>
        <w:t xml:space="preserve"> had</w:t>
      </w:r>
      <w:r w:rsidR="00D339F0" w:rsidRPr="007B3FA5">
        <w:rPr>
          <w:lang w:eastAsia="zh-CN"/>
        </w:rPr>
        <w:t xml:space="preserve"> found a positive correlation between exports and each of the exchange rates. Regression analysis showed that a 1% increase in Indian exports led to a 0.016% increase in the euro, a 0.0164% increase in the US dollar, a 0.0155% increase in the British pound and a 0.0001% increase in the Japanese yen.</w:t>
      </w:r>
      <w:r w:rsidR="00B810CC" w:rsidRPr="007B3FA5">
        <w:rPr>
          <w:lang w:eastAsia="zh-CN"/>
        </w:rPr>
        <w:t xml:space="preserve"> </w:t>
      </w:r>
    </w:p>
    <w:p w14:paraId="71FF0197" w14:textId="33806061" w:rsidR="005E6E2F" w:rsidRPr="007B3FA5" w:rsidRDefault="005D63F8" w:rsidP="00553816">
      <w:pPr>
        <w:rPr>
          <w:lang w:eastAsia="zh-CN"/>
        </w:rPr>
      </w:pPr>
      <w:r w:rsidRPr="007B3FA5">
        <w:rPr>
          <w:lang w:eastAsia="zh-CN"/>
        </w:rPr>
        <w:t xml:space="preserve">A country </w:t>
      </w:r>
      <w:r w:rsidR="00C80872" w:rsidRPr="007B3FA5">
        <w:rPr>
          <w:lang w:eastAsia="zh-CN"/>
        </w:rPr>
        <w:t>will conduct the</w:t>
      </w:r>
      <w:r w:rsidRPr="007B3FA5">
        <w:rPr>
          <w:lang w:eastAsia="zh-CN"/>
        </w:rPr>
        <w:t xml:space="preserve"> import activities when</w:t>
      </w:r>
      <w:r w:rsidR="00C80872" w:rsidRPr="007B3FA5">
        <w:rPr>
          <w:lang w:eastAsia="zh-CN"/>
        </w:rPr>
        <w:t>ever</w:t>
      </w:r>
      <w:r w:rsidRPr="007B3FA5">
        <w:rPr>
          <w:lang w:eastAsia="zh-CN"/>
        </w:rPr>
        <w:t xml:space="preserve"> they want to obtain certain goods and services that cannot be </w:t>
      </w:r>
      <w:r w:rsidR="00C80872" w:rsidRPr="007B3FA5">
        <w:rPr>
          <w:lang w:eastAsia="zh-CN"/>
        </w:rPr>
        <w:t xml:space="preserve">produced locally or more advanced technologies. The imports can accelerate the national development, yet it needs more foreign currency to pay for these goods when a country imports more. As a result, it can lead to a depreciation of its own currency. This is because the demand for foreign currency increases while the demand for the domestic currency decreases </w:t>
      </w:r>
      <w:r w:rsidR="00553816" w:rsidRPr="007B3FA5">
        <w:rPr>
          <w:lang w:eastAsia="zh-CN"/>
        </w:rPr>
        <w:fldChar w:fldCharType="begin"/>
      </w:r>
      <w:r w:rsidR="00553816" w:rsidRPr="007B3FA5">
        <w:rPr>
          <w:lang w:eastAsia="zh-CN"/>
        </w:rPr>
        <w:instrText xml:space="preserve"> ADDIN EN.CITE &lt;EndNote&gt;&lt;Cite&gt;&lt;Author&gt;Nurjanah&lt;/Author&gt;&lt;Year&gt;2021&lt;/Year&gt;&lt;RecNum&gt;179&lt;/RecNum&gt;&lt;DisplayText&gt;(Nurjanah &amp;amp; Mustika, 2021)&lt;/DisplayText&gt;&lt;record&gt;&lt;rec-number&gt;179&lt;/rec-number&gt;&lt;foreign-keys&gt;&lt;key app="EN" db-id="zfst2a5egvpseaef2s6590xafaww5s0e0d2x" timestamp="1733587540" guid="32412a58-8afe-4c67-bacc-4bd4de61e0e9"&gt;179&lt;/key&gt;&lt;/foreign-keys&gt;&lt;ref-type name="Journal Article"&gt;17&lt;/ref-type&gt;&lt;contributors&gt;&lt;authors&gt;&lt;author&gt;Nurjanah, Rahma&lt;/author&gt;&lt;author&gt;Mustika, Candra&lt;/author&gt;&lt;/authors&gt;&lt;/contributors&gt;&lt;titles&gt;&lt;title&gt;The influence of imports, foreign exchange reserves, external debt, and interest rates on the currency exchange rates against the United States Dollar in Southeast Asia Countries&lt;/title&gt;&lt;secondary-title&gt;Jurnal Perspektif Pembiayaan dan Pembangunan Daerah&lt;/secondary-title&gt;&lt;/titles&gt;&lt;periodical&gt;&lt;full-title&gt;Jurnal Perspektif Pembiayaan dan Pembangunan Daerah&lt;/full-title&gt;&lt;/periodical&gt;&lt;dates&gt;&lt;year&gt;2021&lt;/year&gt;&lt;/dates&gt;&lt;urls&gt;&lt;/urls&gt;&lt;/record&gt;&lt;/Cite&gt;&lt;/EndNote&gt;</w:instrText>
      </w:r>
      <w:r w:rsidR="00553816" w:rsidRPr="007B3FA5">
        <w:rPr>
          <w:lang w:eastAsia="zh-CN"/>
        </w:rPr>
        <w:fldChar w:fldCharType="separate"/>
      </w:r>
      <w:r w:rsidR="00553816" w:rsidRPr="007B3FA5">
        <w:rPr>
          <w:noProof/>
          <w:lang w:eastAsia="zh-CN"/>
        </w:rPr>
        <w:t>(Nurjanah &amp; Mustika, 2021)</w:t>
      </w:r>
      <w:r w:rsidR="00553816" w:rsidRPr="007B3FA5">
        <w:rPr>
          <w:lang w:eastAsia="zh-CN"/>
        </w:rPr>
        <w:fldChar w:fldCharType="end"/>
      </w:r>
      <w:r w:rsidR="00553816" w:rsidRPr="007B3FA5">
        <w:rPr>
          <w:lang w:eastAsia="zh-CN"/>
        </w:rPr>
        <w:t xml:space="preserve">. </w:t>
      </w:r>
      <w:r w:rsidR="00F43B91" w:rsidRPr="007B3FA5">
        <w:rPr>
          <w:lang w:eastAsia="zh-CN"/>
        </w:rPr>
        <w:t xml:space="preserve"> Countries that rely heavily on imports</w:t>
      </w:r>
      <w:r w:rsidR="008F4D62" w:rsidRPr="007B3FA5">
        <w:rPr>
          <w:lang w:eastAsia="zh-CN"/>
        </w:rPr>
        <w:t xml:space="preserve"> like </w:t>
      </w:r>
      <w:r w:rsidR="00F43B91" w:rsidRPr="007B3FA5">
        <w:rPr>
          <w:lang w:eastAsia="zh-CN"/>
        </w:rPr>
        <w:t>Nigeria</w:t>
      </w:r>
      <w:r w:rsidR="008F4D62" w:rsidRPr="007B3FA5">
        <w:rPr>
          <w:lang w:eastAsia="zh-CN"/>
        </w:rPr>
        <w:t xml:space="preserve"> were experiencing</w:t>
      </w:r>
      <w:r w:rsidR="00F43B91" w:rsidRPr="007B3FA5">
        <w:rPr>
          <w:lang w:eastAsia="zh-CN"/>
        </w:rPr>
        <w:t xml:space="preserve"> increased demand for foreign currency to settle trade obligations. This demand often exceeds the available supply</w:t>
      </w:r>
      <w:r w:rsidR="008F4D62" w:rsidRPr="007B3FA5">
        <w:rPr>
          <w:lang w:eastAsia="zh-CN"/>
        </w:rPr>
        <w:t xml:space="preserve"> and</w:t>
      </w:r>
      <w:r w:rsidR="00F43B91" w:rsidRPr="007B3FA5">
        <w:rPr>
          <w:lang w:eastAsia="zh-CN"/>
        </w:rPr>
        <w:t xml:space="preserve"> le</w:t>
      </w:r>
      <w:r w:rsidR="008F4D62" w:rsidRPr="007B3FA5">
        <w:rPr>
          <w:lang w:eastAsia="zh-CN"/>
        </w:rPr>
        <w:t>d</w:t>
      </w:r>
      <w:r w:rsidR="00F43B91" w:rsidRPr="007B3FA5">
        <w:rPr>
          <w:lang w:eastAsia="zh-CN"/>
        </w:rPr>
        <w:t xml:space="preserve"> to fluctuations in exchange rates </w:t>
      </w:r>
      <w:r w:rsidR="00F43B91" w:rsidRPr="007B3FA5">
        <w:rPr>
          <w:lang w:eastAsia="zh-CN"/>
        </w:rPr>
        <w:fldChar w:fldCharType="begin"/>
      </w:r>
      <w:r w:rsidR="00F43B91" w:rsidRPr="007B3FA5">
        <w:rPr>
          <w:lang w:eastAsia="zh-CN"/>
        </w:rPr>
        <w:instrText xml:space="preserve"> ADDIN EN.CITE &lt;EndNote&gt;&lt;Cite&gt;&lt;Author&gt;Dada&lt;/Author&gt;&lt;Year&gt;2023&lt;/Year&gt;&lt;RecNum&gt;239&lt;/RecNum&gt;&lt;DisplayText&gt;(Dada et al., 2023)&lt;/DisplayText&gt;&lt;record&gt;&lt;rec-number&gt;239&lt;/rec-number&gt;&lt;foreign-keys&gt;&lt;key app="EN" db-id="zfst2a5egvpseaef2s6590xafaww5s0e0d2x" timestamp="1737268427" guid="30bba4dd-1aa5-4578-bc24-49ac16afbc3f"&gt;239&lt;/key&gt;&lt;/foreign-keys&gt;&lt;ref-type name="Journal Article"&gt;17&lt;/ref-type&gt;&lt;contributors&gt;&lt;authors&gt;&lt;author&gt;Dada, Samuel&lt;/author&gt;&lt;author&gt;Wale-Awe, O.&lt;/author&gt;&lt;author&gt;Femi-Olagundoye, Mercy&lt;/author&gt;&lt;/authors&gt;&lt;/contributors&gt;&lt;titles&gt;&lt;title&gt;Exchange Rate Management and Import Financing in Nigeria: An Econometric Analysis&lt;/title&gt;&lt;secondary-title&gt;Archives of Business Research&lt;/secondary-title&gt;&lt;/titles&gt;&lt;periodical&gt;&lt;full-title&gt;Archives of Business Research&lt;/full-title&gt;&lt;/periodical&gt;&lt;pages&gt;98-113&lt;/pages&gt;&lt;volume&gt;11&lt;/volume&gt;&lt;dates&gt;&lt;year&gt;2023&lt;/year&gt;&lt;pub-dates&gt;&lt;date&gt;12/05&lt;/date&gt;&lt;/pub-dates&gt;&lt;/dates&gt;&lt;urls&gt;&lt;/urls&gt;&lt;electronic-resource-num&gt;10.14738/abr.1111.15934&lt;/electronic-resource-num&gt;&lt;/record&gt;&lt;/Cite&gt;&lt;/EndNote&gt;</w:instrText>
      </w:r>
      <w:r w:rsidR="00F43B91" w:rsidRPr="007B3FA5">
        <w:rPr>
          <w:lang w:eastAsia="zh-CN"/>
        </w:rPr>
        <w:fldChar w:fldCharType="separate"/>
      </w:r>
      <w:r w:rsidR="00F43B91" w:rsidRPr="007B3FA5">
        <w:rPr>
          <w:noProof/>
          <w:lang w:eastAsia="zh-CN"/>
        </w:rPr>
        <w:t>(Dada et al., 2023)</w:t>
      </w:r>
      <w:r w:rsidR="00F43B91" w:rsidRPr="007B3FA5">
        <w:rPr>
          <w:lang w:eastAsia="zh-CN"/>
        </w:rPr>
        <w:fldChar w:fldCharType="end"/>
      </w:r>
      <w:r w:rsidR="008F4D62" w:rsidRPr="007B3FA5">
        <w:rPr>
          <w:lang w:eastAsia="zh-CN"/>
        </w:rPr>
        <w:t>.</w:t>
      </w:r>
    </w:p>
    <w:p w14:paraId="63BFCF6F" w14:textId="4FD071A8" w:rsidR="005E6E2F" w:rsidRPr="007B3FA5" w:rsidRDefault="00F43B91" w:rsidP="00F43B91">
      <w:pPr>
        <w:rPr>
          <w:lang w:eastAsia="zh-CN"/>
        </w:rPr>
      </w:pPr>
      <w:r w:rsidRPr="007B3FA5">
        <w:rPr>
          <w:lang w:eastAsia="zh-CN"/>
        </w:rPr>
        <w:t>In a nutshell, t</w:t>
      </w:r>
      <w:r w:rsidR="005E6E2F" w:rsidRPr="007B3FA5">
        <w:rPr>
          <w:lang w:eastAsia="zh-CN"/>
        </w:rPr>
        <w:t>he balance of payments</w:t>
      </w:r>
      <w:r w:rsidR="00553816" w:rsidRPr="007B3FA5">
        <w:rPr>
          <w:lang w:eastAsia="zh-CN"/>
        </w:rPr>
        <w:t xml:space="preserve"> </w:t>
      </w:r>
      <w:r w:rsidR="005E6E2F" w:rsidRPr="007B3FA5">
        <w:rPr>
          <w:lang w:eastAsia="zh-CN"/>
        </w:rPr>
        <w:t>which includes imports</w:t>
      </w:r>
      <w:r w:rsidR="00553816" w:rsidRPr="007B3FA5">
        <w:rPr>
          <w:lang w:eastAsia="zh-CN"/>
        </w:rPr>
        <w:t xml:space="preserve"> and imports</w:t>
      </w:r>
      <w:r w:rsidR="005E6E2F" w:rsidRPr="007B3FA5">
        <w:rPr>
          <w:lang w:eastAsia="zh-CN"/>
        </w:rPr>
        <w:t xml:space="preserve"> is a crucial factor in determining exchange rates. </w:t>
      </w:r>
    </w:p>
    <w:p w14:paraId="52E1F77F" w14:textId="59F5F83B" w:rsidR="00C45F77" w:rsidRPr="007B3FA5" w:rsidRDefault="00194CEE" w:rsidP="00C45F77">
      <w:pPr>
        <w:pStyle w:val="Heading3"/>
        <w:rPr>
          <w:lang w:eastAsia="zh-CN"/>
        </w:rPr>
      </w:pPr>
      <w:bookmarkStart w:id="27" w:name="_Toc187972390"/>
      <w:r w:rsidRPr="007B3FA5">
        <w:rPr>
          <w:lang w:eastAsia="zh-CN"/>
        </w:rPr>
        <w:t>2.</w:t>
      </w:r>
      <w:r w:rsidR="00B75BD2" w:rsidRPr="007B3FA5">
        <w:rPr>
          <w:lang w:eastAsia="zh-CN"/>
        </w:rPr>
        <w:t>4</w:t>
      </w:r>
      <w:r w:rsidRPr="007B3FA5">
        <w:rPr>
          <w:lang w:eastAsia="zh-CN"/>
        </w:rPr>
        <w:t>.</w:t>
      </w:r>
      <w:r w:rsidR="008F4D62" w:rsidRPr="007B3FA5">
        <w:rPr>
          <w:lang w:eastAsia="zh-CN"/>
        </w:rPr>
        <w:t>4</w:t>
      </w:r>
      <w:r w:rsidRPr="007B3FA5">
        <w:rPr>
          <w:lang w:eastAsia="zh-CN"/>
        </w:rPr>
        <w:t xml:space="preserve"> </w:t>
      </w:r>
      <w:r w:rsidR="00B75BD2" w:rsidRPr="007B3FA5">
        <w:rPr>
          <w:lang w:eastAsia="zh-CN"/>
        </w:rPr>
        <w:t>Industrial Production Index (IPI)</w:t>
      </w:r>
      <w:bookmarkEnd w:id="27"/>
    </w:p>
    <w:p w14:paraId="7B1188FC" w14:textId="477DE264" w:rsidR="00C45F77" w:rsidRPr="007B3FA5" w:rsidRDefault="00C45F77" w:rsidP="00C45F77">
      <w:pPr>
        <w:rPr>
          <w:lang w:eastAsia="zh-CN"/>
        </w:rPr>
      </w:pPr>
      <w:r w:rsidRPr="007B3FA5">
        <w:rPr>
          <w:lang w:eastAsia="zh-CN"/>
        </w:rPr>
        <w:t>The Industrial Production Index (IPI) is an economic indicator that measures the real output of various industries within a country's economy. It is often used to gauge the level of industrial activity and production performance over time. The index is expressed as a percentage relative to a base year</w:t>
      </w:r>
      <w:r w:rsidR="008F4D62" w:rsidRPr="007B3FA5">
        <w:rPr>
          <w:lang w:eastAsia="zh-CN"/>
        </w:rPr>
        <w:t xml:space="preserve"> with</w:t>
      </w:r>
      <w:r w:rsidRPr="007B3FA5">
        <w:rPr>
          <w:lang w:eastAsia="zh-CN"/>
        </w:rPr>
        <w:t xml:space="preserve"> the base year's production level set to 100. The Industrial Production Index (IPI) can influence currency exchange rates through its impact on economic growth, inflation</w:t>
      </w:r>
      <w:r w:rsidR="003D51A1">
        <w:rPr>
          <w:lang w:eastAsia="zh-CN"/>
        </w:rPr>
        <w:t xml:space="preserve"> and</w:t>
      </w:r>
      <w:r w:rsidRPr="007B3FA5">
        <w:rPr>
          <w:lang w:eastAsia="zh-CN"/>
        </w:rPr>
        <w:t xml:space="preserve"> trade balances. </w:t>
      </w:r>
    </w:p>
    <w:p w14:paraId="70C0AC20" w14:textId="4D065EF7" w:rsidR="00B56EB4" w:rsidRPr="007B3FA5" w:rsidRDefault="00C45F77" w:rsidP="00C45F77">
      <w:pPr>
        <w:rPr>
          <w:lang w:eastAsia="zh-CN"/>
        </w:rPr>
      </w:pPr>
      <w:r w:rsidRPr="007B3FA5">
        <w:rPr>
          <w:lang w:eastAsia="zh-CN"/>
        </w:rPr>
        <w:lastRenderedPageBreak/>
        <w:t>An increase in the IPI often signals economic growth, which can lead to higher inflation. For instance, in Turkey, a 1% increase in the IPI leads to a 1.04% increase in the Wholesale Price Index (WPI</w:t>
      </w:r>
      <w:r w:rsidR="008F4D62" w:rsidRPr="007B3FA5">
        <w:rPr>
          <w:lang w:eastAsia="zh-CN"/>
        </w:rPr>
        <w:t>). It indirectly indicates</w:t>
      </w:r>
      <w:r w:rsidRPr="007B3FA5">
        <w:rPr>
          <w:lang w:eastAsia="zh-CN"/>
        </w:rPr>
        <w:t xml:space="preserve"> that industrial growth can drive inflation which in turn affects exchange rates </w:t>
      </w:r>
      <w:r w:rsidRPr="007B3FA5">
        <w:rPr>
          <w:lang w:eastAsia="zh-CN"/>
        </w:rPr>
        <w:fldChar w:fldCharType="begin"/>
      </w:r>
      <w:r w:rsidR="00FE5F74" w:rsidRPr="007B3FA5">
        <w:rPr>
          <w:lang w:eastAsia="zh-CN"/>
        </w:rPr>
        <w:instrText xml:space="preserve"> ADDIN EN.CITE &lt;EndNote&gt;&lt;Cite&gt;&lt;Author&gt;Sanli&lt;/Author&gt;&lt;Year&gt;2022&lt;/Year&gt;&lt;RecNum&gt;208&lt;/RecNum&gt;&lt;DisplayText&gt;(Sanli, 2022)&lt;/DisplayText&gt;&lt;record&gt;&lt;rec-number&gt;208&lt;/rec-number&gt;&lt;foreign-keys&gt;&lt;key app="EN" db-id="zfst2a5egvpseaef2s6590xafaww5s0e0d2x" timestamp="1733844240" guid="682a2930-340e-4c73-87e2-5fb6a73697c7"&gt;208&lt;/key&gt;&lt;/foreign-keys&gt;&lt;ref-type name="Journal Article"&gt;17&lt;/ref-type&gt;&lt;contributors&gt;&lt;authors&gt;&lt;author&gt;Sanli, Orhan&lt;/author&gt;&lt;/authors&gt;&lt;/contributors&gt;&lt;titles&gt;&lt;title&gt;Impact of Exchange Rate Fluctuations On Inflation: The Case of Turkey&lt;/title&gt;&lt;secondary-title&gt;ODÜ Sosyal Bilimler Araştırmaları Dergisi (ODÜSOBİAD)&lt;/secondary-title&gt;&lt;/titles&gt;&lt;periodical&gt;&lt;full-title&gt;ODÜ Sosyal Bilimler Araştırmaları Dergisi (ODÜSOBİAD)&lt;/full-title&gt;&lt;/periodical&gt;&lt;dates&gt;&lt;year&gt;2022&lt;/year&gt;&lt;pub-dates&gt;&lt;date&gt;2022-09-13&lt;/date&gt;&lt;/pub-dates&gt;&lt;/dates&gt;&lt;urls&gt;&lt;related-urls&gt;&lt;url&gt;https://consensus.app/papers/impact-of-exchange-rate-fluctuations-on-inflation-the-case-sanli/93fdc641d751540992edbdac33c43194/&lt;/url&gt;&lt;/related-urls&gt;&lt;/urls&gt;&lt;electronic-resource-num&gt;10.48146/odusobiad.1082470&lt;/electronic-resource-num&gt;&lt;/record&gt;&lt;/Cite&gt;&lt;/EndNote&gt;</w:instrText>
      </w:r>
      <w:r w:rsidRPr="007B3FA5">
        <w:rPr>
          <w:lang w:eastAsia="zh-CN"/>
        </w:rPr>
        <w:fldChar w:fldCharType="separate"/>
      </w:r>
      <w:r w:rsidRPr="007B3FA5">
        <w:rPr>
          <w:noProof/>
          <w:lang w:eastAsia="zh-CN"/>
        </w:rPr>
        <w:t>(Sanli, 2022)</w:t>
      </w:r>
      <w:r w:rsidRPr="007B3FA5">
        <w:rPr>
          <w:lang w:eastAsia="zh-CN"/>
        </w:rPr>
        <w:fldChar w:fldCharType="end"/>
      </w:r>
      <w:r w:rsidRPr="007B3FA5">
        <w:rPr>
          <w:lang w:eastAsia="zh-CN"/>
        </w:rPr>
        <w:t>. Similarly, in Malaysia, changes in the real effective exchange rate are linked to changes in economic growth</w:t>
      </w:r>
      <w:r w:rsidR="008F4D62" w:rsidRPr="007B3FA5">
        <w:rPr>
          <w:lang w:eastAsia="zh-CN"/>
        </w:rPr>
        <w:t xml:space="preserve">. It suggests </w:t>
      </w:r>
      <w:r w:rsidRPr="007B3FA5">
        <w:rPr>
          <w:lang w:eastAsia="zh-CN"/>
        </w:rPr>
        <w:t>that industrial production influences currency value through economic performance</w:t>
      </w:r>
      <w:hyperlink r:id="rId18" w:anchor="result-4" w:history="1"/>
      <w:r w:rsidRPr="007B3FA5">
        <w:rPr>
          <w:lang w:eastAsia="zh-CN"/>
        </w:rPr>
        <w:t xml:space="preserve"> </w:t>
      </w:r>
      <w:r w:rsidRPr="007B3FA5">
        <w:rPr>
          <w:lang w:eastAsia="zh-CN"/>
        </w:rPr>
        <w:fldChar w:fldCharType="begin"/>
      </w:r>
      <w:r w:rsidR="00FE5F74" w:rsidRPr="007B3FA5">
        <w:rPr>
          <w:lang w:eastAsia="zh-CN"/>
        </w:rPr>
        <w:instrText xml:space="preserve"> ADDIN EN.CITE &lt;EndNote&gt;&lt;Cite&gt;&lt;Author&gt;Cheng&lt;/Author&gt;&lt;Year&gt;2024&lt;/Year&gt;&lt;RecNum&gt;209&lt;/RecNum&gt;&lt;DisplayText&gt;(Cheng et al., 2024)&lt;/DisplayText&gt;&lt;record&gt;&lt;rec-number&gt;209&lt;/rec-number&gt;&lt;foreign-keys&gt;&lt;key app="EN" db-id="zfst2a5egvpseaef2s6590xafaww5s0e0d2x" timestamp="1733844284" guid="79a03015-9065-40ec-a6e9-4e42a57d0cd7"&gt;209&lt;/key&gt;&lt;/foreign-keys&gt;&lt;ref-type name="Journal Article"&gt;17&lt;/ref-type&gt;&lt;contributors&gt;&lt;authors&gt;&lt;author&gt;Cheng, Su&lt;/author&gt;&lt;author&gt;Birau, Ramona&lt;/author&gt;&lt;author&gt;Popescu, Jenica&lt;/author&gt;&lt;author&gt;T, Pai&lt;/author&gt;&lt;author&gt;Pricină, G.&lt;/author&gt;&lt;author&gt;Pricină, Cosmin Mihai&lt;/author&gt;&lt;/authors&gt;&lt;/contributors&gt;&lt;titles&gt;&lt;title&gt;Exchange rate fluctuations and industrial production in Malaysia: evidence from dynamic simulated ARDL analysis&lt;/title&gt;&lt;secondary-title&gt;Industria Textila&lt;/secondary-title&gt;&lt;/titles&gt;&lt;periodical&gt;&lt;full-title&gt;Industria Textila&lt;/full-title&gt;&lt;/periodical&gt;&lt;dates&gt;&lt;year&gt;2024&lt;/year&gt;&lt;pub-dates&gt;&lt;date&gt;2024-10-24&lt;/date&gt;&lt;/pub-dates&gt;&lt;/dates&gt;&lt;urls&gt;&lt;related-urls&gt;&lt;url&gt;https://consensus.app/papers/exchange-rate-fluctuations-and-industrial-production-in-cheng-birau/9aed42546e575d3cb9efa690e92a7081/&lt;/url&gt;&lt;/related-urls&gt;&lt;/urls&gt;&lt;electronic-resource-num&gt;10.35530/it.075.05.2024128&lt;/electronic-resource-num&gt;&lt;/record&gt;&lt;/Cite&gt;&lt;/EndNote&gt;</w:instrText>
      </w:r>
      <w:r w:rsidRPr="007B3FA5">
        <w:rPr>
          <w:lang w:eastAsia="zh-CN"/>
        </w:rPr>
        <w:fldChar w:fldCharType="separate"/>
      </w:r>
      <w:r w:rsidRPr="007B3FA5">
        <w:rPr>
          <w:noProof/>
          <w:lang w:eastAsia="zh-CN"/>
        </w:rPr>
        <w:t>(Cheng et al., 2024)</w:t>
      </w:r>
      <w:r w:rsidRPr="007B3FA5">
        <w:rPr>
          <w:lang w:eastAsia="zh-CN"/>
        </w:rPr>
        <w:fldChar w:fldCharType="end"/>
      </w:r>
      <w:r w:rsidRPr="007B3FA5">
        <w:rPr>
          <w:lang w:eastAsia="zh-CN"/>
        </w:rPr>
        <w:t>.</w:t>
      </w:r>
    </w:p>
    <w:p w14:paraId="5741F01B" w14:textId="6858DC29" w:rsidR="00194CEE" w:rsidRPr="007B3FA5" w:rsidRDefault="00194CEE" w:rsidP="00B75BD2">
      <w:pPr>
        <w:pStyle w:val="Heading3"/>
        <w:rPr>
          <w:lang w:eastAsia="zh-CN"/>
        </w:rPr>
      </w:pPr>
      <w:bookmarkStart w:id="28" w:name="_Toc187972391"/>
      <w:r w:rsidRPr="007B3FA5">
        <w:rPr>
          <w:lang w:eastAsia="zh-CN"/>
        </w:rPr>
        <w:t>2.</w:t>
      </w:r>
      <w:r w:rsidR="00B75BD2" w:rsidRPr="007B3FA5">
        <w:rPr>
          <w:lang w:eastAsia="zh-CN"/>
        </w:rPr>
        <w:t>4</w:t>
      </w:r>
      <w:r w:rsidRPr="007B3FA5">
        <w:rPr>
          <w:lang w:eastAsia="zh-CN"/>
        </w:rPr>
        <w:t>.</w:t>
      </w:r>
      <w:r w:rsidR="008F4D62" w:rsidRPr="007B3FA5">
        <w:rPr>
          <w:lang w:eastAsia="zh-CN"/>
        </w:rPr>
        <w:t>5</w:t>
      </w:r>
      <w:r w:rsidRPr="007B3FA5">
        <w:rPr>
          <w:lang w:eastAsia="zh-CN"/>
        </w:rPr>
        <w:t xml:space="preserve"> </w:t>
      </w:r>
      <w:r w:rsidR="00B75BD2" w:rsidRPr="007B3FA5">
        <w:rPr>
          <w:lang w:eastAsia="zh-CN"/>
        </w:rPr>
        <w:t>Consumer Price Index (CPI)</w:t>
      </w:r>
      <w:bookmarkEnd w:id="28"/>
    </w:p>
    <w:p w14:paraId="3560BDC6" w14:textId="1D5E3740" w:rsidR="00FC6BE8" w:rsidRPr="007B3FA5" w:rsidRDefault="00FC6BE8" w:rsidP="002853DF">
      <w:pPr>
        <w:rPr>
          <w:lang w:eastAsia="zh-CN"/>
        </w:rPr>
      </w:pPr>
      <w:r w:rsidRPr="007B3FA5">
        <w:rPr>
          <w:lang w:eastAsia="zh-CN"/>
        </w:rPr>
        <w:t>The Consumer Price Index measures the overall change in consumer prices based on a representative basket of goods and services over time. The CPI is a widely used measure of inflation</w:t>
      </w:r>
      <w:r w:rsidR="008F4D62" w:rsidRPr="007B3FA5">
        <w:rPr>
          <w:lang w:eastAsia="zh-CN"/>
        </w:rPr>
        <w:t xml:space="preserve"> </w:t>
      </w:r>
      <w:r w:rsidRPr="007B3FA5">
        <w:rPr>
          <w:lang w:eastAsia="zh-CN"/>
        </w:rPr>
        <w:t>closely followed by policymakers, financial markets, businesses and consumers.</w:t>
      </w:r>
    </w:p>
    <w:p w14:paraId="1ADA43C5" w14:textId="0AA50B2F" w:rsidR="002853DF" w:rsidRPr="007B3FA5" w:rsidRDefault="002853DF" w:rsidP="002853DF">
      <w:pPr>
        <w:rPr>
          <w:lang w:eastAsia="zh-CN"/>
        </w:rPr>
      </w:pPr>
      <w:r w:rsidRPr="007B3FA5">
        <w:rPr>
          <w:lang w:eastAsia="zh-CN"/>
        </w:rPr>
        <w:t>One of the key concepts linking CPI to exchange rates is the theory of purchasing power parity (PPP). PPP suggests that in the long run, exchange rates should adjust to equalise the price of a basket of goods and services in different countries</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&lt;EndNote&gt;&lt;Cite&gt;&lt;Author&gt;Ali&lt;/Author&gt;&lt;Year&gt;2022&lt;/Year&gt;&lt;RecNum&gt;207&lt;/RecNum&gt;&lt;DisplayText&gt;(Ali et al., 2022)&lt;/DisplayText&gt;&lt;record&gt;&lt;rec-number&gt;207&lt;/rec-number&gt;&lt;foreign-keys&gt;&lt;key app="EN" db-id="zfst2a5egvpseaef2s6590xafaww5s0e0d2x" timestamp="1733839437" guid="502e2f29-bba2-4c69-85fb-ef299bd3edc2"&gt;207&lt;/key&gt;&lt;/foreign-keys&gt;&lt;ref-type name="Journal Article"&gt;17&lt;/ref-type&gt;&lt;contributors&gt;&lt;authors&gt;&lt;author&gt;Ali, Mohd&lt;/author&gt;&lt;author&gt;Syed Mohamad, Sharifah&lt;/author&gt;&lt;author&gt;Yusof, Anis&lt;/author&gt;&lt;author&gt;Ismail, Shahrina&lt;/author&gt;&lt;author&gt;Ibrahim, Noor&lt;/author&gt;&lt;/authors&gt;&lt;/contributors&gt;&lt;titles&gt;&lt;title&gt;A GARCH Study on Exchange Rate Determinants: A Case of Malaysia&lt;/title&gt;&lt;secondary-title&gt;Journal of Statistical Modelling and Analytics&lt;/secondary-title&gt;&lt;/titles&gt;&lt;periodical&gt;&lt;full-title&gt;Journal of Statistical Modelling and Analytics&lt;/full-title&gt;&lt;/periodical&gt;&lt;pages&gt;72-84&lt;/pages&gt;&lt;volume&gt;4&lt;/volume&gt;&lt;dates&gt;&lt;year&gt;2022&lt;/year&gt;&lt;pub-dates&gt;&lt;date&gt;04/20&lt;/date&gt;&lt;/pub-dates&gt;&lt;/dates&gt;&lt;urls&gt;&lt;/urls&gt;&lt;electronic-resource-num&gt;10.22452/josma.vol4no1.6&lt;/electronic-resource-num&gt;&lt;/record&gt;&lt;/Cite&gt;&lt;/EndNote&gt;</w:instrText>
      </w:r>
      <w:r w:rsidR="00426C34" w:rsidRPr="007B3FA5">
        <w:rPr>
          <w:lang w:eastAsia="zh-CN"/>
        </w:rPr>
        <w:fldChar w:fldCharType="separate"/>
      </w:r>
      <w:r w:rsidR="00426C34" w:rsidRPr="007B3FA5">
        <w:rPr>
          <w:noProof/>
          <w:lang w:eastAsia="zh-CN"/>
        </w:rPr>
        <w:t>(Ali et al., 2022)</w:t>
      </w:r>
      <w:r w:rsidR="00426C34" w:rsidRPr="007B3FA5">
        <w:rPr>
          <w:lang w:eastAsia="zh-CN"/>
        </w:rPr>
        <w:fldChar w:fldCharType="end"/>
      </w:r>
      <w:r w:rsidRPr="007B3FA5">
        <w:rPr>
          <w:lang w:eastAsia="zh-CN"/>
        </w:rPr>
        <w:t xml:space="preserve">. If a country experiences a higher inflation rate </w:t>
      </w:r>
      <w:r w:rsidR="00426C34" w:rsidRPr="007B3FA5">
        <w:rPr>
          <w:lang w:eastAsia="zh-CN"/>
        </w:rPr>
        <w:t xml:space="preserve">as </w:t>
      </w:r>
      <w:r w:rsidRPr="007B3FA5">
        <w:rPr>
          <w:lang w:eastAsia="zh-CN"/>
        </w:rPr>
        <w:t>reflected in a rising CPI compared to another country, its currency is expected to depreciate against the currency of the country with lower inflation. This depreciation occurs because the higher inflation erodes the purchasing power of the currency in the high-inflation country</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&lt;EndNote&gt;&lt;Cite&gt;&lt;Author&gt;Hasan&lt;/Author&gt;&lt;Year&gt;2023&lt;/Year&gt;&lt;RecNum&gt;153&lt;/RecNum&gt;&lt;DisplayText&gt;(Davood Pirayesh et al., 2024; Hasan &amp;amp; Islam, 2023)&lt;/DisplayText&gt;&lt;record&gt;&lt;rec-number&gt;153&lt;/rec-number&gt;&lt;foreign-keys&gt;&lt;key app="EN" db-id="zfst2a5egvpseaef2s6590xafaww5s0e0d2x" timestamp="1722765861" guid="46a1dcc7-10b6-442b-ad54-1b0188b9924c"&gt;153&lt;/key&gt;&lt;/foreign-keys&gt;&lt;ref-type name="Journal Article"&gt;17&lt;/ref-type&gt;&lt;contributors&gt;&lt;authors&gt;&lt;author&gt;Hasan, Shaikh Masrick&lt;/author&gt;&lt;author&gt;Islam, Roushanara&lt;/author&gt;&lt;/authors&gt;&lt;/contributors&gt;&lt;titles&gt;&lt;title&gt;Influence of macroeconomic variables on exchange rate: a study on Bangladesh&lt;/title&gt;&lt;secondary-title&gt;International Journal of Accounting &amp;amp; Finance Review&lt;/secondary-title&gt;&lt;/titles&gt;&lt;periodical&gt;&lt;full-title&gt;International Journal of Accounting &amp;amp; Finance Review&lt;/full-title&gt;&lt;/periodical&gt;&lt;pages&gt;1-10&lt;/pages&gt;&lt;volume&gt;14&lt;/volume&gt;&lt;number&gt;1&lt;/number&gt;&lt;dates&gt;&lt;year&gt;2023&lt;/year&gt;&lt;/dates&gt;&lt;isbn&gt;2576-1293&lt;/isbn&gt;&lt;urls&gt;&lt;/urls&gt;&lt;/record&gt;&lt;/Cite&gt;&lt;Cite&gt;&lt;Author&gt;Davood Pirayesh&lt;/Author&gt;&lt;Year&gt;2024&lt;/Year&gt;&lt;RecNum&gt;177&lt;/RecNum&gt;&lt;record&gt;&lt;rec-number&gt;177&lt;/rec-number&gt;&lt;foreign-keys&gt;&lt;key app="EN" db-id="zfst2a5egvpseaef2s6590xafaww5s0e0d2x" timestamp="1733584455" guid="b786ef4c-714e-4642-b273-8742181609d0"&gt;177&lt;/key&gt;&lt;/foreign-keys&gt;&lt;ref-type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426C34" w:rsidRPr="007B3FA5">
        <w:rPr>
          <w:lang w:eastAsia="zh-CN"/>
        </w:rPr>
        <w:fldChar w:fldCharType="separate"/>
      </w:r>
      <w:r w:rsidR="00426C34" w:rsidRPr="007B3FA5">
        <w:rPr>
          <w:noProof/>
          <w:lang w:eastAsia="zh-CN"/>
        </w:rPr>
        <w:t>(Davood Pirayesh et al., 2024; Hasan &amp; Islam, 2023)</w:t>
      </w:r>
      <w:r w:rsidR="00426C34" w:rsidRPr="007B3FA5">
        <w:rPr>
          <w:lang w:eastAsia="zh-CN"/>
        </w:rPr>
        <w:fldChar w:fldCharType="end"/>
      </w:r>
      <w:r w:rsidR="00F43B91" w:rsidRPr="007B3FA5">
        <w:rPr>
          <w:lang w:eastAsia="zh-CN"/>
        </w:rPr>
        <w:t>.</w:t>
      </w:r>
    </w:p>
    <w:p w14:paraId="4F8DF444" w14:textId="69A94991" w:rsidR="00FC6BE8" w:rsidRPr="007B3FA5" w:rsidRDefault="002853DF" w:rsidP="00A23954">
      <w:pPr>
        <w:rPr>
          <w:lang w:eastAsia="zh-CN"/>
        </w:rPr>
      </w:pPr>
      <w:r w:rsidRPr="007B3FA5">
        <w:rPr>
          <w:lang w:eastAsia="zh-CN"/>
        </w:rPr>
        <w:t>Changes in CPI can influence investor confidence and</w:t>
      </w:r>
      <w:r w:rsidR="00686D99" w:rsidRPr="007B3FA5">
        <w:rPr>
          <w:lang w:eastAsia="zh-CN"/>
        </w:rPr>
        <w:t xml:space="preserve"> c</w:t>
      </w:r>
      <w:r w:rsidRPr="007B3FA5">
        <w:rPr>
          <w:lang w:eastAsia="zh-CN"/>
        </w:rPr>
        <w:t xml:space="preserve">onsequently, currency exchange rates. Investors may perceive a </w:t>
      </w:r>
      <w:r w:rsidR="00627C7A" w:rsidRPr="007B3FA5">
        <w:rPr>
          <w:lang w:eastAsia="zh-CN"/>
        </w:rPr>
        <w:t>rising CPI (high inflation)</w:t>
      </w:r>
      <w:r w:rsidRPr="007B3FA5">
        <w:rPr>
          <w:lang w:eastAsia="zh-CN"/>
        </w:rPr>
        <w:t xml:space="preserve"> environment as risky and may move their investments out of the country</w:t>
      </w:r>
      <w:r w:rsidR="00627C7A" w:rsidRPr="007B3FA5">
        <w:rPr>
          <w:lang w:eastAsia="zh-CN"/>
        </w:rPr>
        <w:t>. Consequently, this is going to</w:t>
      </w:r>
      <w:r w:rsidRPr="007B3FA5">
        <w:rPr>
          <w:lang w:eastAsia="zh-CN"/>
        </w:rPr>
        <w:t xml:space="preserve"> put </w:t>
      </w:r>
      <w:r w:rsidR="00627C7A" w:rsidRPr="007B3FA5">
        <w:rPr>
          <w:lang w:eastAsia="zh-CN"/>
        </w:rPr>
        <w:t xml:space="preserve">a </w:t>
      </w:r>
      <w:r w:rsidRPr="007B3FA5">
        <w:rPr>
          <w:lang w:eastAsia="zh-CN"/>
        </w:rPr>
        <w:t>downward pressure on the currency</w:t>
      </w:r>
      <w:r w:rsidR="00686D99" w:rsidRPr="007B3FA5">
        <w:rPr>
          <w:lang w:eastAsia="zh-CN"/>
        </w:rPr>
        <w:t xml:space="preserve"> </w:t>
      </w:r>
      <w:r w:rsidR="00686D99" w:rsidRPr="007B3FA5">
        <w:rPr>
          <w:lang w:eastAsia="zh-CN"/>
        </w:rPr>
        <w:fldChar w:fldCharType="begin"/>
      </w:r>
      <w:r w:rsidR="00686D99" w:rsidRPr="007B3FA5">
        <w:rPr>
          <w:lang w:eastAsia="zh-CN"/>
        </w:rPr>
        <w:instrText xml:space="preserve"> ADDIN EN.CITE &lt;EndNote&gt;&lt;Cite&gt;&lt;Author&gt;Bawuah&lt;/Author&gt;&lt;Year&gt;2023&lt;/Year&gt;&lt;RecNum&gt;124&lt;/RecNum&gt;&lt;DisplayText&gt;(Bawuah et al., 2023)&lt;/DisplayText&gt;&lt;record&gt;&lt;rec-number&gt;124&lt;/rec-number&gt;&lt;foreign-keys&gt;&lt;key app="EN" db-id="zfst2a5egvpseaef2s6590xafaww5s0e0d2x" timestamp="1722092000" guid="34e98752-1c03-475c-8337-8411ee9dfb16"&gt;124&lt;/key&gt;&lt;/foreign-keys&gt;&lt;ref-type name="Journal Article"&gt;17&lt;/ref-type&gt;&lt;contributors&gt;&lt;authors&gt;&lt;author&gt;Bawuah, Bernard&lt;/author&gt;&lt;author&gt;Agyei-Ampomah, Samuel&lt;/author&gt;&lt;author&gt;Owusu-Ansah, Anthony&lt;/author&gt;&lt;author&gt;Atsu, Francis&lt;/author&gt;&lt;/authors&gt;&lt;/contributors&gt;&lt;titles&gt;&lt;title&gt;Currency reform, currency biases and Ghana’s forex market fluctuations: Beyond the macroeconomic fundamentals&lt;/title&gt;&lt;secondary-title&gt;Cogent Economics &amp;amp; Finance&lt;/secondary-title&gt;&lt;/titles&gt;&lt;periodical&gt;&lt;full-title&gt;Cogent Economics &amp;amp; Finance&lt;/full-title&gt;&lt;/periodical&gt;&lt;volume&gt;11&lt;/volume&gt;&lt;number&gt;2&lt;/number&gt;&lt;dates&gt;&lt;year&gt;2023&lt;/year&gt;&lt;pub-dates&gt;&lt;date&gt;2023-10-09&lt;/date&gt;&lt;/pub-dates&gt;&lt;/dates&gt;&lt;publisher&gt;Informa UK Limited&lt;/publisher&gt;&lt;isbn&gt;2332-2039&lt;/isbn&gt;&lt;urls&gt;&lt;/urls&gt;&lt;electronic-resource-num&gt;10.1080/23322039.2023.2276364&lt;/electronic-resource-num&gt;&lt;access-date&gt;2024-07-27T14:43:24&lt;/access-date&gt;&lt;/record&gt;&lt;/Cite&gt;&lt;/EndNote&gt;</w:instrText>
      </w:r>
      <w:r w:rsidR="00686D99" w:rsidRPr="007B3FA5">
        <w:rPr>
          <w:lang w:eastAsia="zh-CN"/>
        </w:rPr>
        <w:fldChar w:fldCharType="separate"/>
      </w:r>
      <w:r w:rsidR="00686D99" w:rsidRPr="007B3FA5">
        <w:rPr>
          <w:noProof/>
          <w:lang w:eastAsia="zh-CN"/>
        </w:rPr>
        <w:t>(Bawuah et al., 2023)</w:t>
      </w:r>
      <w:r w:rsidR="00686D99" w:rsidRPr="007B3FA5">
        <w:rPr>
          <w:lang w:eastAsia="zh-CN"/>
        </w:rPr>
        <w:fldChar w:fldCharType="end"/>
      </w:r>
      <w:r w:rsidRPr="007B3FA5">
        <w:rPr>
          <w:lang w:eastAsia="zh-CN"/>
        </w:rPr>
        <w:t>.</w:t>
      </w:r>
      <w:r w:rsidR="00686D99" w:rsidRPr="007B3FA5">
        <w:rPr>
          <w:lang w:eastAsia="zh-CN"/>
        </w:rPr>
        <w:t xml:space="preserve"> </w:t>
      </w:r>
      <w:r w:rsidR="00627C7A" w:rsidRPr="007B3FA5">
        <w:rPr>
          <w:lang w:eastAsia="zh-CN"/>
        </w:rPr>
        <w:t>As discovered in the s</w:t>
      </w:r>
      <w:r w:rsidR="00686D99" w:rsidRPr="007B3FA5">
        <w:rPr>
          <w:lang w:eastAsia="zh-CN"/>
        </w:rPr>
        <w:t xml:space="preserve">tudy by </w:t>
      </w:r>
      <w:r w:rsidR="005C70EE" w:rsidRPr="007B3FA5">
        <w:rPr>
          <w:lang w:eastAsia="zh-CN"/>
        </w:rPr>
        <w:fldChar w:fldCharType="begin"/>
      </w:r>
      <w:r w:rsidR="005C70EE" w:rsidRPr="007B3FA5">
        <w:rPr>
          <w:lang w:eastAsia="zh-CN"/>
        </w:rPr>
        <w:instrText xml:space="preserve"> ADDIN EN.CITE &lt;EndNote&gt;&lt;Cite&gt;&lt;Author&gt;Anuar&lt;/Author&gt;&lt;Year&gt;2022&lt;/Year&gt;&lt;RecNum&gt;204&lt;/RecNum&gt;&lt;DisplayText&gt;(Anuar &amp;amp; Abu Bakar, 2022)&lt;/DisplayText&gt;&lt;record&gt;&lt;rec-number&gt;204&lt;/rec-number&gt;&lt;foreign-keys&gt;&lt;key app="EN" db-id="zfst2a5egvpseaef2s6590xafaww5s0e0d2x" timestamp="1733837884" guid="81a5f4c6-c4be-4cb4-b58a-1af93c991bc7"&gt;204&lt;/key&gt;&lt;/foreign-keys&gt;&lt;ref-type name="Book"&gt;6&lt;/ref-type&gt;&lt;contributors&gt;&lt;authors&gt;&lt;author&gt;Anuar, Nur Aqilla&lt;/author&gt;&lt;author&gt;Abu Bakar, Abu Sufian&lt;/author&gt;&lt;/authors&gt;&lt;/contributors&gt;&lt;titles&gt;&lt;title&gt;The Relationship of Consumer Price Index, Exchange Rate, Gross Domestic Product and Population Growth in ASEAN Countries using Vector Autoregressive Model&lt;/title&gt;&lt;/titles&gt;&lt;dates&gt;&lt;year&gt;2022&lt;/year&gt;&lt;/dates&gt;&lt;urls&gt;&lt;/urls&gt;&lt;/record&gt;&lt;/Cite&gt;&lt;/EndNote&gt;</w:instrText>
      </w:r>
      <w:r w:rsidR="005C70EE" w:rsidRPr="007B3FA5">
        <w:rPr>
          <w:lang w:eastAsia="zh-CN"/>
        </w:rPr>
        <w:fldChar w:fldCharType="separate"/>
      </w:r>
      <w:r w:rsidR="005C70EE" w:rsidRPr="007B3FA5">
        <w:rPr>
          <w:noProof/>
          <w:lang w:eastAsia="zh-CN"/>
        </w:rPr>
        <w:t>(Anuar &amp; Abu Bakar, 2022)</w:t>
      </w:r>
      <w:r w:rsidR="005C70EE" w:rsidRPr="007B3FA5">
        <w:rPr>
          <w:lang w:eastAsia="zh-CN"/>
        </w:rPr>
        <w:fldChar w:fldCharType="end"/>
      </w:r>
      <w:r w:rsidR="00627C7A" w:rsidRPr="007B3FA5">
        <w:rPr>
          <w:lang w:eastAsia="zh-CN"/>
        </w:rPr>
        <w:t xml:space="preserve">, they </w:t>
      </w:r>
      <w:r w:rsidR="00686D99" w:rsidRPr="007B3FA5">
        <w:rPr>
          <w:lang w:eastAsia="zh-CN"/>
        </w:rPr>
        <w:t xml:space="preserve">discovered a causality relationship between exchange </w:t>
      </w:r>
      <w:r w:rsidR="00686D99" w:rsidRPr="007B3FA5">
        <w:rPr>
          <w:lang w:eastAsia="zh-CN"/>
        </w:rPr>
        <w:lastRenderedPageBreak/>
        <w:t>rate and CPI for Vietnam, that is, the exchange rate is affected by CPI.</w:t>
      </w:r>
      <w:r w:rsidR="00A23954" w:rsidRPr="007B3FA5">
        <w:rPr>
          <w:lang w:eastAsia="zh-CN"/>
        </w:rPr>
        <w:t xml:space="preserve"> </w:t>
      </w:r>
      <w:r w:rsidR="00FC6BE8" w:rsidRPr="007B3FA5">
        <w:rPr>
          <w:lang w:eastAsia="zh-CN"/>
        </w:rPr>
        <w:t xml:space="preserve">While higher inflation can lead to currency depreciation, exchange rate changes can also significantly impact CPI, especially in economies with high import ratios. </w:t>
      </w:r>
      <w:r w:rsidR="00A23954" w:rsidRPr="007B3FA5">
        <w:rPr>
          <w:lang w:eastAsia="zh-CN"/>
        </w:rPr>
        <w:t xml:space="preserve">Implementing inflation targeting </w:t>
      </w:r>
      <w:r w:rsidR="000264E4" w:rsidRPr="007B3FA5">
        <w:rPr>
          <w:lang w:eastAsia="zh-CN"/>
        </w:rPr>
        <w:t>is crucial to</w:t>
      </w:r>
      <w:r w:rsidR="00A23954" w:rsidRPr="007B3FA5">
        <w:rPr>
          <w:lang w:eastAsia="zh-CN"/>
        </w:rPr>
        <w:t xml:space="preserve"> reduce inflation inertia and make monetary policy more effective in stabilising CPI as well as exchange rates </w:t>
      </w:r>
      <w:r w:rsidR="00A23954" w:rsidRPr="007B3FA5">
        <w:rPr>
          <w:lang w:eastAsia="zh-CN"/>
        </w:rPr>
        <w:fldChar w:fldCharType="begin"/>
      </w:r>
      <w:r w:rsidR="00A23954" w:rsidRPr="007B3FA5">
        <w:rPr>
          <w:lang w:eastAsia="zh-CN"/>
        </w:rPr>
        <w:instrText xml:space="preserve"> ADDIN EN.CITE &lt;EndNote&gt;&lt;Cite&gt;&lt;Author&gt;Kolpashnikov&lt;/Author&gt;&lt;Year&gt;2024&lt;/Year&gt;&lt;RecNum&gt;206&lt;/RecNum&gt;&lt;DisplayText&gt;(Kolpashnikov, 2024)&lt;/DisplayText&gt;&lt;record&gt;&lt;rec-number&gt;206&lt;/rec-number&gt;&lt;foreign-keys&gt;&lt;key app="EN" db-id="zfst2a5egvpseaef2s6590xafaww5s0e0d2x" timestamp="1733838361" guid="defc25aa-216c-4d24-a61e-f54cb4cc6089"&gt;206&lt;/key&gt;&lt;/foreign-keys&gt;&lt;ref-type name="Journal Article"&gt;17&lt;/ref-type&gt;&lt;contributors&gt;&lt;authors&gt;&lt;author&gt;Kolpashnikov, А&lt;/author&gt;&lt;/authors&gt;&lt;/contributors&gt;&lt;titles&gt;&lt;title&gt;Assessment of the Impact of Inflation Targeting on the Exchange Rate Pass-Through and Inflation Inertia&lt;/title&gt;&lt;secondary-title&gt;DEVELOPMENT OF TERRITORIAL SOCIO-ECONOMIC SYSTEMS: QUESTIONS OF THEORY AND PRACTICE&lt;/secondary-title&gt;&lt;/titles&gt;&lt;periodical&gt;&lt;full-title&gt;DEVELOPMENT OF TERRITORIAL SOCIO-ECONOMIC SYSTEMS: QUESTIONS OF THEORY AND PRACTICE&lt;/full-title&gt;&lt;/periodical&gt;&lt;dates&gt;&lt;year&gt;2024&lt;/year&gt;&lt;/dates&gt;&lt;urls&gt;&lt;related-urls&gt;&lt;url&gt;https://consensus.app/papers/assessment-of-the-impact-of-inflation-targeting-on-the-kolpashnikov/76fc2854bae35b9295fc9df4ad2ed668/&lt;/url&gt;&lt;/related-urls&gt;&lt;/urls&gt;&lt;electronic-resource-num&gt;10.17059/mkmu2024-14&lt;/electronic-resource-num&gt;&lt;/record&gt;&lt;/Cite&gt;&lt;/EndNote&gt;</w:instrText>
      </w:r>
      <w:r w:rsidR="00A23954" w:rsidRPr="007B3FA5">
        <w:rPr>
          <w:lang w:eastAsia="zh-CN"/>
        </w:rPr>
        <w:fldChar w:fldCharType="separate"/>
      </w:r>
      <w:r w:rsidR="00A23954" w:rsidRPr="007B3FA5">
        <w:rPr>
          <w:noProof/>
          <w:lang w:eastAsia="zh-CN"/>
        </w:rPr>
        <w:t>(Kolpashnikov, 2024)</w:t>
      </w:r>
      <w:r w:rsidR="00A23954" w:rsidRPr="007B3FA5">
        <w:rPr>
          <w:lang w:eastAsia="zh-CN"/>
        </w:rPr>
        <w:fldChar w:fldCharType="end"/>
      </w:r>
      <w:r w:rsidR="00A23954" w:rsidRPr="007B3FA5">
        <w:rPr>
          <w:lang w:eastAsia="zh-CN"/>
        </w:rPr>
        <w:t>.</w:t>
      </w:r>
    </w:p>
    <w:p w14:paraId="65B5C749" w14:textId="67B100EA" w:rsidR="00B75BD2" w:rsidRPr="007B3FA5" w:rsidRDefault="00B75BD2" w:rsidP="00C45F77">
      <w:pPr>
        <w:pStyle w:val="Heading3"/>
        <w:ind w:left="0" w:firstLine="0"/>
        <w:rPr>
          <w:lang w:eastAsia="zh-CN"/>
        </w:rPr>
      </w:pPr>
      <w:bookmarkStart w:id="29" w:name="_Toc187972392"/>
      <w:r w:rsidRPr="007B3FA5">
        <w:rPr>
          <w:lang w:eastAsia="zh-CN"/>
        </w:rPr>
        <w:t>2.4.</w:t>
      </w:r>
      <w:r w:rsidR="005521BC" w:rsidRPr="007B3FA5">
        <w:rPr>
          <w:lang w:eastAsia="zh-CN"/>
        </w:rPr>
        <w:t>6</w:t>
      </w:r>
      <w:r w:rsidRPr="007B3FA5">
        <w:rPr>
          <w:lang w:eastAsia="zh-CN"/>
        </w:rPr>
        <w:t xml:space="preserve"> Money Supply</w:t>
      </w:r>
      <w:bookmarkEnd w:id="29"/>
    </w:p>
    <w:p w14:paraId="11ECEAC0" w14:textId="37A65DDF" w:rsidR="00055C8B" w:rsidRPr="007B3FA5" w:rsidRDefault="00055C8B" w:rsidP="007E4B30">
      <w:pPr>
        <w:rPr>
          <w:lang w:eastAsia="zh-CN"/>
        </w:rPr>
      </w:pPr>
      <w:r w:rsidRPr="007B3FA5">
        <w:rPr>
          <w:lang w:eastAsia="zh-CN"/>
        </w:rPr>
        <w:t>The money supply refers to the total amount of money available in an economy at a specific time</w:t>
      </w:r>
      <w:r w:rsidR="005521BC" w:rsidRPr="007B3FA5">
        <w:rPr>
          <w:lang w:eastAsia="zh-CN"/>
        </w:rPr>
        <w:t xml:space="preserve"> including </w:t>
      </w:r>
      <w:r w:rsidRPr="007B3FA5">
        <w:rPr>
          <w:lang w:eastAsia="zh-CN"/>
        </w:rPr>
        <w:t>various forms of currency and liquid assets. It is a critical indicator of economic health</w:t>
      </w:r>
      <w:r w:rsidR="005521BC" w:rsidRPr="007B3FA5">
        <w:rPr>
          <w:lang w:eastAsia="zh-CN"/>
        </w:rPr>
        <w:t xml:space="preserve"> and impacts the </w:t>
      </w:r>
      <w:r w:rsidRPr="007B3FA5">
        <w:rPr>
          <w:lang w:eastAsia="zh-CN"/>
        </w:rPr>
        <w:t>overall economic growth</w:t>
      </w:r>
      <w:r w:rsidR="005521BC" w:rsidRPr="007B3FA5">
        <w:rPr>
          <w:lang w:eastAsia="zh-CN"/>
        </w:rPr>
        <w:t xml:space="preserve"> of a country.</w:t>
      </w:r>
      <w:r w:rsidRPr="007B3FA5">
        <w:rPr>
          <w:lang w:eastAsia="zh-CN"/>
        </w:rPr>
        <w:t xml:space="preserve"> The money supply can be categorised into different measures, primarily M1 and M2.</w:t>
      </w:r>
      <w:r w:rsidRPr="007B3FA5">
        <w:t xml:space="preserve"> </w:t>
      </w:r>
      <w:r w:rsidRPr="007B3FA5">
        <w:rPr>
          <w:lang w:eastAsia="zh-CN"/>
        </w:rPr>
        <w:t>M1 includes currency held by the public and demand deposits</w:t>
      </w:r>
      <w:r w:rsidR="007E4B30" w:rsidRPr="007B3FA5">
        <w:rPr>
          <w:lang w:eastAsia="zh-CN"/>
        </w:rPr>
        <w:t xml:space="preserve"> which represent</w:t>
      </w:r>
      <w:r w:rsidRPr="007B3FA5">
        <w:rPr>
          <w:lang w:eastAsia="zh-CN"/>
        </w:rPr>
        <w:t xml:space="preserve"> the most liquid forms of money</w:t>
      </w:r>
      <w:r w:rsidR="001D0929" w:rsidRPr="007B3FA5">
        <w:rPr>
          <w:lang w:eastAsia="zh-CN"/>
        </w:rPr>
        <w:t xml:space="preserve"> </w:t>
      </w:r>
      <w:r w:rsidR="001D0929" w:rsidRPr="007B3FA5">
        <w:rPr>
          <w:lang w:eastAsia="zh-CN"/>
        </w:rPr>
        <w:fldChar w:fldCharType="begin"/>
      </w:r>
      <w:r w:rsidR="001D0929" w:rsidRPr="007B3FA5">
        <w:rPr>
          <w:lang w:eastAsia="zh-CN"/>
        </w:rPr>
        <w:instrText xml:space="preserve"> ADDIN EN.CITE &lt;EndNote&gt;&lt;Cite&gt;&lt;Author&gt;Bujung&lt;/Author&gt;&lt;Year&gt;2024&lt;/Year&gt;&lt;RecNum&gt;187&lt;/RecNum&gt;&lt;DisplayText&gt;(Bujung et al., 2024)&lt;/DisplayText&gt;&lt;record&gt;&lt;rec-number&gt;187&lt;/rec-number&gt;&lt;foreign-keys&gt;&lt;key app="EN" db-id="zfst2a5egvpseaef2s6590xafaww5s0e0d2x" timestamp="1733748445" guid="bcbe3eec-8d9b-4860-9a39-d849a95df451"&gt;187&lt;/key&gt;&lt;/foreign-keys&gt;&lt;ref-type name="Journal Article"&gt;17&lt;/ref-type&gt;&lt;contributors&gt;&lt;authors&gt;&lt;author&gt;Bujung, Reinhard Eliezer Yusup&lt;/author&gt;&lt;author&gt;Rotinsulu, Tri Oldy&lt;/author&gt;&lt;author&gt;Th. B. Maramis, Mauna&lt;/author&gt;&lt;/authors&gt;&lt;/contributors&gt;&lt;titles&gt;&lt;title&gt;Analysis of the Influence of Non-Cash Payment Systems, Inflation and Interest Rates on the Money Supply (M1) 2013-2022&lt;/title&gt;&lt;secondary-title&gt;Formosa Journal of Applied Sciences&lt;/secondary-title&gt;&lt;/titles&gt;&lt;periodical&gt;&lt;full-title&gt;Formosa Journal of Applied Sciences&lt;/full-title&gt;&lt;/periodical&gt;&lt;pages&gt;81-96&lt;/pages&gt;&lt;volume&gt;3&lt;/volume&gt;&lt;number&gt;1&lt;/number&gt;&lt;dates&gt;&lt;year&gt;2024&lt;/year&gt;&lt;pub-dates&gt;&lt;date&gt;2024-01-20&lt;/date&gt;&lt;/pub-dates&gt;&lt;/dates&gt;&lt;publisher&gt;PT Formosa Cendekia Global&lt;/publisher&gt;&lt;isbn&gt;2962-6447&lt;/isbn&gt;&lt;urls&gt;&lt;/urls&gt;&lt;electronic-resource-num&gt;10.55927/fjas.v3i1.7843&lt;/electronic-resource-num&gt;&lt;access-date&gt;2024-12-09T12:32:45&lt;/access-date&gt;&lt;/record&gt;&lt;/Cite&gt;&lt;/EndNote&gt;</w:instrText>
      </w:r>
      <w:r w:rsidR="001D0929" w:rsidRPr="007B3FA5">
        <w:rPr>
          <w:lang w:eastAsia="zh-CN"/>
        </w:rPr>
        <w:fldChar w:fldCharType="separate"/>
      </w:r>
      <w:r w:rsidR="001D0929" w:rsidRPr="007B3FA5">
        <w:rPr>
          <w:noProof/>
          <w:lang w:eastAsia="zh-CN"/>
        </w:rPr>
        <w:t>(Bujung et al., 2024)</w:t>
      </w:r>
      <w:r w:rsidR="001D0929" w:rsidRPr="007B3FA5">
        <w:rPr>
          <w:lang w:eastAsia="zh-CN"/>
        </w:rPr>
        <w:fldChar w:fldCharType="end"/>
      </w:r>
      <w:r w:rsidR="007E4B30" w:rsidRPr="007B3FA5">
        <w:rPr>
          <w:lang w:eastAsia="zh-CN"/>
        </w:rPr>
        <w:t xml:space="preserve">. M2 provides a broader view of money supply by including </w:t>
      </w:r>
      <w:r w:rsidRPr="007B3FA5">
        <w:rPr>
          <w:lang w:eastAsia="zh-CN"/>
        </w:rPr>
        <w:t xml:space="preserve">M1 </w:t>
      </w:r>
      <w:r w:rsidR="007E4B30" w:rsidRPr="007B3FA5">
        <w:rPr>
          <w:lang w:eastAsia="zh-CN"/>
        </w:rPr>
        <w:t>and</w:t>
      </w:r>
      <w:r w:rsidRPr="007B3FA5">
        <w:rPr>
          <w:lang w:eastAsia="zh-CN"/>
        </w:rPr>
        <w:t xml:space="preserve"> quasi-money</w:t>
      </w:r>
      <w:r w:rsidR="007E4B30" w:rsidRPr="007B3FA5">
        <w:rPr>
          <w:lang w:eastAsia="zh-CN"/>
        </w:rPr>
        <w:t xml:space="preserve"> that are less liquid</w:t>
      </w:r>
      <w:r w:rsidRPr="007B3FA5">
        <w:rPr>
          <w:lang w:eastAsia="zh-CN"/>
        </w:rPr>
        <w:t xml:space="preserve"> </w:t>
      </w:r>
      <w:r w:rsidR="007E4B30" w:rsidRPr="007B3FA5">
        <w:rPr>
          <w:lang w:eastAsia="zh-CN"/>
        </w:rPr>
        <w:t xml:space="preserve">such as </w:t>
      </w:r>
      <w:r w:rsidRPr="007B3FA5">
        <w:rPr>
          <w:lang w:eastAsia="zh-CN"/>
        </w:rPr>
        <w:t xml:space="preserve">savings accounts, time deposits and certain securities </w:t>
      </w:r>
      <w:r w:rsidR="007E4B30" w:rsidRPr="007B3FA5">
        <w:rPr>
          <w:lang w:eastAsia="zh-CN"/>
        </w:rPr>
        <w:fldChar w:fldCharType="begin"/>
      </w:r>
      <w:r w:rsidR="007E4B30" w:rsidRPr="007B3FA5">
        <w:rPr>
          <w:lang w:eastAsia="zh-CN"/>
        </w:rPr>
        <w:instrText xml:space="preserve"> ADDIN EN.CITE &lt;EndNote&gt;&lt;Cite&gt;&lt;Author&gt;Alif&lt;/Author&gt;&lt;Year&gt;2024&lt;/Year&gt;&lt;RecNum&gt;188&lt;/RecNum&gt;&lt;DisplayText&gt;(Alif &amp;amp; Kurniawan, 2024)&lt;/DisplayText&gt;&lt;record&gt;&lt;rec-number&gt;188&lt;/rec-number&gt;&lt;foreign-keys&gt;&lt;key app="EN" db-id="zfst2a5egvpseaef2s6590xafaww5s0e0d2x" timestamp="1733748863" guid="5cc388c3-8b1c-451f-809a-7d66f8dce4af"&gt;188&lt;/key&gt;&lt;/foreign-keys&gt;&lt;ref-type name="Journal Article"&gt;17&lt;/ref-type&gt;&lt;contributors&gt;&lt;authors&gt;&lt;author&gt;Alif, Veisa Arthamevia&lt;/author&gt;&lt;author&gt;Kurniawan, Mahrus Lutfi Adi&lt;/author&gt;&lt;/authors&gt;&lt;/contributors&gt;&lt;titles&gt;&lt;title&gt;Analysis of Macroeconomic Variables on Demand for Money in Indonesia&lt;/title&gt;&lt;secondary-title&gt;INCOME: Innovation of Economics and Management&lt;/secondary-title&gt;&lt;/titles&gt;&lt;periodical&gt;&lt;full-title&gt;INCOME: Innovation of Economics and Management&lt;/full-title&gt;&lt;/periodical&gt;&lt;pages&gt;30-34&lt;/pages&gt;&lt;volume&gt;4&lt;/volume&gt;&lt;number&gt;1&lt;/number&gt;&lt;dates&gt;&lt;year&gt;2024&lt;/year&gt;&lt;pub-dates&gt;&lt;date&gt;2024-08-21&lt;/date&gt;&lt;/pub-dates&gt;&lt;/dates&gt;&lt;publisher&gt;Universitas KH. A. Wahab Hasbullah&lt;/publisher&gt;&lt;isbn&gt;2797-0450&lt;/isbn&gt;&lt;urls&gt;&lt;/urls&gt;&lt;electronic-resource-num&gt;10.32764/income.v4i1.4983&lt;/electronic-resource-num&gt;&lt;access-date&gt;2024-12-09T12:52:14&lt;/access-date&gt;&lt;/record&gt;&lt;/Cite&gt;&lt;/EndNote&gt;</w:instrText>
      </w:r>
      <w:r w:rsidR="007E4B30" w:rsidRPr="007B3FA5">
        <w:rPr>
          <w:lang w:eastAsia="zh-CN"/>
        </w:rPr>
        <w:fldChar w:fldCharType="separate"/>
      </w:r>
      <w:r w:rsidR="007E4B30" w:rsidRPr="007B3FA5">
        <w:rPr>
          <w:noProof/>
          <w:lang w:eastAsia="zh-CN"/>
        </w:rPr>
        <w:t>(Alif &amp; Kurniawan, 2024)</w:t>
      </w:r>
      <w:r w:rsidR="007E4B30" w:rsidRPr="007B3FA5">
        <w:rPr>
          <w:lang w:eastAsia="zh-CN"/>
        </w:rPr>
        <w:fldChar w:fldCharType="end"/>
      </w:r>
      <w:r w:rsidR="007E4B30" w:rsidRPr="007B3FA5">
        <w:rPr>
          <w:lang w:eastAsia="zh-CN"/>
        </w:rPr>
        <w:t>.</w:t>
      </w:r>
    </w:p>
    <w:p w14:paraId="7BDCDF19" w14:textId="1AE014E9" w:rsidR="00303DEE" w:rsidRPr="007B3FA5" w:rsidRDefault="00055C8B" w:rsidP="00EC6666">
      <w:pPr>
        <w:rPr>
          <w:lang w:eastAsia="zh-CN"/>
        </w:rPr>
      </w:pPr>
      <w:r w:rsidRPr="007B3FA5">
        <w:rPr>
          <w:lang w:eastAsia="zh-CN"/>
        </w:rPr>
        <w:t> </w:t>
      </w:r>
      <w:r w:rsidR="00303DEE" w:rsidRPr="007B3FA5">
        <w:rPr>
          <w:lang w:eastAsia="zh-CN"/>
        </w:rPr>
        <w:t>The money supply significantly influences currency exchange rates both short-term and long-</w:t>
      </w:r>
      <w:r w:rsidR="007E4B30" w:rsidRPr="007B3FA5">
        <w:rPr>
          <w:lang w:eastAsia="zh-CN"/>
        </w:rPr>
        <w:t>term</w:t>
      </w:r>
      <w:r w:rsidR="00303DEE" w:rsidRPr="007B3FA5">
        <w:rPr>
          <w:lang w:eastAsia="zh-CN"/>
        </w:rPr>
        <w:t xml:space="preserve">. In the short run, especially under quantitative easing policies, an increase in the monetary base can lead to currency depreciation. This effect is more pronounced than that of the money stock which has a limited role in short-term exchange rate dynamics </w:t>
      </w:r>
      <w:r w:rsidR="00303DEE" w:rsidRPr="007B3FA5">
        <w:rPr>
          <w:lang w:eastAsia="zh-CN"/>
        </w:rPr>
        <w:fldChar w:fldCharType="begin"/>
      </w:r>
      <w:r w:rsidR="00EC6666" w:rsidRPr="007B3FA5">
        <w:rPr>
          <w:lang w:eastAsia="zh-CN"/>
        </w:rPr>
        <w:instrText xml:space="preserve"> ADDIN EN.CITE &lt;EndNote&gt;&lt;Cite&gt;&lt;Author&gt;Funashima&lt;/Author&gt;&lt;Year&gt;2020&lt;/Year&gt;&lt;RecNum&gt;181&lt;/RecNum&gt;&lt;DisplayText&gt;(Funashima, 2020)&lt;/DisplayText&gt;&lt;record&gt;&lt;rec-number&gt;181&lt;/rec-number&gt;&lt;foreign-keys&gt;&lt;key app="EN" db-id="zfst2a5egvpseaef2s6590xafaww5s0e0d2x" timestamp="1733646148" guid="e085d39f-1d17-43c4-8c78-f22b8febec00"&gt;181&lt;/key&gt;&lt;/foreign-keys&gt;&lt;ref-type name="Journal Article"&gt;17&lt;/ref-type&gt;&lt;contributors&gt;&lt;authors&gt;&lt;author&gt;Funashima, Yoshito&lt;/author&gt;&lt;/authors&gt;&lt;/contributors&gt;&lt;titles&gt;&lt;title&gt;Money stock versus monetary base in time–frequency exchange rate determination&lt;/title&gt;&lt;secondary-title&gt;Journal of International Money and Finance&lt;/secondary-title&gt;&lt;/titles&gt;&lt;periodical&gt;&lt;full-title&gt;Journal of International Money and Finance&lt;/full-title&gt;&lt;/periodical&gt;&lt;pages&gt;102150&lt;/pages&gt;&lt;volume&gt;104&lt;/volume&gt;&lt;keywords&gt;&lt;keyword&gt;Exchange rate&lt;/keyword&gt;&lt;keyword&gt;Money stock&lt;/keyword&gt;&lt;keyword&gt;Monetary base&lt;/keyword&gt;&lt;keyword&gt;Quantitative easing&lt;/keyword&gt;&lt;keyword&gt;Time–frequency analysis&lt;/keyword&gt;&lt;/keywords&gt;&lt;dates&gt;&lt;year&gt;2020&lt;/year&gt;&lt;pub-dates&gt;&lt;date&gt;2020/06/01/&lt;/date&gt;&lt;/pub-dates&gt;&lt;/dates&gt;&lt;isbn&gt;0261-5606&lt;/isbn&gt;&lt;urls&gt;&lt;related-urls&gt;&lt;url&gt;https://www.sciencedirect.com/science/article/pii/S0261560619304395&lt;/url&gt;&lt;/related-urls&gt;&lt;/urls&gt;&lt;electronic-resource-num&gt;https://doi.org/10.1016/j.jimonfin.2020.102150&lt;/electronic-resource-num&gt;&lt;/record&gt;&lt;/Cite&gt;&lt;/EndNote&gt;</w:instrText>
      </w:r>
      <w:r w:rsidR="00303DEE" w:rsidRPr="007B3FA5">
        <w:rPr>
          <w:lang w:eastAsia="zh-CN"/>
        </w:rPr>
        <w:fldChar w:fldCharType="separate"/>
      </w:r>
      <w:r w:rsidR="00303DEE" w:rsidRPr="007B3FA5">
        <w:rPr>
          <w:noProof/>
          <w:lang w:eastAsia="zh-CN"/>
        </w:rPr>
        <w:t>(Funashima, 2020)</w:t>
      </w:r>
      <w:r w:rsidR="00303DEE" w:rsidRPr="007B3FA5">
        <w:rPr>
          <w:lang w:eastAsia="zh-CN"/>
        </w:rPr>
        <w:fldChar w:fldCharType="end"/>
      </w:r>
      <w:r w:rsidR="00303DEE" w:rsidRPr="007B3FA5">
        <w:rPr>
          <w:lang w:eastAsia="zh-CN"/>
        </w:rPr>
        <w:t>. In some regions, such as Indonesia, the short-term effects of money supply changes can lead to exchange rate overshooting, where a 1% change in money supply results in more than a 1% change in exchange rates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&lt;EndNote&gt;&lt;Cite&gt;&lt;Author&gt;Syamad&lt;/Author&gt;&lt;Year&gt;2023&lt;/Year&gt;&lt;RecNum&gt;184&lt;/RecNum&gt;&lt;DisplayText&gt;(Syamad &amp;amp; Handoyo, 2023)&lt;/DisplayText&gt;&lt;record&gt;&lt;rec-number&gt;184&lt;/rec-number&gt;&lt;foreign-keys&gt;&lt;key app="EN" db-id="zfst2a5egvpseaef2s6590xafaww5s0e0d2x" timestamp="1733646975" guid="a68f5b61-0678-47ab-9870-20294e6d6724"&gt;184&lt;/key&gt;&lt;/foreign-keys&gt;&lt;ref-type name="Journal Article"&gt;17&lt;/ref-type&gt;&lt;contributors&gt;&lt;authors&gt;&lt;author&gt;Syamad&lt;/author&gt;&lt;author&gt;Rossanto Dwi Handoyo&lt;/author&gt;&lt;/authors&gt;&lt;/contributors&gt;&lt;titles&gt;&lt;title&gt;The Effects of Money Supply on Exchange Rate: Evidence of Dornbusch Overshooting Model in Indonesia (2000-2021)&lt;/title&gt;&lt;secondary-title&gt;Jurnal Ilmu Ekonomi Terapan&lt;/secondary-title&gt;&lt;/titles&gt;&lt;periodical&gt;&lt;full-title&gt;Jurnal Ilmu Ekonomi Terapan&lt;/full-title&gt;&lt;/periodical&gt;&lt;pages&gt;144-156&lt;/pages&gt;&lt;volume&gt;8&lt;/volume&gt;&lt;number&gt;1&lt;/number&gt;&lt;dates&gt;&lt;year&gt;2023&lt;/year&gt;&lt;pub-dates&gt;&lt;date&gt;2023-06-24&lt;/date&gt;&lt;/pub-dates&gt;&lt;/dates&gt;&lt;publisher&gt;Universitas Airlangga&lt;/publisher&gt;&lt;isbn&gt;2528-1879&lt;/isbn&gt;&lt;urls&gt;&lt;/urls&gt;&lt;electronic-resource-num&gt;10.20473/jiet.v8i1.45177&lt;/electronic-resource-num&gt;&lt;access-date&gt;2024-12-08T08:23:55&lt;/access-date&gt;&lt;/record&gt;&lt;/Cite&gt;&lt;/EndNote&gt;</w:instrText>
      </w:r>
      <w:r w:rsidR="00EC6666" w:rsidRPr="007B3FA5">
        <w:rPr>
          <w:lang w:eastAsia="zh-CN"/>
        </w:rPr>
        <w:fldChar w:fldCharType="separate"/>
      </w:r>
      <w:r w:rsidR="00EC6666" w:rsidRPr="007B3FA5">
        <w:rPr>
          <w:noProof/>
          <w:lang w:eastAsia="zh-CN"/>
        </w:rPr>
        <w:t>(Syamad &amp; Handoyo, 2023)</w:t>
      </w:r>
      <w:r w:rsidR="00EC6666" w:rsidRPr="007B3FA5">
        <w:rPr>
          <w:lang w:eastAsia="zh-CN"/>
        </w:rPr>
        <w:fldChar w:fldCharType="end"/>
      </w:r>
      <w:r w:rsidR="00303DEE" w:rsidRPr="007B3FA5">
        <w:rPr>
          <w:lang w:eastAsia="zh-CN"/>
        </w:rPr>
        <w:t xml:space="preserve">. This phenomenon </w:t>
      </w:r>
      <w:r w:rsidR="007E4B30" w:rsidRPr="007B3FA5">
        <w:rPr>
          <w:lang w:eastAsia="zh-CN"/>
        </w:rPr>
        <w:t>was</w:t>
      </w:r>
      <w:r w:rsidR="00303DEE" w:rsidRPr="007B3FA5">
        <w:rPr>
          <w:lang w:eastAsia="zh-CN"/>
        </w:rPr>
        <w:t xml:space="preserve"> also observed in Malaysia and Thailand within the ASEAN-5 countries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&lt;EndNote&gt;&lt;Cite&gt;&lt;Author&gt;Maghfiroh&lt;/Author&gt;&lt;Year&gt;2024&lt;/Year&gt;&lt;RecNum&gt;185&lt;/RecNum&gt;&lt;DisplayText&gt;(Maghfiroh &amp;amp; Jayadi, 2024)&lt;/DisplayText&gt;&lt;record&gt;&lt;rec-number&gt;185&lt;/rec-number&gt;&lt;foreign-keys&gt;&lt;key app="EN" db-id="zfst2a5egvpseaef2s6590xafaww5s0e0d2x" timestamp="1733647220" guid="31d3b769-19f6-428a-a7a0-f57aae685767"&gt;185&lt;/key&gt;&lt;/foreign-keys&gt;&lt;ref-type name="Journal Article"&gt;17&lt;/ref-type&gt;&lt;contributors&gt;&lt;authors&gt;&lt;author&gt;Maghfiroh, Ulil&lt;/author&gt;&lt;author&gt;Jayadi, Akhmad&lt;/author&gt;&lt;/authors&gt;&lt;/contributors&gt;&lt;titles&gt;&lt;title&gt;The Effect of Money Supply on Exchange Rate in ASEAN-5: Empirical Test of Dornbusch Overshooting Model&lt;/title&gt;&lt;secondary-title&gt;Jurnal Ilmu Ekonomi Terapan&lt;/secondary-title&gt;&lt;/titles&gt;&lt;periodical&gt;&lt;full-title&gt;Jurnal Ilmu Ekonomi Terapan&lt;/full-title&gt;&lt;/periodical&gt;&lt;pages&gt;11-25&lt;/pages&gt;&lt;volume&gt;9&lt;/volume&gt;&lt;number&gt;1&lt;/number&gt;&lt;dates&gt;&lt;year&gt;2024&lt;/year&gt;&lt;pub-dates&gt;&lt;date&gt;2024-06-25&lt;/date&gt;&lt;/pub-dates&gt;&lt;/dates&gt;&lt;publisher&gt;Universitas Airlangga&lt;/publisher&gt;&lt;isbn&gt;2528-1879&lt;/isbn&gt;&lt;urls&gt;&lt;/urls&gt;&lt;electronic-resource-num&gt;10.20473/jiet.v9i1.51854&lt;/electronic-resource-num&gt;&lt;access-date&gt;2024-12-08T08:39:23&lt;/access-date&gt;&lt;/record&gt;&lt;/Cite&gt;&lt;/EndNote&gt;</w:instrText>
      </w:r>
      <w:r w:rsidR="00EC6666" w:rsidRPr="007B3FA5">
        <w:rPr>
          <w:lang w:eastAsia="zh-CN"/>
        </w:rPr>
        <w:fldChar w:fldCharType="separate"/>
      </w:r>
      <w:r w:rsidR="00EC6666" w:rsidRPr="007B3FA5">
        <w:rPr>
          <w:noProof/>
          <w:lang w:eastAsia="zh-CN"/>
        </w:rPr>
        <w:t>(Maghfiroh &amp; Jayadi, 2024)</w:t>
      </w:r>
      <w:r w:rsidR="00EC6666" w:rsidRPr="007B3FA5">
        <w:rPr>
          <w:lang w:eastAsia="zh-CN"/>
        </w:rPr>
        <w:fldChar w:fldCharType="end"/>
      </w:r>
      <w:r w:rsidR="00EC6666" w:rsidRPr="007B3FA5">
        <w:rPr>
          <w:lang w:eastAsia="zh-CN"/>
        </w:rPr>
        <w:t xml:space="preserve">. </w:t>
      </w:r>
    </w:p>
    <w:p w14:paraId="2DC7C197" w14:textId="4D93DCB9" w:rsidR="001B0E85" w:rsidRPr="007B3FA5" w:rsidRDefault="00303DEE" w:rsidP="009B3AE8">
      <w:pPr>
        <w:rPr>
          <w:lang w:eastAsia="zh-CN"/>
        </w:rPr>
      </w:pPr>
      <w:r w:rsidRPr="007B3FA5">
        <w:rPr>
          <w:lang w:eastAsia="zh-CN"/>
        </w:rPr>
        <w:t xml:space="preserve">Over the long term, </w:t>
      </w:r>
      <w:r w:rsidR="005049FA" w:rsidRPr="007B3FA5">
        <w:rPr>
          <w:lang w:eastAsia="zh-CN"/>
        </w:rPr>
        <w:t>an increase in the money supply often results in currency depreciation. This is because a larger money supply can lead to higher inflation</w:t>
      </w:r>
      <w:r w:rsidR="005521BC" w:rsidRPr="007B3FA5">
        <w:rPr>
          <w:lang w:eastAsia="zh-CN"/>
        </w:rPr>
        <w:t xml:space="preserve"> and </w:t>
      </w:r>
      <w:r w:rsidR="005521BC" w:rsidRPr="007B3FA5">
        <w:rPr>
          <w:lang w:eastAsia="zh-CN"/>
        </w:rPr>
        <w:lastRenderedPageBreak/>
        <w:t xml:space="preserve">reduction in </w:t>
      </w:r>
      <w:r w:rsidR="005049FA" w:rsidRPr="007B3FA5">
        <w:rPr>
          <w:lang w:eastAsia="zh-CN"/>
        </w:rPr>
        <w:t xml:space="preserve">the currency's purchasing power </w:t>
      </w:r>
      <w:r w:rsidR="005521BC" w:rsidRPr="007B3FA5">
        <w:rPr>
          <w:lang w:eastAsia="zh-CN"/>
        </w:rPr>
        <w:t xml:space="preserve"> as well as </w:t>
      </w:r>
      <w:r w:rsidR="005049FA" w:rsidRPr="007B3FA5">
        <w:rPr>
          <w:lang w:eastAsia="zh-CN"/>
        </w:rPr>
        <w:t xml:space="preserve">its value relative to other currencies </w:t>
      </w:r>
      <w:r w:rsidR="005049FA" w:rsidRPr="007B3FA5">
        <w:rPr>
          <w:lang w:eastAsia="zh-CN"/>
        </w:rPr>
        <w:fldChar w:fldCharType="begin"/>
      </w:r>
      <w:r w:rsidR="005049FA" w:rsidRPr="007B3FA5">
        <w:rPr>
          <w:lang w:eastAsia="zh-CN"/>
        </w:rPr>
        <w:instrText xml:space="preserve"> ADDIN EN.CITE &lt;EndNote&gt;&lt;Cite&gt;&lt;Author&gt;Sangadji&lt;/Author&gt;&lt;Year&gt;2024&lt;/Year&gt;&lt;RecNum&gt;186&lt;/RecNum&gt;&lt;DisplayText&gt;(Sangadji et al., 2024)&lt;/DisplayText&gt;&lt;record&gt;&lt;rec-number&gt;186&lt;/rec-number&gt;&lt;foreign-keys&gt;&lt;key app="EN" db-id="zfst2a5egvpseaef2s6590xafaww5s0e0d2x" timestamp="1733647337" guid="5381ec0a-a63a-45fa-b464-7812d051234a"&gt;186&lt;/key&gt;&lt;/foreign-keys&gt;&lt;ref-type name="Journal Article"&gt;17&lt;/ref-type&gt;&lt;contributors&gt;&lt;authors&gt;&lt;author&gt;Sangadji, Rizka&lt;/author&gt;&lt;author&gt;Maramis, Mauna&lt;/author&gt;&lt;author&gt;Tumangkeng, Steeva&lt;/author&gt;&lt;/authors&gt;&lt;/contributors&gt;&lt;titles&gt;&lt;title&gt;The Influence of Foreign Direct Investment (PMA), Inflation, and Money Supply (M2) on the Exchange Rate (IDR/USD) in Indonesia for the Period 2016:Q1-2022:Q4&lt;/title&gt;&lt;secondary-title&gt;Formosa Journal of Applied Sciences&lt;/secondary-title&gt;&lt;/titles&gt;&lt;periodical&gt;&lt;full-title&gt;Formosa Journal of Applied Sciences&lt;/full-title&gt;&lt;/periodical&gt;&lt;pages&gt;2861-2874&lt;/pages&gt;&lt;volume&gt;3&lt;/volume&gt;&lt;number&gt;7&lt;/number&gt;&lt;dates&gt;&lt;year&gt;2024&lt;/year&gt;&lt;pub-dates&gt;&lt;date&gt;2024-07-18&lt;/date&gt;&lt;/pub-dates&gt;&lt;/dates&gt;&lt;publisher&gt;PT Formosa Cendekia Global&lt;/publisher&gt;&lt;isbn&gt;2962-6447&lt;/isbn&gt;&lt;urls&gt;&lt;/urls&gt;&lt;electronic-resource-num&gt;10.55927/fjas.v3i7.10338&lt;/electronic-resource-num&gt;&lt;access-date&gt;2024-12-08T08:42:03&lt;/access-date&gt;&lt;/record&gt;&lt;/Cite&gt;&lt;/EndNote&gt;</w:instrText>
      </w:r>
      <w:r w:rsidR="005049FA" w:rsidRPr="007B3FA5">
        <w:rPr>
          <w:lang w:eastAsia="zh-CN"/>
        </w:rPr>
        <w:fldChar w:fldCharType="separate"/>
      </w:r>
      <w:r w:rsidR="005049FA" w:rsidRPr="007B3FA5">
        <w:rPr>
          <w:noProof/>
          <w:lang w:eastAsia="zh-CN"/>
        </w:rPr>
        <w:t>(Sangadji et al., 2024)</w:t>
      </w:r>
      <w:r w:rsidR="005049FA" w:rsidRPr="007B3FA5">
        <w:rPr>
          <w:lang w:eastAsia="zh-CN"/>
        </w:rPr>
        <w:fldChar w:fldCharType="end"/>
      </w:r>
      <w:r w:rsidR="005049FA" w:rsidRPr="007B3FA5">
        <w:rPr>
          <w:lang w:eastAsia="zh-CN"/>
        </w:rPr>
        <w:t>. However, t</w:t>
      </w:r>
      <w:r w:rsidR="001B0E85" w:rsidRPr="007B3FA5">
        <w:rPr>
          <w:lang w:eastAsia="zh-CN"/>
        </w:rPr>
        <w:t xml:space="preserve">he money supply can positively impact economic growth which may </w:t>
      </w:r>
      <w:r w:rsidR="005521BC" w:rsidRPr="007B3FA5">
        <w:rPr>
          <w:lang w:eastAsia="zh-CN"/>
        </w:rPr>
        <w:t xml:space="preserve">also </w:t>
      </w:r>
      <w:r w:rsidR="001B0E85" w:rsidRPr="007B3FA5">
        <w:rPr>
          <w:lang w:eastAsia="zh-CN"/>
        </w:rPr>
        <w:t xml:space="preserve">stabilise or strengthen the currency in the long run </w:t>
      </w:r>
      <w:r w:rsidR="001B0E85" w:rsidRPr="007B3FA5">
        <w:rPr>
          <w:lang w:eastAsia="zh-CN"/>
        </w:rPr>
        <w:fldChar w:fldCharType="begin"/>
      </w:r>
      <w:r w:rsidR="001B0E85" w:rsidRPr="007B3FA5">
        <w:rPr>
          <w:lang w:eastAsia="zh-CN"/>
        </w:rPr>
        <w:instrText xml:space="preserve"> ADDIN EN.CITE &lt;EndNote&gt;&lt;Cite&gt;&lt;Author&gt;Daoud&lt;/Author&gt;&lt;Year&gt;2023&lt;/Year&gt;&lt;RecNum&gt;189&lt;/RecNum&gt;&lt;DisplayText&gt;(Daoud &amp;amp; Al-Ezzi, 2023)&lt;/DisplayText&gt;&lt;record&gt;&lt;rec-number&gt;189&lt;/rec-number&gt;&lt;foreign-keys&gt;&lt;key app="EN" db-id="zfst2a5egvpseaef2s6590xafaww5s0e0d2x" timestamp="1733750208" guid="f77ca993-0cee-4c27-b63d-4b559331053d"&gt;189&lt;/key&gt;&lt;/foreign-keys&gt;&lt;ref-type name="Journal Article"&gt;17&lt;/ref-type&gt;&lt;contributors&gt;&lt;authors&gt;&lt;author&gt;Daoud, Hussam El Din&lt;/author&gt;&lt;author&gt;Al-Ezzi, Raghad&lt;/author&gt;&lt;/authors&gt;&lt;/contributors&gt;&lt;titles&gt;&lt;title&gt;The Cointegration Relationship Between Money Supply, Exchange Rate and Economic Growth In Iraq (2004-2020)&lt;/title&gt;&lt;secondary-title&gt;Business Series&lt;/secondary-title&gt;&lt;/titles&gt;&lt;periodical&gt;&lt;full-title&gt;Business Series&lt;/full-title&gt;&lt;/periodical&gt;&lt;pages&gt;9-35&lt;/pages&gt;&lt;volume&gt;2&lt;/volume&gt;&lt;number&gt;1&lt;/number&gt;&lt;dates&gt;&lt;year&gt;2023&lt;/year&gt;&lt;pub-dates&gt;&lt;date&gt;2023-06-08&lt;/date&gt;&lt;/pub-dates&gt;&lt;/dates&gt;&lt;publisher&gt;Al al-Bayt University&lt;/publisher&gt;&lt;isbn&gt;2958-2407&lt;/isbn&gt;&lt;urls&gt;&lt;/urls&gt;&lt;electronic-resource-num&gt;10.59759/business.v2i1.112&lt;/electronic-resource-num&gt;&lt;access-date&gt;2024-12-09T13:16:39&lt;/access-date&gt;&lt;/record&gt;&lt;/Cite&gt;&lt;/EndNote&gt;</w:instrText>
      </w:r>
      <w:r w:rsidR="001B0E85" w:rsidRPr="007B3FA5">
        <w:rPr>
          <w:lang w:eastAsia="zh-CN"/>
        </w:rPr>
        <w:fldChar w:fldCharType="separate"/>
      </w:r>
      <w:r w:rsidR="001B0E85" w:rsidRPr="007B3FA5">
        <w:rPr>
          <w:noProof/>
          <w:lang w:eastAsia="zh-CN"/>
        </w:rPr>
        <w:t>(Daoud &amp; Al-Ezzi, 2023)</w:t>
      </w:r>
      <w:r w:rsidR="001B0E85" w:rsidRPr="007B3FA5">
        <w:rPr>
          <w:lang w:eastAsia="zh-CN"/>
        </w:rPr>
        <w:fldChar w:fldCharType="end"/>
      </w:r>
      <w:r w:rsidR="001B0E85" w:rsidRPr="007B3FA5">
        <w:rPr>
          <w:lang w:eastAsia="zh-CN"/>
        </w:rPr>
        <w:t>.</w:t>
      </w:r>
    </w:p>
    <w:p w14:paraId="3D4687F5" w14:textId="256C1C29" w:rsidR="00195DCD" w:rsidRPr="007B3FA5" w:rsidRDefault="00303DEE" w:rsidP="00303DEE">
      <w:pPr>
        <w:rPr>
          <w:lang w:eastAsia="zh-CN"/>
        </w:rPr>
      </w:pPr>
      <w:r w:rsidRPr="007B3FA5">
        <w:rPr>
          <w:lang w:eastAsia="zh-CN"/>
        </w:rPr>
        <w:t>Overall, the money supply is a critical determinant of exchange rate fluctuations, with its effects varying between short and long-term scenarios. In the short term, changes in the monetary base can lead to rapid currency depreciation</w:t>
      </w:r>
      <w:r w:rsidR="005521BC" w:rsidRPr="007B3FA5">
        <w:rPr>
          <w:lang w:eastAsia="zh-CN"/>
        </w:rPr>
        <w:t>. Whereas,</w:t>
      </w:r>
      <w:r w:rsidRPr="007B3FA5">
        <w:rPr>
          <w:lang w:eastAsia="zh-CN"/>
        </w:rPr>
        <w:t xml:space="preserve"> in the long term, the monetary base remains a stable predictor of exchange rate trends. Inflation and interest rates further modulate these effects</w:t>
      </w:r>
      <w:r w:rsidR="005049FA" w:rsidRPr="007B3FA5">
        <w:rPr>
          <w:lang w:eastAsia="zh-CN"/>
        </w:rPr>
        <w:t xml:space="preserve"> which highlights</w:t>
      </w:r>
      <w:r w:rsidRPr="007B3FA5">
        <w:rPr>
          <w:lang w:eastAsia="zh-CN"/>
        </w:rPr>
        <w:t xml:space="preserve"> the complex interplay between monetary policy and exchange rate dynamics.</w:t>
      </w:r>
    </w:p>
    <w:p w14:paraId="684793F7" w14:textId="3535DAF7" w:rsidR="00B75BD2" w:rsidRPr="007B3FA5" w:rsidRDefault="00B75BD2" w:rsidP="00B75BD2">
      <w:pPr>
        <w:pStyle w:val="Heading3"/>
        <w:rPr>
          <w:lang w:eastAsia="zh-CN"/>
        </w:rPr>
      </w:pPr>
      <w:bookmarkStart w:id="30" w:name="_Toc187972394"/>
      <w:r w:rsidRPr="007B3FA5">
        <w:rPr>
          <w:lang w:eastAsia="zh-CN"/>
        </w:rPr>
        <w:t>2.4.</w:t>
      </w:r>
      <w:r w:rsidR="005521BC" w:rsidRPr="007B3FA5">
        <w:rPr>
          <w:lang w:eastAsia="zh-CN"/>
        </w:rPr>
        <w:t>8</w:t>
      </w:r>
      <w:r w:rsidRPr="007B3FA5">
        <w:rPr>
          <w:lang w:eastAsia="zh-CN"/>
        </w:rPr>
        <w:t xml:space="preserve"> U.S. Federal Funds Effective Rate</w:t>
      </w:r>
      <w:bookmarkEnd w:id="30"/>
    </w:p>
    <w:p w14:paraId="424759B5" w14:textId="00F2C369" w:rsidR="00C309FB" w:rsidRPr="007B3FA5" w:rsidRDefault="007E1F1E" w:rsidP="00634EE4">
      <w:pPr>
        <w:rPr>
          <w:lang w:eastAsia="zh-CN"/>
        </w:rPr>
      </w:pPr>
      <w:r w:rsidRPr="007B3FA5">
        <w:rPr>
          <w:lang w:eastAsia="zh-CN"/>
        </w:rPr>
        <w:t xml:space="preserve">The Federal Funds Effective Rate (FFER) is a crucial interest rate that reflects the cost of banks borrowing funds from each other overnight and </w:t>
      </w:r>
      <w:r w:rsidR="005521BC" w:rsidRPr="007B3FA5">
        <w:rPr>
          <w:lang w:eastAsia="zh-CN"/>
        </w:rPr>
        <w:t xml:space="preserve">it </w:t>
      </w:r>
      <w:r w:rsidRPr="007B3FA5">
        <w:rPr>
          <w:lang w:eastAsia="zh-CN"/>
        </w:rPr>
        <w:t xml:space="preserve">is a significant indicator of the financial system's health and stability in the United States </w:t>
      </w:r>
      <w:r w:rsidRPr="007B3FA5">
        <w:rPr>
          <w:lang w:eastAsia="zh-CN"/>
        </w:rPr>
        <w:fldChar w:fldCharType="begin"/>
      </w:r>
      <w:r w:rsidR="00D27257" w:rsidRPr="007B3FA5">
        <w:rPr>
          <w:lang w:eastAsia="zh-CN"/>
        </w:rPr>
        <w:instrText xml:space="preserve"> ADDIN EN.CITE &lt;EndNote&gt;&lt;Cite&gt;&lt;Author&gt;H&lt;/Author&gt;&lt;Year&gt;2023&lt;/Year&gt;&lt;RecNum&gt;197&lt;/RecNum&gt;&lt;DisplayText&gt;(H et al., 2023)&lt;/DisplayText&gt;&lt;record&gt;&lt;rec-number&gt;197&lt;/rec-number&gt;&lt;foreign-keys&gt;&lt;key app="EN" db-id="zfst2a5egvpseaef2s6590xafaww5s0e0d2x" timestamp="1733755169" guid="6214115d-6a2b-45c4-9a56-944048974a65"&gt;197&lt;/key&gt;&lt;/foreign-keys&gt;&lt;ref-type name="Journal Article"&gt;17&lt;/ref-type&gt;&lt;contributors&gt;&lt;authors&gt;&lt;author&gt;H, Dilpriya&lt;/author&gt;&lt;author&gt;J, Lanel&lt;/author&gt;&lt;author&gt;M, Perera&lt;/author&gt;&lt;/authors&gt;&lt;/contributors&gt;&lt;titles&gt;&lt;title&gt;Reviewing the Efficacy of Federal Reserve Bank Reserve Policies through a Time Series Analysis of the Effective Federal Funds Rate&lt;/title&gt;&lt;secondary-title&gt;International Journal of Research and Innovation in Social Science&lt;/secondary-title&gt;&lt;/titles&gt;&lt;periodical&gt;&lt;full-title&gt;International Journal of Research and Innovation in Social Science&lt;/full-title&gt;&lt;/periodical&gt;&lt;dates&gt;&lt;year&gt;2023&lt;/year&gt;&lt;/dates&gt;&lt;urls&gt;&lt;related-urls&gt;&lt;url&gt;https://consensus.app/papers/reviewing-the-efficacy-of-federal-reserve-bank-reserve-h-j/f1458f720859542a85ef470353bf7bac/&lt;/url&gt;&lt;/related-urls&gt;&lt;/urls&gt;&lt;electronic-resource-num&gt;10.47772/ijriss.2023.7472&lt;/electronic-resource-num&gt;&lt;/record&gt;&lt;/Cite&gt;&lt;/EndNote&gt;</w:instrText>
      </w:r>
      <w:r w:rsidRPr="007B3FA5">
        <w:rPr>
          <w:lang w:eastAsia="zh-CN"/>
        </w:rPr>
        <w:fldChar w:fldCharType="separate"/>
      </w:r>
      <w:r w:rsidRPr="007B3FA5">
        <w:rPr>
          <w:noProof/>
          <w:lang w:eastAsia="zh-CN"/>
        </w:rPr>
        <w:t>(H et al., 2023)</w:t>
      </w:r>
      <w:r w:rsidRPr="007B3FA5">
        <w:rPr>
          <w:lang w:eastAsia="zh-CN"/>
        </w:rPr>
        <w:fldChar w:fldCharType="end"/>
      </w:r>
      <w:r w:rsidRPr="007B3FA5">
        <w:rPr>
          <w:lang w:eastAsia="zh-CN"/>
        </w:rPr>
        <w:t xml:space="preserve">. </w:t>
      </w:r>
      <w:r w:rsidR="00634EE4" w:rsidRPr="007B3FA5">
        <w:rPr>
          <w:lang w:eastAsia="zh-CN"/>
        </w:rPr>
        <w:t xml:space="preserve">Fed rate hikes </w:t>
      </w:r>
      <w:r w:rsidR="005521BC" w:rsidRPr="007B3FA5">
        <w:rPr>
          <w:lang w:eastAsia="zh-CN"/>
        </w:rPr>
        <w:t xml:space="preserve">can </w:t>
      </w:r>
      <w:r w:rsidR="00634EE4" w:rsidRPr="007B3FA5">
        <w:rPr>
          <w:lang w:eastAsia="zh-CN"/>
        </w:rPr>
        <w:t>reduce inflation and pressure domestic economies</w:t>
      </w:r>
      <w:r w:rsidR="005521BC" w:rsidRPr="007B3FA5">
        <w:rPr>
          <w:lang w:eastAsia="zh-CN"/>
        </w:rPr>
        <w:t>. Nevertheless, it does</w:t>
      </w:r>
      <w:r w:rsidR="00634EE4" w:rsidRPr="007B3FA5">
        <w:rPr>
          <w:lang w:eastAsia="zh-CN"/>
        </w:rPr>
        <w:t xml:space="preserve"> also pressure </w:t>
      </w:r>
      <w:r w:rsidR="005521BC" w:rsidRPr="007B3FA5">
        <w:rPr>
          <w:lang w:eastAsia="zh-CN"/>
        </w:rPr>
        <w:t xml:space="preserve">the </w:t>
      </w:r>
      <w:r w:rsidR="00634EE4" w:rsidRPr="007B3FA5">
        <w:rPr>
          <w:lang w:eastAsia="zh-CN"/>
        </w:rPr>
        <w:t xml:space="preserve">foreign countries to use expansionary fiscal policy to stimulate consumption and investment </w:t>
      </w:r>
      <w:r w:rsidR="00634EE4" w:rsidRPr="007B3FA5">
        <w:rPr>
          <w:lang w:eastAsia="zh-CN"/>
        </w:rPr>
        <w:fldChar w:fldCharType="begin"/>
      </w:r>
      <w:r w:rsidR="00FC6BE8" w:rsidRPr="007B3FA5">
        <w:rPr>
          <w:lang w:eastAsia="zh-CN"/>
        </w:rPr>
        <w:instrText xml:space="preserve"> ADDIN EN.CITE &lt;EndNote&gt;&lt;Cite&gt;&lt;Author&gt;Ni&lt;/Author&gt;&lt;Year&gt;2023&lt;/Year&gt;&lt;RecNum&gt;201&lt;/RecNum&gt;&lt;DisplayText&gt;(Ni, 2023)&lt;/DisplayText&gt;&lt;record&gt;&lt;rec-number&gt;201&lt;/rec-number&gt;&lt;foreign-keys&gt;&lt;key app="EN" db-id="zfst2a5egvpseaef2s6590xafaww5s0e0d2x" timestamp="1733758810" guid="0ceaf0be-1e19-47ff-8dd5-4fc1a8abaa4a"&gt;201&lt;/key&gt;&lt;/foreign-keys&gt;&lt;ref-type name="Journal Article"&gt;17&lt;/ref-type&gt;&lt;contributors&gt;&lt;authors&gt;&lt;author&gt;Ni, Haochen&lt;/author&gt;&lt;/authors&gt;&lt;/contributors&gt;&lt;titles&gt;&lt;title&gt;The Global Effect of Fed Rate Hikes: Stocks, Bonds, and Foreign Exchange Markets&lt;/title&gt;&lt;secondary-title&gt;Advances in Economics, Management and Political Sciences&lt;/secondary-title&gt;&lt;/titles&gt;&lt;periodical&gt;&lt;full-title&gt;Advances in Economics, Management and Political Sciences&lt;/full-title&gt;&lt;/periodical&gt;&lt;dates&gt;&lt;year&gt;2023&lt;/year&gt;&lt;pub-dates&gt;&lt;date&gt;2023-11-10&lt;/date&gt;&lt;/pub-dates&gt;&lt;/dates&gt;&lt;urls&gt;&lt;related-urls&gt;&lt;url&gt;https://consensus.app/papers/the-global-effect-of-fed-rate-hikes-stocks-bonds-and-foreign-ni/5c370ffd6d555d5cb4684a495aba43f7/&lt;/url&gt;&lt;/related-urls&gt;&lt;/urls&gt;&lt;electronic-resource-num&gt;10.54254/2754-1169/30/20231461&lt;/electronic-resource-num&gt;&lt;/record&gt;&lt;/Cite&gt;&lt;/EndNote&gt;</w:instrText>
      </w:r>
      <w:r w:rsidR="00634EE4" w:rsidRPr="007B3FA5">
        <w:rPr>
          <w:lang w:eastAsia="zh-CN"/>
        </w:rPr>
        <w:fldChar w:fldCharType="separate"/>
      </w:r>
      <w:r w:rsidR="00634EE4" w:rsidRPr="007B3FA5">
        <w:rPr>
          <w:noProof/>
          <w:lang w:eastAsia="zh-CN"/>
        </w:rPr>
        <w:t>(Ni, 2023)</w:t>
      </w:r>
      <w:r w:rsidR="00634EE4" w:rsidRPr="007B3FA5">
        <w:rPr>
          <w:lang w:eastAsia="zh-CN"/>
        </w:rPr>
        <w:fldChar w:fldCharType="end"/>
      </w:r>
      <w:r w:rsidR="00634EE4" w:rsidRPr="007B3FA5">
        <w:rPr>
          <w:lang w:eastAsia="zh-CN"/>
        </w:rPr>
        <w:t xml:space="preserve">. </w:t>
      </w:r>
      <w:r w:rsidR="00C309FB" w:rsidRPr="007B3FA5">
        <w:rPr>
          <w:lang w:eastAsia="zh-CN"/>
        </w:rPr>
        <w:t xml:space="preserve">The studies </w:t>
      </w:r>
      <w:r w:rsidR="00634EE4" w:rsidRPr="007B3FA5">
        <w:rPr>
          <w:lang w:eastAsia="zh-CN"/>
        </w:rPr>
        <w:t xml:space="preserve">from </w: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 </w:instrTex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EN.CITE.DATA </w:instrText>
      </w:r>
      <w:r w:rsidR="00634EE4" w:rsidRPr="007B3FA5">
        <w:rPr>
          <w:lang w:eastAsia="zh-CN"/>
        </w:rPr>
      </w:r>
      <w:r w:rsidR="00634EE4" w:rsidRPr="007B3FA5">
        <w:rPr>
          <w:lang w:eastAsia="zh-CN"/>
        </w:rPr>
        <w:fldChar w:fldCharType="end"/>
      </w:r>
      <w:r w:rsidR="00634EE4" w:rsidRPr="007B3FA5">
        <w:rPr>
          <w:lang w:eastAsia="zh-CN"/>
        </w:rPr>
      </w:r>
      <w:r w:rsidR="00634EE4" w:rsidRPr="007B3FA5">
        <w:rPr>
          <w:lang w:eastAsia="zh-CN"/>
        </w:rPr>
        <w:fldChar w:fldCharType="separate"/>
      </w:r>
      <w:r w:rsidR="00634EE4" w:rsidRPr="007B3FA5">
        <w:rPr>
          <w:noProof/>
          <w:lang w:eastAsia="zh-CN"/>
        </w:rPr>
        <w:t>(Chen, 2023; Kang, 2023)</w:t>
      </w:r>
      <w:r w:rsidR="00634EE4" w:rsidRPr="007B3FA5">
        <w:rPr>
          <w:lang w:eastAsia="zh-CN"/>
        </w:rPr>
        <w:fldChar w:fldCharType="end"/>
      </w:r>
      <w:r w:rsidR="00634EE4" w:rsidRPr="007B3FA5">
        <w:rPr>
          <w:lang w:eastAsia="zh-CN"/>
        </w:rPr>
        <w:t xml:space="preserve"> </w:t>
      </w:r>
      <w:r w:rsidR="00C309FB" w:rsidRPr="007B3FA5">
        <w:rPr>
          <w:lang w:eastAsia="zh-CN"/>
        </w:rPr>
        <w:t>suggest</w:t>
      </w:r>
      <w:r w:rsidR="008647D9" w:rsidRPr="007B3FA5">
        <w:rPr>
          <w:lang w:eastAsia="zh-CN"/>
        </w:rPr>
        <w:t>ed</w:t>
      </w:r>
      <w:r w:rsidR="00C309FB" w:rsidRPr="007B3FA5">
        <w:rPr>
          <w:lang w:eastAsia="zh-CN"/>
        </w:rPr>
        <w:t xml:space="preserve"> that increases in the U.S. federal funds effective rate generally lead to an appreciation of the U.S. dollar and a depreciation of other currencies such as the Chinese Yuan and Indonesian Rupiah</w:t>
      </w:r>
      <w:r w:rsidR="005521BC" w:rsidRPr="007B3FA5">
        <w:rPr>
          <w:lang w:eastAsia="zh-CN"/>
        </w:rPr>
        <w:t>.</w:t>
      </w:r>
    </w:p>
    <w:p w14:paraId="0E06F866" w14:textId="6EA72AAF" w:rsidR="00C309FB" w:rsidRPr="007B3FA5" w:rsidRDefault="00C309FB" w:rsidP="00C309FB">
      <w:pPr>
        <w:rPr>
          <w:lang w:eastAsia="zh-CN"/>
        </w:rPr>
      </w:pPr>
      <w:r w:rsidRPr="007B3FA5">
        <w:rPr>
          <w:lang w:eastAsia="zh-CN"/>
        </w:rPr>
        <w:t>The U.S. federal funds effective rate significantly influences currency exchange rates</w:t>
      </w:r>
      <w:r w:rsidR="00634EE4" w:rsidRPr="007B3FA5">
        <w:rPr>
          <w:lang w:eastAsia="zh-CN"/>
        </w:rPr>
        <w:t xml:space="preserve"> against other countries</w:t>
      </w:r>
      <w:r w:rsidRPr="007B3FA5">
        <w:rPr>
          <w:lang w:eastAsia="zh-CN"/>
        </w:rPr>
        <w:t xml:space="preserve">, primarily through its impact on capital flows and investor sentiment. </w:t>
      </w:r>
      <w:r w:rsidR="00655027" w:rsidRPr="007B3FA5">
        <w:rPr>
          <w:lang w:eastAsia="zh-CN"/>
        </w:rPr>
        <w:t>H</w:t>
      </w:r>
      <w:r w:rsidRPr="007B3FA5">
        <w:rPr>
          <w:lang w:eastAsia="zh-CN"/>
        </w:rPr>
        <w:t>igher interest rates offer better returns on investments denominated in dollars</w:t>
      </w:r>
      <w:r w:rsidR="00634EE4" w:rsidRPr="007B3FA5">
        <w:rPr>
          <w:lang w:eastAsia="zh-CN"/>
        </w:rPr>
        <w:t xml:space="preserve">. As a result, it </w:t>
      </w:r>
      <w:r w:rsidRPr="007B3FA5">
        <w:rPr>
          <w:lang w:eastAsia="zh-CN"/>
        </w:rPr>
        <w:t>attract</w:t>
      </w:r>
      <w:r w:rsidR="00D27257" w:rsidRPr="007B3FA5">
        <w:rPr>
          <w:lang w:eastAsia="zh-CN"/>
        </w:rPr>
        <w:t>s</w:t>
      </w:r>
      <w:r w:rsidRPr="007B3FA5">
        <w:rPr>
          <w:lang w:eastAsia="zh-CN"/>
        </w:rPr>
        <w:t xml:space="preserve"> foreign capital and increas</w:t>
      </w:r>
      <w:r w:rsidR="00D27257" w:rsidRPr="007B3FA5">
        <w:rPr>
          <w:lang w:eastAsia="zh-CN"/>
        </w:rPr>
        <w:t>es</w:t>
      </w:r>
      <w:r w:rsidRPr="007B3FA5">
        <w:rPr>
          <w:lang w:eastAsia="zh-CN"/>
        </w:rPr>
        <w:t xml:space="preserve"> demand for</w:t>
      </w:r>
      <w:r w:rsidR="00634EE4" w:rsidRPr="007B3FA5">
        <w:rPr>
          <w:lang w:eastAsia="zh-CN"/>
        </w:rPr>
        <w:t xml:space="preserve"> US dollar which </w:t>
      </w:r>
      <w:r w:rsidR="005521BC" w:rsidRPr="007B3FA5">
        <w:rPr>
          <w:lang w:eastAsia="zh-CN"/>
        </w:rPr>
        <w:t xml:space="preserve">can </w:t>
      </w:r>
      <w:r w:rsidR="00634EE4" w:rsidRPr="007B3FA5">
        <w:rPr>
          <w:lang w:eastAsia="zh-CN"/>
        </w:rPr>
        <w:t xml:space="preserve">typically lead to a stronger U.S. dollar. Conversely, this can lead to capital outflows from </w:t>
      </w:r>
      <w:r w:rsidR="00634EE4" w:rsidRPr="007B3FA5">
        <w:rPr>
          <w:lang w:eastAsia="zh-CN"/>
        </w:rPr>
        <w:lastRenderedPageBreak/>
        <w:t>other countries</w:t>
      </w:r>
      <w:r w:rsidR="005521BC" w:rsidRPr="007B3FA5">
        <w:rPr>
          <w:lang w:eastAsia="zh-CN"/>
        </w:rPr>
        <w:t xml:space="preserve"> which potentially weakens</w:t>
      </w:r>
      <w:r w:rsidR="00634EE4" w:rsidRPr="007B3FA5">
        <w:rPr>
          <w:lang w:eastAsia="zh-CN"/>
        </w:rPr>
        <w:t xml:space="preserve"> their currencies </w:t>
      </w:r>
      <w:r w:rsidR="00634EE4" w:rsidRPr="007B3FA5">
        <w:rPr>
          <w:lang w:eastAsia="zh-CN"/>
        </w:rPr>
        <w:fldChar w:fldCharType="begin"/>
      </w:r>
      <w:r w:rsidR="00634EE4" w:rsidRPr="007B3FA5">
        <w:rPr>
          <w:lang w:eastAsia="zh-CN"/>
        </w:rPr>
        <w:instrText xml:space="preserve"> ADDIN EN.CITE &lt;EndNote&gt;&lt;Cite&gt;&lt;Author&gt;Wu&lt;/Author&gt;&lt;Year&gt;2024&lt;/Year&gt;&lt;RecNum&gt;196&lt;/RecNum&gt;&lt;DisplayText&gt;(Wu, 2024)&lt;/DisplayText&gt;&lt;record&gt;&lt;rec-number&gt;196&lt;/rec-number&gt;&lt;foreign-keys&gt;&lt;key app="EN" db-id="zfst2a5egvpseaef2s6590xafaww5s0e0d2x" timestamp="1733754708" guid="bdcc6082-4380-4d05-9e9c-8b5c3a965c3f"&gt;196&lt;/key&gt;&lt;/foreign-keys&gt;&lt;ref-type name="Journal Article"&gt;17&lt;/ref-type&gt;&lt;contributors&gt;&lt;authors&gt;&lt;author&gt;Wu, Haozhe&lt;/author&gt;&lt;/authors&gt;&lt;/contributors&gt;&lt;titles&gt;&lt;title&gt;Analyzing the Relationship Between the Fed Interest Rates and Foreign Exchange Markets&lt;/title&gt;&lt;secondary-title&gt;Frontiers in Business, Economics and Management&lt;/secondary-title&gt;&lt;/titles&gt;&lt;periodical&gt;&lt;full-title&gt;Frontiers in Business, Economics and Management&lt;/full-title&gt;&lt;/periodical&gt;&lt;dates&gt;&lt;year&gt;2024&lt;/year&gt;&lt;pub-dates&gt;&lt;date&gt;2024-01-16&lt;/date&gt;&lt;/pub-dates&gt;&lt;/dates&gt;&lt;urls&gt;&lt;related-urls&gt;&lt;url&gt;https://consensus.app/papers/analyzing-the-relationship-between-the-fed-interest-rates-wu/b3841292a878565da12ce6107b3c163b/&lt;/url&gt;&lt;/related-urls&gt;&lt;/urls&gt;&lt;electronic-resource-num&gt;10.54097/77ugvxbo&lt;/electronic-resource-num&gt;&lt;/record&gt;&lt;/Cite&gt;&lt;/EndNote&gt;</w:instrText>
      </w:r>
      <w:r w:rsidR="00634EE4" w:rsidRPr="007B3FA5">
        <w:rPr>
          <w:lang w:eastAsia="zh-CN"/>
        </w:rPr>
        <w:fldChar w:fldCharType="separate"/>
      </w:r>
      <w:r w:rsidR="00634EE4" w:rsidRPr="007B3FA5">
        <w:rPr>
          <w:noProof/>
          <w:lang w:eastAsia="zh-CN"/>
        </w:rPr>
        <w:t>(Wu, 2024)</w:t>
      </w:r>
      <w:r w:rsidR="00634EE4" w:rsidRPr="007B3FA5">
        <w:rPr>
          <w:lang w:eastAsia="zh-CN"/>
        </w:rPr>
        <w:fldChar w:fldCharType="end"/>
      </w:r>
      <w:r w:rsidR="00634EE4" w:rsidRPr="007B3FA5">
        <w:rPr>
          <w:lang w:eastAsia="zh-CN"/>
        </w:rPr>
        <w:t xml:space="preserve">. The federal fund rate, the primary instrument of U.S. monetary policy, influences currency exchange rates by increasing or decreasing the money in circulation, which can affect the U.S. dollar's position as an international reserve currency and trade share </w:t>
      </w:r>
      <w:r w:rsidR="00634EE4" w:rsidRPr="007B3FA5">
        <w:rPr>
          <w:lang w:eastAsia="zh-CN"/>
        </w:rPr>
        <w:fldChar w:fldCharType="begin"/>
      </w:r>
      <w:r w:rsidR="00FC6BE8" w:rsidRPr="007B3FA5">
        <w:rPr>
          <w:lang w:eastAsia="zh-CN"/>
        </w:rPr>
        <w:instrText xml:space="preserve"> ADDIN EN.CITE &lt;EndNote&gt;&lt;Cite&gt;&lt;Author&gt;Davydov&lt;/Author&gt;&lt;Year&gt;2020&lt;/Year&gt;&lt;RecNum&gt;202&lt;/RecNum&gt;&lt;DisplayText&gt;(Davydov, 2020)&lt;/DisplayText&gt;&lt;record&gt;&lt;rec-number&gt;202&lt;/rec-number&gt;&lt;foreign-keys&gt;&lt;key app="EN" db-id="zfst2a5egvpseaef2s6590xafaww5s0e0d2x" timestamp="1733758999" guid="abd02994-8be9-4c16-bceb-0aa2bf06075b"&gt;202&lt;/key&gt;&lt;/foreign-keys&gt;&lt;ref-type name="Journal Article"&gt;17&lt;/ref-type&gt;&lt;contributors&gt;&lt;authors&gt;&lt;author&gt;Davydov, Andrey&lt;/author&gt;&lt;/authors&gt;&lt;/contributors&gt;&lt;titles&gt;&lt;title&gt;U.S. Monetary Policy: International Results&lt;/title&gt;&lt;secondary-title&gt;Russia and America in the 21st Century&lt;/secondary-title&gt;&lt;/titles&gt;&lt;periodical&gt;&lt;full-title&gt;Russia and America in the 21st Century&lt;/full-title&gt;&lt;/periodical&gt;&lt;dates&gt;&lt;year&gt;2020&lt;/year&gt;&lt;/dates&gt;&lt;urls&gt;&lt;related-urls&gt;&lt;url&gt;https://consensus.app/papers/us-monetary-policy-international-results-davydov/766591fb4ecc55aeb8248a1f13dbef68/&lt;/url&gt;&lt;/related-urls&gt;&lt;/urls&gt;&lt;electronic-resource-num&gt;10.18254/s207054760011672-6&lt;/electronic-resource-num&gt;&lt;/record&gt;&lt;/Cite&gt;&lt;/EndNote&gt;</w:instrText>
      </w:r>
      <w:r w:rsidR="00634EE4" w:rsidRPr="007B3FA5">
        <w:rPr>
          <w:lang w:eastAsia="zh-CN"/>
        </w:rPr>
        <w:fldChar w:fldCharType="separate"/>
      </w:r>
      <w:r w:rsidR="00634EE4" w:rsidRPr="007B3FA5">
        <w:rPr>
          <w:noProof/>
          <w:lang w:eastAsia="zh-CN"/>
        </w:rPr>
        <w:t>(Davydov, 2020)</w:t>
      </w:r>
      <w:r w:rsidR="00634EE4" w:rsidRPr="007B3FA5">
        <w:rPr>
          <w:lang w:eastAsia="zh-CN"/>
        </w:rPr>
        <w:fldChar w:fldCharType="end"/>
      </w:r>
      <w:r w:rsidR="00634EE4" w:rsidRPr="007B3FA5">
        <w:rPr>
          <w:lang w:eastAsia="zh-CN"/>
        </w:rPr>
        <w:t>.</w:t>
      </w:r>
    </w:p>
    <w:p w14:paraId="0E63F415" w14:textId="1607BDEA" w:rsidR="00C309FB" w:rsidRPr="007B3FA5" w:rsidRDefault="00C309FB" w:rsidP="001E31D3">
      <w:pPr>
        <w:rPr>
          <w:lang w:eastAsia="zh-CN"/>
        </w:rPr>
      </w:pPr>
      <w:r w:rsidRPr="007B3FA5">
        <w:rPr>
          <w:lang w:eastAsia="zh-CN"/>
        </w:rPr>
        <w:t xml:space="preserve">Overall, the federal funds effective rate is a critical tool in U.S. monetary policy that influences currency exchange rates by affecting capital flows, investor sentiment and the relative attractiveness of dollar-denominated assets. </w:t>
      </w:r>
      <w:r w:rsidR="001E31D3" w:rsidRPr="007B3FA5">
        <w:rPr>
          <w:lang w:eastAsia="zh-CN"/>
        </w:rPr>
        <w:t xml:space="preserve">The anticipation of rate hikes can influence investor behaviour and lead to fluctuations in exchange rates even before the actual changes occur. This sentiment-driven movement can cause the dollar to appreciate as investors adjust their portfolios in anticipation of higher returns </w:t>
      </w:r>
      <w:r w:rsidR="001E31D3" w:rsidRPr="007B3FA5">
        <w:rPr>
          <w:lang w:eastAsia="zh-CN"/>
        </w:rPr>
        <w:fldChar w:fldCharType="begin"/>
      </w:r>
      <w:r w:rsidR="001E31D3" w:rsidRPr="007B3FA5">
        <w:rPr>
          <w:lang w:eastAsia="zh-CN"/>
        </w:rPr>
        <w:instrText xml:space="preserve"> ADDIN EN.CITE &lt;EndNote&gt;&lt;Cite&gt;&lt;Author&gt;Mohammed&lt;/Author&gt;&lt;Year&gt;2023&lt;/Year&gt;&lt;RecNum&gt;203&lt;/RecNum&gt;&lt;DisplayText&gt;(Mohammed et al., 2023)&lt;/DisplayText&gt;&lt;record&gt;&lt;rec-number&gt;203&lt;/rec-number&gt;&lt;foreign-keys&gt;&lt;key app="EN" db-id="zfst2a5egvpseaef2s6590xafaww5s0e0d2x" timestamp="1733759269" guid="21ceac41-3482-4eb2-ad51-97ec5655c7ed"&gt;203&lt;/key&gt;&lt;/foreign-keys&gt;&lt;ref-type name="Journal Article"&gt;17&lt;/ref-type&gt;&lt;contributors&gt;&lt;authors&gt;&lt;author&gt;Mohammed, Kamel Si&lt;/author&gt;&lt;author&gt;Obeid, Hassan&lt;/author&gt;&lt;author&gt;Oueslati, Karim&lt;/author&gt;&lt;author&gt;Kaabia, Olfa&lt;/author&gt;&lt;/authors&gt;&lt;/contributors&gt;&lt;titles&gt;&lt;title&gt;Investor sentiments, economic policy uncertainty, US interest rates, and financial assets: Examining their interdependence over time&lt;/title&gt;&lt;secondary-title&gt;Finance Research Letters&lt;/secondary-title&gt;&lt;/titles&gt;&lt;periodical&gt;&lt;full-title&gt;Finance Research Letters&lt;/full-title&gt;&lt;/periodical&gt;&lt;pages&gt;104180&lt;/pages&gt;&lt;volume&gt;57&lt;/volume&gt;&lt;keywords&gt;&lt;keyword&gt;News sentiments&lt;/keyword&gt;&lt;keyword&gt;Economic policy uncertanity&lt;/keyword&gt;&lt;keyword&gt;Connectedness&lt;/keyword&gt;&lt;keyword&gt;QVAR&lt;/keyword&gt;&lt;keyword&gt;WLMC&lt;/keyword&gt;&lt;/keywords&gt;&lt;dates&gt;&lt;year&gt;2023&lt;/year&gt;&lt;pub-dates&gt;&lt;date&gt;2023/11/01/&lt;/date&gt;&lt;/pub-dates&gt;&lt;/dates&gt;&lt;isbn&gt;1544-6123&lt;/isbn&gt;&lt;urls&gt;&lt;related-urls&gt;&lt;url&gt;https://www.sciencedirect.com/science/article/pii/S1544612323005524&lt;/url&gt;&lt;/related-urls&gt;&lt;/urls&gt;&lt;electronic-resource-num&gt;https://doi.org/10.1016/j.frl.2023.104180&lt;/electronic-resource-num&gt;&lt;/record&gt;&lt;/Cite&gt;&lt;/EndNote&gt;</w:instrText>
      </w:r>
      <w:r w:rsidR="001E31D3" w:rsidRPr="007B3FA5">
        <w:rPr>
          <w:lang w:eastAsia="zh-CN"/>
        </w:rPr>
        <w:fldChar w:fldCharType="separate"/>
      </w:r>
      <w:r w:rsidR="001E31D3" w:rsidRPr="007B3FA5">
        <w:rPr>
          <w:noProof/>
          <w:lang w:eastAsia="zh-CN"/>
        </w:rPr>
        <w:t>(Mohammed et al., 2023)</w:t>
      </w:r>
      <w:r w:rsidR="001E31D3" w:rsidRPr="007B3FA5">
        <w:rPr>
          <w:lang w:eastAsia="zh-CN"/>
        </w:rPr>
        <w:fldChar w:fldCharType="end"/>
      </w:r>
      <w:r w:rsidR="001E31D3" w:rsidRPr="007B3FA5">
        <w:rPr>
          <w:lang w:eastAsia="zh-CN"/>
        </w:rPr>
        <w:t>.</w:t>
      </w:r>
    </w:p>
    <w:p w14:paraId="4E179DE9" w14:textId="3E5A9E63" w:rsidR="00B56EB4" w:rsidRPr="007B3FA5" w:rsidRDefault="00B75BD2" w:rsidP="00927754">
      <w:pPr>
        <w:pStyle w:val="Heading3"/>
        <w:rPr>
          <w:lang w:eastAsia="zh-CN"/>
        </w:rPr>
      </w:pPr>
      <w:bookmarkStart w:id="31" w:name="_Toc187972395"/>
      <w:r w:rsidRPr="007B3FA5">
        <w:rPr>
          <w:lang w:eastAsia="zh-CN"/>
        </w:rPr>
        <w:t>2.4.</w:t>
      </w:r>
      <w:r w:rsidR="004941A4" w:rsidRPr="007B3FA5">
        <w:rPr>
          <w:lang w:eastAsia="zh-CN"/>
        </w:rPr>
        <w:t>9</w:t>
      </w:r>
      <w:r w:rsidRPr="007B3FA5">
        <w:rPr>
          <w:lang w:eastAsia="zh-CN"/>
        </w:rPr>
        <w:t xml:space="preserve"> Overnight Policy Rate (OPR)</w:t>
      </w:r>
      <w:bookmarkEnd w:id="31"/>
    </w:p>
    <w:p w14:paraId="40626DB2" w14:textId="06FF38F7" w:rsidR="00214552" w:rsidRPr="007B3FA5" w:rsidRDefault="00214552" w:rsidP="00214552">
      <w:pPr>
        <w:rPr>
          <w:lang w:eastAsia="zh-CN"/>
        </w:rPr>
      </w:pPr>
      <w:r w:rsidRPr="007B3FA5">
        <w:rPr>
          <w:lang w:eastAsia="zh-CN"/>
        </w:rPr>
        <w:t xml:space="preserve">According to </w:t>
      </w:r>
      <w:r w:rsidRPr="007B3FA5">
        <w:rPr>
          <w:lang w:eastAsia="zh-CN"/>
        </w:rPr>
        <w:fldChar w:fldCharType="begin"/>
      </w:r>
      <w:r w:rsidRPr="007B3FA5">
        <w:rPr>
          <w:lang w:eastAsia="zh-CN"/>
        </w:rPr>
        <w:instrText xml:space="preserve"> ADDIN EN.CITE &lt;EndNote&gt;&lt;Cite&gt;&lt;Author&gt;Bank Negara&lt;/Author&gt;&lt;Year&gt;2024&lt;/Year&gt;&lt;RecNum&gt;213&lt;/RecNum&gt;&lt;DisplayText&gt;(Bank Negara, 2024)&lt;/DisplayText&gt;&lt;record&gt;&lt;rec-number&gt;213&lt;/rec-number&gt;&lt;foreign-keys&gt;&lt;key app="EN" db-id="zfst2a5egvpseaef2s6590xafaww5s0e0d2x" timestamp="1733929412" guid="8e06d0ec-b950-455d-afb1-cd52ac9abace"&gt;213&lt;/key&gt;&lt;/foreign-keys&gt;&lt;ref-type name="Journal Article"&gt;17&lt;/ref-type&gt;&lt;contributors&gt;&lt;authors&gt;&lt;author&gt;Bank Negara, Malaysia&lt;/author&gt;&lt;/authors&gt;&lt;/contributors&gt;&lt;titles&gt;&lt;title&gt;Monetary Stability - Bank Negara Malaysia&lt;/title&gt;&lt;secondary-title&gt;www.bnm.gov.my&lt;/secondary-title&gt;&lt;/titles&gt;&lt;periodical&gt;&lt;full-title&gt;www.bnm.gov.my&lt;/full-title&gt;&lt;/periodical&gt;&lt;dates&gt;&lt;year&gt;2024&lt;/year&gt;&lt;/dates&gt;&lt;urls&gt;&lt;related-urls&gt;&lt;url&gt;https://www.bnm.gov.my/monetary-stability&lt;/url&gt;&lt;/related-urls&gt;&lt;/urls&gt;&lt;/record&gt;&lt;/Cite&gt;&lt;/EndNote&gt;</w:instrText>
      </w:r>
      <w:r w:rsidRPr="007B3FA5">
        <w:rPr>
          <w:lang w:eastAsia="zh-CN"/>
        </w:rPr>
        <w:fldChar w:fldCharType="separate"/>
      </w:r>
      <w:r w:rsidRPr="007B3FA5">
        <w:rPr>
          <w:noProof/>
          <w:lang w:eastAsia="zh-CN"/>
        </w:rPr>
        <w:t>(Bank Negara, 2024)</w:t>
      </w:r>
      <w:r w:rsidRPr="007B3FA5">
        <w:rPr>
          <w:lang w:eastAsia="zh-CN"/>
        </w:rPr>
        <w:fldChar w:fldCharType="end"/>
      </w:r>
      <w:r w:rsidRPr="007B3FA5">
        <w:rPr>
          <w:lang w:eastAsia="zh-CN"/>
        </w:rPr>
        <w:t xml:space="preserve">, overnight policy rate (OPR) is BNM’s sole indicator used to signal the stance of monetary policy. It is BNM’s policy interest rate that can affect banks’ lending and financing rates as well as deposit rates </w:t>
      </w:r>
      <w:r w:rsidR="00BA7A52" w:rsidRPr="007B3FA5">
        <w:rPr>
          <w:lang w:eastAsia="zh-CN"/>
        </w:rPr>
        <w:t xml:space="preserve">which will be decided and revised bi-monthly. </w:t>
      </w:r>
      <w:r w:rsidRPr="007B3FA5">
        <w:rPr>
          <w:lang w:eastAsia="zh-CN"/>
        </w:rPr>
        <w:t>These rates tell you how much the cost of loan is or how much the returns are for deposits. They are applicable for both conventional and Islamic finance products.</w:t>
      </w:r>
    </w:p>
    <w:p w14:paraId="1054E906" w14:textId="63C704EC" w:rsidR="007F56D1" w:rsidRPr="007B3FA5" w:rsidRDefault="00214552" w:rsidP="007F56D1">
      <w:pPr>
        <w:rPr>
          <w:lang w:eastAsia="zh-CN"/>
        </w:rPr>
      </w:pPr>
      <w:r w:rsidRPr="007B3FA5">
        <w:rPr>
          <w:lang w:eastAsia="zh-CN"/>
        </w:rPr>
        <w:t>The overnight policy rate can influence currency exchange rates, primarily through its impact on interest rates and investor behavio</w:t>
      </w:r>
      <w:r w:rsidR="007F56D1" w:rsidRPr="007B3FA5">
        <w:rPr>
          <w:lang w:eastAsia="zh-CN"/>
        </w:rPr>
        <w:t>u</w:t>
      </w:r>
      <w:r w:rsidRPr="007B3FA5">
        <w:rPr>
          <w:lang w:eastAsia="zh-CN"/>
        </w:rPr>
        <w:t>r. An increase in the overnight policy rate generally leads to a short-term appreciation of the national currency as higher interest rates attract foreign capital</w:t>
      </w:r>
      <w:r w:rsidR="0071710A" w:rsidRPr="007B3FA5">
        <w:rPr>
          <w:lang w:eastAsia="zh-CN"/>
        </w:rPr>
        <w:t xml:space="preserve"> and </w:t>
      </w:r>
      <w:r w:rsidRPr="007B3FA5">
        <w:rPr>
          <w:lang w:eastAsia="zh-CN"/>
        </w:rPr>
        <w:t>increas</w:t>
      </w:r>
      <w:r w:rsidR="0071710A" w:rsidRPr="007B3FA5">
        <w:rPr>
          <w:lang w:eastAsia="zh-CN"/>
        </w:rPr>
        <w:t>e</w:t>
      </w:r>
      <w:r w:rsidRPr="007B3FA5">
        <w:rPr>
          <w:lang w:eastAsia="zh-CN"/>
        </w:rPr>
        <w:t xml:space="preserve"> demand for the</w:t>
      </w:r>
      <w:r w:rsidR="0071710A" w:rsidRPr="007B3FA5">
        <w:rPr>
          <w:lang w:eastAsia="zh-CN"/>
        </w:rPr>
        <w:t xml:space="preserve"> domestic</w:t>
      </w:r>
      <w:r w:rsidRPr="007B3FA5">
        <w:rPr>
          <w:lang w:eastAsia="zh-CN"/>
        </w:rPr>
        <w:t xml:space="preserve"> currency</w:t>
      </w:r>
      <w:r w:rsidR="007F56D1" w:rsidRPr="007B3FA5">
        <w:rPr>
          <w:lang w:eastAsia="zh-CN"/>
        </w:rPr>
        <w:t xml:space="preserve"> </w:t>
      </w:r>
      <w:r w:rsidR="007F56D1" w:rsidRPr="007B3FA5">
        <w:rPr>
          <w:lang w:eastAsia="zh-CN"/>
        </w:rPr>
        <w:fldChar w:fldCharType="begin"/>
      </w:r>
      <w:r w:rsidR="007F56D1" w:rsidRPr="007B3FA5">
        <w:rPr>
          <w:lang w:eastAsia="zh-CN"/>
        </w:rPr>
        <w:instrText xml:space="preserve"> ADDIN EN.CITE &lt;EndNote&gt;&lt;Cite&gt;&lt;Author&gt;Hashchyshyn&lt;/Author&gt;&lt;Year&gt;2020&lt;/Year&gt;&lt;RecNum&gt;214&lt;/RecNum&gt;&lt;DisplayText&gt;(Hashchyshyn et al., 2020)&lt;/DisplayText&gt;&lt;record&gt;&lt;rec-number&gt;214&lt;/rec-number&gt;&lt;foreign-keys&gt;&lt;key app="EN" db-id="zfst2a5egvpseaef2s6590xafaww5s0e0d2x" timestamp="1733934412" guid="e4b3e41c-a7a5-422c-8ff1-139c11f0d8cf"&gt;214&lt;/key&gt;&lt;/foreign-keys&gt;&lt;ref-type name="Journal Article"&gt;17&lt;/ref-type&gt;&lt;contributors&gt;&lt;authors&gt;&lt;author&gt;Hashchyshyn, Adam&lt;/author&gt;&lt;author&gt;Marushchak, Kateryna&lt;/author&gt;&lt;author&gt;Sukhomlyn, Oleksandr&lt;/author&gt;&lt;author&gt;Tarasenko, Andrii&lt;/author&gt;&lt;/authors&gt;&lt;/contributors&gt;&lt;titles&gt;&lt;title&gt;How Does the Interest Rate Influence the Exchange Rate?&lt;/title&gt;&lt;secondary-title&gt;Visnyk of the National Bank of Ukraine&lt;/secondary-title&gt;&lt;/titles&gt;&lt;periodical&gt;&lt;full-title&gt;Visnyk of the National Bank of Ukraine&lt;/full-title&gt;&lt;/periodical&gt;&lt;dates&gt;&lt;year&gt;2020&lt;/year&gt;&lt;pub-dates&gt;&lt;date&gt;2020-12-30&lt;/date&gt;&lt;/pub-dates&gt;&lt;/dates&gt;&lt;urls&gt;&lt;related-urls&gt;&lt;url&gt;https://consensus.app/papers/does-interest-rate-influence-exchange-rate-hashchyshyn/0e12bc9b24e254948b9bcfa9071b82f4/&lt;/url&gt;&lt;/related-urls&gt;&lt;/urls&gt;&lt;electronic-resource-num&gt;10.26531/VNBU2020.250.01&lt;/electronic-resource-num&gt;&lt;/record&gt;&lt;/Cite&gt;&lt;/EndNote&gt;</w:instrText>
      </w:r>
      <w:r w:rsidR="007F56D1" w:rsidRPr="007B3FA5">
        <w:rPr>
          <w:lang w:eastAsia="zh-CN"/>
        </w:rPr>
        <w:fldChar w:fldCharType="separate"/>
      </w:r>
      <w:r w:rsidR="007F56D1" w:rsidRPr="007B3FA5">
        <w:rPr>
          <w:noProof/>
          <w:lang w:eastAsia="zh-CN"/>
        </w:rPr>
        <w:t>(Hashchyshyn et al., 2020)</w:t>
      </w:r>
      <w:r w:rsidR="007F56D1" w:rsidRPr="007B3FA5">
        <w:rPr>
          <w:lang w:eastAsia="zh-CN"/>
        </w:rPr>
        <w:fldChar w:fldCharType="end"/>
      </w:r>
      <w:r w:rsidR="007F56D1" w:rsidRPr="007B3FA5">
        <w:rPr>
          <w:lang w:eastAsia="zh-CN"/>
        </w:rPr>
        <w:t xml:space="preserve">.  This happens because </w:t>
      </w:r>
      <w:r w:rsidR="0071710A" w:rsidRPr="007B3FA5">
        <w:rPr>
          <w:lang w:eastAsia="zh-CN"/>
        </w:rPr>
        <w:t xml:space="preserve">the </w:t>
      </w:r>
      <w:r w:rsidR="007F56D1" w:rsidRPr="007B3FA5">
        <w:rPr>
          <w:lang w:eastAsia="zh-CN"/>
        </w:rPr>
        <w:t xml:space="preserve">investors </w:t>
      </w:r>
      <w:r w:rsidR="0071710A" w:rsidRPr="007B3FA5">
        <w:rPr>
          <w:lang w:eastAsia="zh-CN"/>
        </w:rPr>
        <w:t>are seeking</w:t>
      </w:r>
      <w:r w:rsidR="007F56D1" w:rsidRPr="007B3FA5">
        <w:rPr>
          <w:lang w:eastAsia="zh-CN"/>
        </w:rPr>
        <w:t xml:space="preserve"> higher returns on their investments. When a country raises its overnight policy rate, it makes its currency more attractive to foreign investors who want to take advantage of the higher interest rates. This </w:t>
      </w:r>
      <w:r w:rsidR="007F56D1" w:rsidRPr="007B3FA5">
        <w:rPr>
          <w:lang w:eastAsia="zh-CN"/>
        </w:rPr>
        <w:lastRenderedPageBreak/>
        <w:t>increased demand for the domestic currency pushes up its value relative to other currencies.</w:t>
      </w:r>
    </w:p>
    <w:p w14:paraId="2108E8EA" w14:textId="0A01ABBC" w:rsidR="007F56D1" w:rsidRPr="007B3FA5" w:rsidRDefault="0071710A" w:rsidP="007F56D1">
      <w:pPr>
        <w:rPr>
          <w:lang w:eastAsia="zh-CN"/>
        </w:rPr>
      </w:pPr>
      <w:r w:rsidRPr="007B3FA5">
        <w:rPr>
          <w:lang w:eastAsia="zh-CN"/>
        </w:rPr>
        <w:t>On the other side, l</w:t>
      </w:r>
      <w:r w:rsidR="007F56D1" w:rsidRPr="007B3FA5">
        <w:rPr>
          <w:lang w:eastAsia="zh-CN"/>
        </w:rPr>
        <w:t>ower</w:t>
      </w:r>
      <w:r w:rsidRPr="007B3FA5">
        <w:rPr>
          <w:lang w:eastAsia="zh-CN"/>
        </w:rPr>
        <w:t>ing the</w:t>
      </w:r>
      <w:r w:rsidR="007F56D1" w:rsidRPr="007B3FA5">
        <w:rPr>
          <w:lang w:eastAsia="zh-CN"/>
        </w:rPr>
        <w:t xml:space="preserve"> </w:t>
      </w:r>
      <w:r w:rsidR="007E638D" w:rsidRPr="007B3FA5">
        <w:rPr>
          <w:lang w:eastAsia="zh-CN"/>
        </w:rPr>
        <w:t>overnight policy rates</w:t>
      </w:r>
      <w:r w:rsidR="007F56D1" w:rsidRPr="007B3FA5">
        <w:rPr>
          <w:lang w:eastAsia="zh-CN"/>
        </w:rPr>
        <w:t xml:space="preserve"> can lead to depreciation of the domestic currency. When a central bank lowers the overnight policy rate, it can make domestic investments less attractive compared to those in other countries. This can lead to capital outflows and a decrease in demand for the domestic currency</w:t>
      </w:r>
      <w:r w:rsidRPr="007B3FA5">
        <w:rPr>
          <w:lang w:eastAsia="zh-CN"/>
        </w:rPr>
        <w:t xml:space="preserve"> which result</w:t>
      </w:r>
      <w:r w:rsidR="007F56D1" w:rsidRPr="007B3FA5">
        <w:rPr>
          <w:lang w:eastAsia="zh-CN"/>
        </w:rPr>
        <w:t xml:space="preserve"> in depreciation. </w:t>
      </w:r>
    </w:p>
    <w:p w14:paraId="38DA96CF" w14:textId="53B8BF35" w:rsidR="00C6133E" w:rsidRPr="007B3FA5" w:rsidRDefault="00C6133E" w:rsidP="00C6133E">
      <w:pPr>
        <w:pStyle w:val="Heading2"/>
        <w:rPr>
          <w:lang w:eastAsia="zh-CN"/>
        </w:rPr>
      </w:pPr>
      <w:bookmarkStart w:id="32" w:name="_Toc187972396"/>
      <w:r w:rsidRPr="007B3FA5">
        <w:rPr>
          <w:lang w:eastAsia="zh-CN"/>
        </w:rPr>
        <w:t>2.</w:t>
      </w:r>
      <w:r w:rsidR="00220F63" w:rsidRPr="007B3FA5">
        <w:rPr>
          <w:lang w:eastAsia="zh-CN"/>
        </w:rPr>
        <w:t>5</w:t>
      </w:r>
      <w:r w:rsidRPr="007B3FA5">
        <w:rPr>
          <w:lang w:eastAsia="zh-CN"/>
        </w:rPr>
        <w:t xml:space="preserve"> Modelling of Macroeconomic Variables and Currency Exchange Rates</w:t>
      </w:r>
      <w:bookmarkEnd w:id="32"/>
    </w:p>
    <w:p w14:paraId="3C9AE541" w14:textId="499C7AD5" w:rsidR="00D04A14" w:rsidRPr="007B3FA5" w:rsidRDefault="00194CEE" w:rsidP="00194CEE">
      <w:pPr>
        <w:rPr>
          <w:lang w:eastAsia="zh-CN"/>
        </w:rPr>
      </w:pPr>
      <w:r w:rsidRPr="007B3FA5">
        <w:rPr>
          <w:lang w:eastAsia="zh-CN"/>
        </w:rPr>
        <w:t>A few research had been conducted in the past to study on how the macroeconomic factors such as unemployment rates, economic</w:t>
      </w:r>
      <w:r w:rsidR="005D235A" w:rsidRPr="007B3FA5">
        <w:rPr>
          <w:lang w:eastAsia="zh-CN"/>
        </w:rPr>
        <w:t xml:space="preserve"> </w:t>
      </w:r>
      <w:r w:rsidRPr="007B3FA5">
        <w:rPr>
          <w:lang w:eastAsia="zh-CN"/>
        </w:rPr>
        <w:t xml:space="preserve">indicators by industrial sectors, gross domestic product (GDP), etc can be related to the currency exchange rate. </w:t>
      </w:r>
    </w:p>
    <w:p w14:paraId="179FC4FF" w14:textId="1C1C36BB" w:rsidR="00D04A14" w:rsidRPr="007B3FA5" w:rsidRDefault="00194CEE" w:rsidP="00194CEE">
      <w:pPr>
        <w:rPr>
          <w:lang w:eastAsia="zh-CN"/>
        </w:rPr>
      </w:pPr>
      <w:r w:rsidRPr="007B3FA5">
        <w:rPr>
          <w:lang w:eastAsia="zh-CN"/>
        </w:rPr>
        <w:t xml:space="preserve">One of the studies </w:t>
      </w:r>
      <w:r w:rsidR="0017008A" w:rsidRPr="007B3FA5">
        <w:rPr>
          <w:lang w:eastAsia="zh-CN"/>
        </w:rPr>
        <w:t>wa</w:t>
      </w:r>
      <w:r w:rsidRPr="007B3FA5">
        <w:rPr>
          <w:lang w:eastAsia="zh-CN"/>
        </w:rPr>
        <w:t xml:space="preserve">s presented by </w:t>
      </w:r>
      <w:r w:rsidR="005D235A" w:rsidRPr="007B3FA5">
        <w:rPr>
          <w:lang w:eastAsia="zh-CN"/>
        </w:rPr>
        <w:fldChar w:fldCharType="begin"/>
      </w:r>
      <w:r w:rsidR="005D235A" w:rsidRPr="007B3FA5">
        <w:rPr>
          <w:lang w:eastAsia="zh-CN"/>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005D235A" w:rsidRPr="007B3FA5">
        <w:rPr>
          <w:lang w:eastAsia="zh-CN"/>
        </w:rPr>
        <w:fldChar w:fldCharType="separate"/>
      </w:r>
      <w:r w:rsidR="005D235A" w:rsidRPr="007B3FA5">
        <w:rPr>
          <w:noProof/>
          <w:lang w:eastAsia="zh-CN"/>
        </w:rPr>
        <w:t>(Antwi et al., 2020)</w:t>
      </w:r>
      <w:r w:rsidR="005D235A" w:rsidRPr="007B3FA5">
        <w:rPr>
          <w:lang w:eastAsia="zh-CN"/>
        </w:rPr>
        <w:fldChar w:fldCharType="end"/>
      </w:r>
      <w:r w:rsidR="005D235A" w:rsidRPr="007B3FA5">
        <w:rPr>
          <w:lang w:eastAsia="zh-CN"/>
        </w:rPr>
        <w:t xml:space="preserve"> </w:t>
      </w:r>
      <w:r w:rsidRPr="007B3FA5">
        <w:rPr>
          <w:lang w:eastAsia="zh-CN"/>
        </w:rPr>
        <w:t>focusing on applying a multivariate modelling technique of the Vector Autoregression (VAR) to assess the impact of macroeconomic variables such as broad money supply (M2), lending rate, inflation and real GDP on the exchange rate in Ghana. The empirical results depicted that real GDP, inflation</w:t>
      </w:r>
      <w:r w:rsidR="003D51A1">
        <w:rPr>
          <w:lang w:eastAsia="zh-CN"/>
        </w:rPr>
        <w:t xml:space="preserve"> and</w:t>
      </w:r>
      <w:r w:rsidRPr="007B3FA5">
        <w:rPr>
          <w:lang w:eastAsia="zh-CN"/>
        </w:rPr>
        <w:t xml:space="preserve"> money supply significantly influence the exchange rate in Ghana while historical values of lending rate are insignificant to make the predictions. Even though the outcome seems reasonable, yet the research utilises only limited set of macroeconomic variables in its modelling. The model has limitations as it is lack of any external variables, for instance, other exogenous factors like Foreign Direct Investment (FDI), unproductive government spending</w:t>
      </w:r>
      <w:r w:rsidR="003D51A1">
        <w:rPr>
          <w:lang w:eastAsia="zh-CN"/>
        </w:rPr>
        <w:t xml:space="preserve"> and</w:t>
      </w:r>
      <w:r w:rsidRPr="007B3FA5">
        <w:rPr>
          <w:lang w:eastAsia="zh-CN"/>
        </w:rPr>
        <w:t xml:space="preserve"> balance of payments for a more comprehensive analysis. </w:t>
      </w:r>
    </w:p>
    <w:p w14:paraId="4AFA8778" w14:textId="339EB19D"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&lt;EndNote&gt;&lt;Cite&gt;&lt;Author&gt;Kim&lt;/Author&gt;&lt;Year&gt;2020&lt;/Year&gt;&lt;RecNum&gt;65&lt;/RecNum&gt;&lt;DisplayText&gt;(Kim &amp;amp; Park, 2020)&lt;/DisplayText&gt;&lt;record&gt;&lt;rec-number&gt;65&lt;/rec-number&gt;&lt;foreign-keys&gt;&lt;key app="EN" db-id="zfst2a5egvpseaef2s6590xafaww5s0e0d2x" timestamp="1716031076" guid="1ba77890-a9a3-4200-87df-576c1f192e46"&gt;65&lt;/key&gt;&lt;/foreign-keys&gt;&lt;ref-type name="Journal Article"&gt;17&lt;/ref-type&gt;&lt;contributors&gt;&lt;authors&gt;&lt;author&gt;Kim, Yunjung&lt;/author&gt;&lt;author&gt;Park, Cheolbeom&lt;/author&gt;&lt;/authors&gt;&lt;/contributors&gt;&lt;titles&gt;&lt;title&gt;Are exchange rates disconnected from macroeconomic variables? Evidence from the factor approach&lt;/title&gt;&lt;secondary-title&gt;Empirical Economics&lt;/secondary-title&gt;&lt;/titles&gt;&lt;periodical&gt;&lt;full-title&gt;Empirical Economics&lt;/full-title&gt;&lt;/periodical&gt;&lt;pages&gt;1713-1747&lt;/pages&gt;&lt;volume&gt;58&lt;/volume&gt;&lt;number&gt;4&lt;/number&gt;&lt;dates&gt;&lt;year&gt;2020&lt;/year&gt;&lt;pub-dates&gt;&lt;date&gt;2020-04-01&lt;/date&gt;&lt;/pub-dates&gt;&lt;/dates&gt;&lt;publisher&gt;Springer Science and Business Media LLC&lt;/publisher&gt;&lt;isbn&gt;0377-7332&lt;/isbn&gt;&lt;urls&gt;&lt;/urls&gt;&lt;electronic-resource-num&gt;10.1007/s00181-018-1596-3&lt;/electronic-resource-num&gt;&lt;access-date&gt;2023-11-17T13:22:32&lt;/access-date&gt;&lt;/record&gt;&lt;/Cite&gt;&lt;/EndNote&gt;</w:instrText>
      </w:r>
      <w:r w:rsidRPr="007B3FA5">
        <w:rPr>
          <w:lang w:eastAsia="zh-CN"/>
        </w:rPr>
        <w:fldChar w:fldCharType="separate"/>
      </w:r>
      <w:r w:rsidRPr="007B3FA5">
        <w:rPr>
          <w:noProof/>
          <w:lang w:eastAsia="zh-CN"/>
        </w:rPr>
        <w:t>(Kim &amp; Park, 2020)</w:t>
      </w:r>
      <w:r w:rsidRPr="007B3FA5">
        <w:rPr>
          <w:lang w:eastAsia="zh-CN"/>
        </w:rPr>
        <w:fldChar w:fldCharType="end"/>
      </w:r>
      <w:r w:rsidRPr="007B3FA5">
        <w:rPr>
          <w:lang w:eastAsia="zh-CN"/>
        </w:rPr>
        <w:t xml:space="preserve"> </w:t>
      </w:r>
      <w:r w:rsidR="00194CEE" w:rsidRPr="007B3FA5">
        <w:rPr>
          <w:lang w:eastAsia="zh-CN"/>
        </w:rPr>
        <w:t xml:space="preserve">utilised a factor-augmented predictive regression technique to examine the correlation between macroeconomic variables and nominal exchange rates. </w:t>
      </w:r>
      <w:r w:rsidR="00194CEE" w:rsidRPr="007B3FA5">
        <w:rPr>
          <w:lang w:eastAsia="zh-CN"/>
        </w:rPr>
        <w:lastRenderedPageBreak/>
        <w:t xml:space="preserve">They used principal component analysis (PCA) to estimate eight components from a large panel of US macroeconomic time series data </w:t>
      </w:r>
      <w:r w:rsidRPr="007B3FA5">
        <w:rPr>
          <w:lang w:eastAsia="zh-CN"/>
        </w:rPr>
        <w:t>to</w:t>
      </w:r>
      <w:r w:rsidR="00194CEE" w:rsidRPr="007B3FA5">
        <w:rPr>
          <w:lang w:eastAsia="zh-CN"/>
        </w:rPr>
        <w:t xml:space="preserve"> forecast both the short-term and long-term variations in nominal exchange rates. The study's findings demonstrated that variables obtained from US macroeconomic data have a strong ability to predict changes in the bilateral US exchange rate and can significantly increase the Purchasing Power Parity's (PPP) ability to predict changes through both in-sample and out-of-sample analyses. Nevertheless, the data ingested by the model was limited only up to year 2011</w:t>
      </w:r>
      <w:r w:rsidR="003D51A1">
        <w:rPr>
          <w:lang w:eastAsia="zh-CN"/>
        </w:rPr>
        <w:t xml:space="preserve"> and</w:t>
      </w:r>
      <w:r w:rsidR="00194CEE" w:rsidRPr="007B3FA5">
        <w:rPr>
          <w:lang w:eastAsia="zh-CN"/>
        </w:rPr>
        <w:t xml:space="preserve"> the landscape may have changed since then. </w:t>
      </w:r>
    </w:p>
    <w:p w14:paraId="172B2A0A" w14:textId="47D9217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&lt;EndNote&gt;&lt;Cite&gt;&lt;Author&gt;Pozzi&lt;/Author&gt;&lt;Year&gt;2020&lt;/Year&gt;&lt;RecNum&gt;67&lt;/RecNum&gt;&lt;DisplayText&gt;(Pozzi &amp;amp; Sadaba, 2020)&lt;/DisplayText&gt;&lt;record&gt;&lt;rec-number&gt;67&lt;/rec-number&gt;&lt;foreign-keys&gt;&lt;key app="EN" db-id="zfst2a5egvpseaef2s6590xafaww5s0e0d2x" timestamp="1716031084" guid="0f6ad8b8-476b-4fe2-a01d-25fdbbbce632"&gt;67&lt;/key&gt;&lt;/foreign-keys&gt;&lt;ref-type name="Journal Article"&gt;17&lt;/ref-type&gt;&lt;contributors&gt;&lt;authors&gt;&lt;author&gt;Pozzi, Lorenzo&lt;/author&gt;&lt;author&gt;Sadaba, Barbara&lt;/author&gt;&lt;/authors&gt;&lt;/contributors&gt;&lt;titles&gt;&lt;title&gt;DETECTING SCAPEGOAT EFFECTS IN THE RELATIONSHIP BETWEEN EXCHANGE RATES AND MACROECONOMIC FUNDAMENTALS: A NEW APPROACH&lt;/title&gt;&lt;secondary-title&gt;Macroeconomic Dynamics&lt;/secondary-title&gt;&lt;/titles&gt;&lt;periodical&gt;&lt;full-title&gt;Macroeconomic Dynamics&lt;/full-title&gt;&lt;/periodical&gt;&lt;pages&gt;951-994&lt;/pages&gt;&lt;volume&gt;24&lt;/volume&gt;&lt;number&gt;4&lt;/number&gt;&lt;dates&gt;&lt;year&gt;2020&lt;/year&gt;&lt;pub-dates&gt;&lt;date&gt;2020-06-01&lt;/date&gt;&lt;/pub-dates&gt;&lt;/dates&gt;&lt;publisher&gt;Cambridge University Press (CUP)&lt;/publisher&gt;&lt;isbn&gt;1365-1005&lt;/isbn&gt;&lt;urls&gt;&lt;/urls&gt;&lt;electronic-resource-num&gt;10.1017/s1365100518000585&lt;/electronic-resource-num&gt;&lt;access-date&gt;2023-11-17T16:50:37&lt;/access-date&gt;&lt;/record&gt;&lt;/Cite&gt;&lt;/EndNote&gt;</w:instrText>
      </w:r>
      <w:r w:rsidRPr="007B3FA5">
        <w:rPr>
          <w:lang w:eastAsia="zh-CN"/>
        </w:rPr>
        <w:fldChar w:fldCharType="separate"/>
      </w:r>
      <w:r w:rsidRPr="007B3FA5">
        <w:rPr>
          <w:noProof/>
          <w:lang w:eastAsia="zh-CN"/>
        </w:rPr>
        <w:t>(Pozzi &amp; Sadaba, 2020)</w:t>
      </w:r>
      <w:r w:rsidRPr="007B3FA5">
        <w:rPr>
          <w:lang w:eastAsia="zh-CN"/>
        </w:rPr>
        <w:fldChar w:fldCharType="end"/>
      </w:r>
      <w:r w:rsidRPr="007B3FA5">
        <w:rPr>
          <w:lang w:eastAsia="zh-CN"/>
        </w:rPr>
        <w:t xml:space="preserve"> </w:t>
      </w:r>
      <w:r w:rsidR="00194CEE" w:rsidRPr="007B3FA5">
        <w:rPr>
          <w:lang w:eastAsia="zh-CN"/>
        </w:rPr>
        <w:t xml:space="preserve">on the other hand focused on assessing if there are scapegoats in determining the currency exchange rate. Bayesian Gibbs sampling approach was implemented to evaluate if the macroeconomic factors, i.e., real GDP growth, the inflation rate, the long-run nominal interest rate and the current account to GDP ratio of eight selected countries contribute significantly to their currency exchange rate versus US dollar over the past years from 2002 Quarter 1 to 2014 Quarter 4. The paper asserted that nominal exchange rates are not isolated from the macroeconomic variables and their relationship fluctuates based on the time horizon and the nature of the factors involved instead. Despite a novel and rigorous testing method for the scapegoat model was introduced, the model may come to its limitation as the data used was only up to the year 2014 and this may result in not up-to-date analysis. </w:t>
      </w:r>
    </w:p>
    <w:p w14:paraId="73D07561" w14:textId="18DAB65E" w:rsidR="00D04A14" w:rsidRPr="007B3FA5" w:rsidRDefault="00194CEE" w:rsidP="00194CEE">
      <w:pPr>
        <w:rPr>
          <w:lang w:eastAsia="zh-CN"/>
        </w:rPr>
      </w:pPr>
      <w:r w:rsidRPr="007B3FA5">
        <w:rPr>
          <w:lang w:eastAsia="zh-CN"/>
        </w:rPr>
        <w:t xml:space="preserve">Another paper discussed by </w:t>
      </w:r>
      <w:r w:rsidR="005D235A" w:rsidRPr="007B3FA5">
        <w:rPr>
          <w:lang w:eastAsia="zh-CN"/>
        </w:rPr>
        <w:fldChar w:fldCharType="begin"/>
      </w:r>
      <w:r w:rsidR="005D235A"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005D235A" w:rsidRPr="007B3FA5">
        <w:rPr>
          <w:lang w:eastAsia="zh-CN"/>
        </w:rPr>
        <w:fldChar w:fldCharType="separate"/>
      </w:r>
      <w:r w:rsidR="005D235A" w:rsidRPr="007B3FA5">
        <w:rPr>
          <w:noProof/>
          <w:lang w:eastAsia="zh-CN"/>
        </w:rPr>
        <w:t>(Boyoukliev et al., 2022)</w:t>
      </w:r>
      <w:r w:rsidR="005D235A" w:rsidRPr="007B3FA5">
        <w:rPr>
          <w:lang w:eastAsia="zh-CN"/>
        </w:rPr>
        <w:fldChar w:fldCharType="end"/>
      </w:r>
      <w:r w:rsidRPr="007B3FA5">
        <w:rPr>
          <w:lang w:eastAsia="zh-CN"/>
        </w:rPr>
        <w:t xml:space="preserve"> </w:t>
      </w:r>
      <w:r w:rsidR="005D235A" w:rsidRPr="007B3FA5">
        <w:rPr>
          <w:lang w:eastAsia="zh-CN"/>
        </w:rPr>
        <w:t>implemented</w:t>
      </w:r>
      <w:r w:rsidRPr="007B3FA5">
        <w:rPr>
          <w:lang w:eastAsia="zh-CN"/>
        </w:rPr>
        <w:t xml:space="preserve"> ART Ensembles and Bagging method to build predictive models to forecast the EUR/USD exchange rate based on key macroeconomic indicators such as inflation, unemployment, GDP</w:t>
      </w:r>
      <w:r w:rsidR="003D51A1">
        <w:rPr>
          <w:lang w:eastAsia="zh-CN"/>
        </w:rPr>
        <w:t xml:space="preserve"> and</w:t>
      </w:r>
      <w:r w:rsidRPr="007B3FA5">
        <w:rPr>
          <w:lang w:eastAsia="zh-CN"/>
        </w:rPr>
        <w:t xml:space="preserve"> interest rates. The outcome of the paper concluded that achievement of accurate forecast of the future values of the foreign exchange rate cannot be made without considering the other key macroeconomic indicators. Although the models proposed can explain up to </w:t>
      </w:r>
      <w:r w:rsidRPr="007B3FA5">
        <w:rPr>
          <w:lang w:eastAsia="zh-CN"/>
        </w:rPr>
        <w:lastRenderedPageBreak/>
        <w:t xml:space="preserve">98.8% of the data variation and have only MAPE of 1%, the paper only uses four macroeconomic indicators which may not account for other factors that influence the exchange rate, such as government debt. </w:t>
      </w:r>
    </w:p>
    <w:p w14:paraId="28033F82" w14:textId="33EDCC4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xml:space="preserve"> </w:t>
      </w:r>
      <w:r w:rsidR="00194CEE" w:rsidRPr="007B3FA5">
        <w:rPr>
          <w:lang w:eastAsia="zh-CN"/>
        </w:rPr>
        <w:t>presented the Multiple regression using OLS, Engle-Granger cointegration</w:t>
      </w:r>
      <w:r w:rsidR="003D51A1">
        <w:rPr>
          <w:lang w:eastAsia="zh-CN"/>
        </w:rPr>
        <w:t xml:space="preserve"> and</w:t>
      </w:r>
      <w:r w:rsidR="00194CEE" w:rsidRPr="007B3FA5">
        <w:rPr>
          <w:lang w:eastAsia="zh-CN"/>
        </w:rPr>
        <w:t xml:space="preserve"> Standard Vector Autoregressive models with impulse response analysis to analyse the multivariate relationship between the USD-NPR exchange rate and major macroeconomic variables as well as the long-run relationship between Nepal and India’s exchange rate. The findings inferred that the exchange rate of India which is Nepal's main trading partner as well as other macroeconomic factors not limited to inflation, interest rates, trade balances, foreign reserves</w:t>
      </w:r>
      <w:r w:rsidR="003D51A1">
        <w:rPr>
          <w:lang w:eastAsia="zh-CN"/>
        </w:rPr>
        <w:t xml:space="preserve"> and</w:t>
      </w:r>
      <w:r w:rsidR="00194CEE" w:rsidRPr="007B3FA5">
        <w:rPr>
          <w:lang w:eastAsia="zh-CN"/>
        </w:rPr>
        <w:t xml:space="preserve"> state debt influenced Nepal's exchange rate. While the research studied on the inter-dynamic relationship among major macroeconomic variables and apply impulse analysis to generate some policy recommendations, it was limited to make comparisons only between the currency exchange rates of India and Nepal against USD.</w:t>
      </w:r>
    </w:p>
    <w:p w14:paraId="6C75D83C" w14:textId="078A20E1"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lang w:eastAsia="zh-CN"/>
        </w:rPr>
        <w:fldChar w:fldCharType="separate"/>
      </w:r>
      <w:r w:rsidRPr="007B3FA5">
        <w:rPr>
          <w:noProof/>
          <w:lang w:eastAsia="zh-CN"/>
        </w:rPr>
        <w:t>(Thevakumar &amp; Jayathilaka, 2022)</w:t>
      </w:r>
      <w:r w:rsidRPr="007B3FA5">
        <w:rPr>
          <w:lang w:eastAsia="zh-CN"/>
        </w:rPr>
        <w:fldChar w:fldCharType="end"/>
      </w:r>
      <w:r w:rsidR="00194CEE" w:rsidRPr="007B3FA5">
        <w:rPr>
          <w:lang w:eastAsia="zh-CN"/>
        </w:rPr>
        <w:t xml:space="preserve"> had proposed a combination of ARIMA and GARCH models to examine the short-run and long-run relationships between the macroeconomic variables and the exchange rate volatility of the USD/LKR currency pair. The findings of the work indicated that there is no long-run relationship between any of the macroeconomic variables and the exchange rate, however there is a short-run relationship between exchange rate lags, inflation</w:t>
      </w:r>
      <w:r w:rsidR="003D51A1">
        <w:rPr>
          <w:lang w:eastAsia="zh-CN"/>
        </w:rPr>
        <w:t xml:space="preserve"> and</w:t>
      </w:r>
      <w:r w:rsidR="00194CEE" w:rsidRPr="007B3FA5">
        <w:rPr>
          <w:lang w:eastAsia="zh-CN"/>
        </w:rPr>
        <w:t xml:space="preserve"> merchandising trade balance. Even though the models were proved statistically reliable, however solely USD/LKR currency pair was focused, which may not reflect the exchange rate movements of other major currencies that Sri Lanka trades with, such as the Euro, the British Pound and the Indian Rupee. </w:t>
      </w:r>
    </w:p>
    <w:p w14:paraId="05807DFA" w14:textId="1C1A3831" w:rsidR="00D04A14" w:rsidRPr="007B3FA5" w:rsidRDefault="00194CEE" w:rsidP="00194CEE">
      <w:pPr>
        <w:rPr>
          <w:lang w:eastAsia="zh-CN"/>
        </w:rPr>
      </w:pPr>
      <w:r w:rsidRPr="007B3FA5">
        <w:rPr>
          <w:lang w:eastAsia="zh-CN"/>
        </w:rPr>
        <w:lastRenderedPageBreak/>
        <w:t xml:space="preserve">Article presented by </w:t>
      </w:r>
      <w:r w:rsidR="005D235A" w:rsidRPr="007B3FA5">
        <w:rPr>
          <w:lang w:eastAsia="zh-CN"/>
        </w:rPr>
        <w:fldChar w:fldCharType="begin"/>
      </w:r>
      <w:r w:rsidR="005D235A"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D235A" w:rsidRPr="007B3FA5">
        <w:rPr>
          <w:lang w:eastAsia="zh-CN"/>
        </w:rPr>
        <w:fldChar w:fldCharType="separate"/>
      </w:r>
      <w:r w:rsidR="005D235A" w:rsidRPr="007B3FA5">
        <w:rPr>
          <w:noProof/>
          <w:lang w:eastAsia="zh-CN"/>
        </w:rPr>
        <w:t>(Biswas et al., 2023)</w:t>
      </w:r>
      <w:r w:rsidR="005D235A" w:rsidRPr="007B3FA5">
        <w:rPr>
          <w:lang w:eastAsia="zh-CN"/>
        </w:rPr>
        <w:fldChar w:fldCharType="end"/>
      </w:r>
      <w:r w:rsidR="005D235A" w:rsidRPr="007B3FA5">
        <w:rPr>
          <w:lang w:eastAsia="zh-CN"/>
        </w:rPr>
        <w:t xml:space="preserve"> </w:t>
      </w:r>
      <w:r w:rsidRPr="007B3FA5">
        <w:rPr>
          <w:lang w:eastAsia="zh-CN"/>
        </w:rPr>
        <w:t>studied on developing various types of models, such as MLP, LSTM, GRU, ANN, etc.</w:t>
      </w:r>
      <w:r w:rsidR="00E23FD1">
        <w:rPr>
          <w:rFonts w:hint="eastAsia"/>
          <w:lang w:eastAsia="zh-CN"/>
        </w:rPr>
        <w:t xml:space="preserve"> in modelling macroeconomic factors</w:t>
      </w:r>
      <w:r w:rsidRPr="007B3FA5">
        <w:rPr>
          <w:lang w:eastAsia="zh-CN"/>
        </w:rPr>
        <w:t xml:space="preserve"> to predict and forecast the USD/BDT exchange rate</w:t>
      </w:r>
      <w:r w:rsidR="00681A26">
        <w:rPr>
          <w:rFonts w:hint="eastAsia"/>
          <w:lang w:eastAsia="zh-CN"/>
        </w:rPr>
        <w:t>.</w:t>
      </w:r>
      <w:r w:rsidRPr="007B3FA5">
        <w:rPr>
          <w:lang w:eastAsia="zh-CN"/>
        </w:rPr>
        <w:t xml:space="preserve"> After comparisons of all models, Time Distributed MLP provided the best results with an RMSE of 0.1984. The article deduced that the inclusion of macroeconomic factors improves the accuracy and reliability of the exchange rate forecasts. Despite usage of diverse models consolidated the research, it lacked explanations on how the models linked together the macroeconomic factors and exchange rates since deep learning models are often complex and hard to interpret.</w:t>
      </w:r>
    </w:p>
    <w:p w14:paraId="6F2C0B2E" w14:textId="4FE9678F" w:rsidR="008215A7"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&lt;EndNote&gt;&lt;Cite&gt;&lt;Author&gt;Hillebrand&lt;/Author&gt;&lt;Year&gt;2023&lt;/Year&gt;&lt;RecNum&gt;61&lt;/RecNum&gt;&lt;DisplayText&gt;(Hillebrand et al., 2023)&lt;/DisplayText&gt;&lt;record&gt;&lt;rec-number&gt;61&lt;/rec-number&gt;&lt;foreign-keys&gt;&lt;key app="EN" db-id="zfst2a5egvpseaef2s6590xafaww5s0e0d2x" timestamp="1716031058" guid="4df16818-6296-4f9c-99da-c3c4f331526d"&gt;61&lt;/key&gt;&lt;/foreign-keys&gt;&lt;ref-type name="Journal Article"&gt;17&lt;/ref-type&gt;&lt;contributors&gt;&lt;authors&gt;&lt;author&gt;Hillebrand, Eric&lt;/author&gt;&lt;author&gt;Mikkelsen, Jakob Guldbæk&lt;/author&gt;&lt;author&gt;Spreng, Lars&lt;/author&gt;&lt;author&gt;Urga, Giovanni&lt;/author&gt;&lt;/authors&gt;&lt;/contributors&gt;&lt;titles&gt;&lt;title&gt;Exchange rates and macroeconomic fundamentals: Evidence of instabilities from time‐varying factor loadings&lt;/title&gt;&lt;secondary-title&gt;Journal of Applied Econometrics&lt;/secondary-title&gt;&lt;/titles&gt;&lt;periodical&gt;&lt;full-title&gt;Journal of Applied Econometrics&lt;/full-title&gt;&lt;/periodical&gt;&lt;pages&gt;857-877&lt;/pages&gt;&lt;volume&gt;38&lt;/volume&gt;&lt;number&gt;6&lt;/number&gt;&lt;dates&gt;&lt;year&gt;2023&lt;/year&gt;&lt;pub-dates&gt;&lt;date&gt;2023-09-01&lt;/date&gt;&lt;/pub-dates&gt;&lt;/dates&gt;&lt;publisher&gt;Wiley&lt;/publisher&gt;&lt;isbn&gt;0883-7252&lt;/isbn&gt;&lt;urls&gt;&lt;/urls&gt;&lt;electronic-resource-num&gt;10.1002/jae.2984&lt;/electronic-resource-num&gt;&lt;access-date&gt;2023-11-17T15:39:30&lt;/access-date&gt;&lt;/record&gt;&lt;/Cite&gt;&lt;/EndNote&gt;</w:instrText>
      </w:r>
      <w:r w:rsidRPr="007B3FA5">
        <w:rPr>
          <w:lang w:eastAsia="zh-CN"/>
        </w:rPr>
        <w:fldChar w:fldCharType="separate"/>
      </w:r>
      <w:r w:rsidRPr="007B3FA5">
        <w:rPr>
          <w:noProof/>
          <w:lang w:eastAsia="zh-CN"/>
        </w:rPr>
        <w:t>(Hillebrand et al., 2023)</w:t>
      </w:r>
      <w:r w:rsidRPr="007B3FA5">
        <w:rPr>
          <w:lang w:eastAsia="zh-CN"/>
        </w:rPr>
        <w:fldChar w:fldCharType="end"/>
      </w:r>
      <w:r w:rsidRPr="007B3FA5">
        <w:rPr>
          <w:lang w:eastAsia="zh-CN"/>
        </w:rPr>
        <w:t xml:space="preserve"> </w:t>
      </w:r>
      <w:r w:rsidR="00194CEE" w:rsidRPr="007B3FA5">
        <w:rPr>
          <w:lang w:eastAsia="zh-CN"/>
        </w:rPr>
        <w:t>conducted research in investigating how US macroeconomic factors affect US dollar exchange versus 14 currencies between May 1990 and September 2021 using a two-step maximum likelihood estimator. The paper extract</w:t>
      </w:r>
      <w:r w:rsidRPr="007B3FA5">
        <w:rPr>
          <w:lang w:eastAsia="zh-CN"/>
        </w:rPr>
        <w:t>ed</w:t>
      </w:r>
      <w:r w:rsidR="00194CEE" w:rsidRPr="007B3FA5">
        <w:rPr>
          <w:lang w:eastAsia="zh-CN"/>
        </w:rPr>
        <w:t xml:space="preserve"> factors from the dataset using principal component analysis and then estimate</w:t>
      </w:r>
      <w:r w:rsidRPr="007B3FA5">
        <w:rPr>
          <w:lang w:eastAsia="zh-CN"/>
        </w:rPr>
        <w:t>d</w:t>
      </w:r>
      <w:r w:rsidR="00194CEE" w:rsidRPr="007B3FA5">
        <w:rPr>
          <w:lang w:eastAsia="zh-CN"/>
        </w:rPr>
        <w:t xml:space="preserve"> time-varying factor loadings using a Kalman filter approach. The paper </w:t>
      </w:r>
      <w:r w:rsidR="00D04A14" w:rsidRPr="007B3FA5">
        <w:rPr>
          <w:lang w:eastAsia="zh-CN"/>
        </w:rPr>
        <w:t>concluded</w:t>
      </w:r>
      <w:r w:rsidR="00194CEE" w:rsidRPr="007B3FA5">
        <w:rPr>
          <w:lang w:eastAsia="zh-CN"/>
        </w:rPr>
        <w:t xml:space="preserve"> that exchange rates are related to macroeconomic factors</w:t>
      </w:r>
      <w:r w:rsidR="00D04A14" w:rsidRPr="007B3FA5">
        <w:rPr>
          <w:lang w:eastAsia="zh-CN"/>
        </w:rPr>
        <w:t xml:space="preserve"> </w:t>
      </w:r>
      <w:r w:rsidR="00194CEE" w:rsidRPr="007B3FA5">
        <w:rPr>
          <w:lang w:eastAsia="zh-CN"/>
        </w:rPr>
        <w:t xml:space="preserve">but that the relationship is unstable and nonlinear due to some external factors. </w:t>
      </w:r>
      <w:r w:rsidR="00D04A14" w:rsidRPr="007B3FA5">
        <w:rPr>
          <w:lang w:eastAsia="zh-CN"/>
        </w:rPr>
        <w:t>Even though</w:t>
      </w:r>
      <w:r w:rsidR="00194CEE" w:rsidRPr="007B3FA5">
        <w:rPr>
          <w:lang w:eastAsia="zh-CN"/>
        </w:rPr>
        <w:t xml:space="preserve"> it was discovered that the time-varying loadings model performed in this paper exhibited significantly better forecast accuracy, it may not capture the full diversity and complexity of the global currency market. </w:t>
      </w:r>
    </w:p>
    <w:p w14:paraId="2E44EF7A" w14:textId="09BA1015" w:rsidR="008215A7" w:rsidRPr="007B3FA5" w:rsidRDefault="008215A7" w:rsidP="00194CEE">
      <w:pPr>
        <w:rPr>
          <w:lang w:eastAsia="zh-CN"/>
        </w:rPr>
      </w:pPr>
      <w:r w:rsidRPr="007B3FA5">
        <w:rPr>
          <w:lang w:eastAsia="zh-CN"/>
        </w:rPr>
        <w:t>To</w:t>
      </w:r>
      <w:r w:rsidR="00194CEE" w:rsidRPr="007B3FA5">
        <w:rPr>
          <w:lang w:eastAsia="zh-CN"/>
        </w:rPr>
        <w:t xml:space="preserve"> assess the long-</w:t>
      </w:r>
      <w:r w:rsidR="00D04A14" w:rsidRPr="007B3FA5">
        <w:rPr>
          <w:lang w:eastAsia="zh-CN"/>
        </w:rPr>
        <w:t>term</w:t>
      </w:r>
      <w:r w:rsidR="00194CEE" w:rsidRPr="007B3FA5">
        <w:rPr>
          <w:lang w:eastAsia="zh-CN"/>
        </w:rPr>
        <w:t xml:space="preserve"> and short-term correlations between the real exchange rate and a variety of macroeconomic variables, including the money supply, trade openness, worker remittances</w:t>
      </w:r>
      <w:r w:rsidR="003D51A1">
        <w:rPr>
          <w:lang w:eastAsia="zh-CN"/>
        </w:rPr>
        <w:t xml:space="preserve"> and</w:t>
      </w:r>
      <w:r w:rsidR="00194CEE" w:rsidRPr="007B3FA5">
        <w:rPr>
          <w:lang w:eastAsia="zh-CN"/>
        </w:rPr>
        <w:t xml:space="preserve"> productivity in Pakistan, </w:t>
      </w:r>
      <w:r w:rsidR="005D235A" w:rsidRPr="007B3FA5">
        <w:rPr>
          <w:lang w:eastAsia="zh-CN"/>
        </w:rPr>
        <w:fldChar w:fldCharType="begin"/>
      </w:r>
      <w:r w:rsidR="005D235A"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005D235A" w:rsidRPr="007B3FA5">
        <w:rPr>
          <w:lang w:eastAsia="zh-CN"/>
        </w:rPr>
        <w:fldChar w:fldCharType="separate"/>
      </w:r>
      <w:r w:rsidR="005D235A" w:rsidRPr="007B3FA5">
        <w:rPr>
          <w:noProof/>
          <w:lang w:eastAsia="zh-CN"/>
        </w:rPr>
        <w:t>(Munir &amp; Iftikhar, 2023)</w:t>
      </w:r>
      <w:r w:rsidR="005D235A" w:rsidRPr="007B3FA5">
        <w:rPr>
          <w:lang w:eastAsia="zh-CN"/>
        </w:rPr>
        <w:fldChar w:fldCharType="end"/>
      </w:r>
      <w:r w:rsidR="005D235A" w:rsidRPr="007B3FA5">
        <w:rPr>
          <w:lang w:eastAsia="zh-CN"/>
        </w:rPr>
        <w:t xml:space="preserve"> </w:t>
      </w:r>
      <w:r w:rsidR="00194CEE" w:rsidRPr="007B3FA5">
        <w:rPr>
          <w:lang w:eastAsia="zh-CN"/>
        </w:rPr>
        <w:t>took Autoregressive distributed lag (ARDL) approach. The article concluded that money supply, trade openness</w:t>
      </w:r>
      <w:r w:rsidR="003D51A1">
        <w:rPr>
          <w:lang w:eastAsia="zh-CN"/>
        </w:rPr>
        <w:t xml:space="preserve"> and</w:t>
      </w:r>
      <w:r w:rsidR="00194CEE" w:rsidRPr="007B3FA5">
        <w:rPr>
          <w:lang w:eastAsia="zh-CN"/>
        </w:rPr>
        <w:t xml:space="preserve"> workers’ remittances have significant short-run effects on the real exchange rate, while productivity does not. Over an extended period, the real exchange rate was positively connected with worker remittances and </w:t>
      </w:r>
      <w:r w:rsidR="005D235A" w:rsidRPr="007B3FA5">
        <w:rPr>
          <w:lang w:eastAsia="zh-CN"/>
        </w:rPr>
        <w:t>productivity but</w:t>
      </w:r>
      <w:r w:rsidR="00194CEE" w:rsidRPr="007B3FA5">
        <w:rPr>
          <w:lang w:eastAsia="zh-CN"/>
        </w:rPr>
        <w:t xml:space="preserve"> adversely correlated with trade openness and money supply. Although the model's results </w:t>
      </w:r>
      <w:r w:rsidR="00194CEE" w:rsidRPr="007B3FA5">
        <w:rPr>
          <w:lang w:eastAsia="zh-CN"/>
        </w:rPr>
        <w:lastRenderedPageBreak/>
        <w:t>were noteworthy,</w:t>
      </w:r>
      <w:r w:rsidR="00DC0C4B">
        <w:rPr>
          <w:rFonts w:hint="eastAsia"/>
          <w:lang w:eastAsia="zh-CN"/>
        </w:rPr>
        <w:t xml:space="preserve"> </w:t>
      </w:r>
      <w:r w:rsidR="00194CEE" w:rsidRPr="007B3FA5">
        <w:rPr>
          <w:lang w:eastAsia="zh-CN"/>
        </w:rPr>
        <w:t>other macroeconomic factors</w:t>
      </w:r>
      <w:r w:rsidR="00DC0C4B">
        <w:rPr>
          <w:rFonts w:hint="eastAsia"/>
          <w:lang w:eastAsia="zh-CN"/>
        </w:rPr>
        <w:t xml:space="preserve"> </w:t>
      </w:r>
      <w:r w:rsidR="00194CEE" w:rsidRPr="007B3FA5">
        <w:rPr>
          <w:lang w:eastAsia="zh-CN"/>
        </w:rPr>
        <w:t>including inflation and interest rates, which could have an impact on the actual exchange rate</w:t>
      </w:r>
      <w:r w:rsidR="00DC0C4B">
        <w:rPr>
          <w:rFonts w:hint="eastAsia"/>
          <w:lang w:eastAsia="zh-CN"/>
        </w:rPr>
        <w:t xml:space="preserve"> </w:t>
      </w:r>
      <w:r w:rsidR="00194CEE" w:rsidRPr="007B3FA5">
        <w:rPr>
          <w:lang w:eastAsia="zh-CN"/>
        </w:rPr>
        <w:t xml:space="preserve">were not considered. </w:t>
      </w:r>
    </w:p>
    <w:p w14:paraId="01BEC90C" w14:textId="308ABDF3" w:rsidR="00194CEE"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w:t>
      </w:r>
      <w:r w:rsidR="00194CEE" w:rsidRPr="007B3FA5">
        <w:rPr>
          <w:lang w:eastAsia="zh-CN"/>
        </w:rPr>
        <w:t xml:space="preserve">had assessed the impact of US macroeconomic data on the short-term volatility of the USD/PLN exchange rate by applying </w:t>
      </w:r>
      <w:r w:rsidR="00DC0C4B">
        <w:rPr>
          <w:rFonts w:hint="eastAsia"/>
          <w:lang w:eastAsia="zh-CN"/>
        </w:rPr>
        <w:t>l</w:t>
      </w:r>
      <w:r w:rsidR="00194CEE" w:rsidRPr="007B3FA5">
        <w:rPr>
          <w:lang w:eastAsia="zh-CN"/>
        </w:rPr>
        <w:t xml:space="preserve">inear regression model with GARCH process for the random parameter. The studies implied that the exchange rate volatility was higher after the publication of the macroeconomic data, especially the data on inflation, manufacturing PMI and retail sales during the COVID pandemic and the war in Ukraine. Even though the research was quite </w:t>
      </w:r>
      <w:r w:rsidRPr="007B3FA5">
        <w:rPr>
          <w:lang w:eastAsia="zh-CN"/>
        </w:rPr>
        <w:t>up to date</w:t>
      </w:r>
      <w:r w:rsidR="00194CEE" w:rsidRPr="007B3FA5">
        <w:rPr>
          <w:lang w:eastAsia="zh-CN"/>
        </w:rPr>
        <w:t>, the author did not compare the results with other currency pairs or other time periods to test the robustness of the findings.</w:t>
      </w:r>
    </w:p>
    <w:p w14:paraId="1AF196F5" w14:textId="2BE90E73" w:rsidR="00055C8B" w:rsidRPr="007B3FA5" w:rsidRDefault="00C45F77" w:rsidP="00E82DE3">
      <w:pPr>
        <w:rPr>
          <w:lang w:eastAsia="zh-CN"/>
        </w:rPr>
      </w:pPr>
      <w:r w:rsidRPr="007B3FA5">
        <w:rPr>
          <w:lang w:eastAsia="zh-CN"/>
        </w:rPr>
        <w:t xml:space="preserve">Table </w:t>
      </w:r>
      <w:r w:rsidR="00E82DE3" w:rsidRPr="007B3FA5">
        <w:rPr>
          <w:lang w:eastAsia="zh-CN"/>
        </w:rPr>
        <w:t>2.</w:t>
      </w:r>
      <w:r w:rsidRPr="007B3FA5">
        <w:rPr>
          <w:lang w:eastAsia="zh-CN"/>
        </w:rPr>
        <w:t xml:space="preserve">1 summarises </w:t>
      </w:r>
      <w:r w:rsidR="00615057" w:rsidRPr="007B3FA5">
        <w:rPr>
          <w:lang w:eastAsia="zh-CN"/>
        </w:rPr>
        <w:t>some of the</w:t>
      </w:r>
      <w:r w:rsidRPr="007B3FA5">
        <w:rPr>
          <w:lang w:eastAsia="zh-CN"/>
        </w:rPr>
        <w:t xml:space="preserve"> </w:t>
      </w:r>
      <w:r w:rsidR="00E80331" w:rsidRPr="007B3FA5">
        <w:rPr>
          <w:lang w:eastAsia="zh-CN"/>
        </w:rPr>
        <w:t xml:space="preserve">previous </w:t>
      </w:r>
      <w:r w:rsidRPr="007B3FA5">
        <w:rPr>
          <w:lang w:eastAsia="zh-CN"/>
        </w:rPr>
        <w:t>key studies relate</w:t>
      </w:r>
      <w:r w:rsidR="0064457F" w:rsidRPr="007B3FA5">
        <w:rPr>
          <w:lang w:eastAsia="zh-CN"/>
        </w:rPr>
        <w:t xml:space="preserve">d by </w:t>
      </w:r>
      <w:r w:rsidRPr="007B3FA5">
        <w:rPr>
          <w:lang w:eastAsia="zh-CN"/>
        </w:rPr>
        <w:t xml:space="preserve">highlighting the factors considered, </w:t>
      </w:r>
      <w:r w:rsidR="00615057" w:rsidRPr="007B3FA5">
        <w:rPr>
          <w:lang w:eastAsia="zh-CN"/>
        </w:rPr>
        <w:t>techniques</w:t>
      </w:r>
      <w:r w:rsidRPr="007B3FA5">
        <w:rPr>
          <w:lang w:eastAsia="zh-CN"/>
        </w:rPr>
        <w:t xml:space="preserve"> used, f</w:t>
      </w:r>
      <w:r w:rsidR="00615057" w:rsidRPr="007B3FA5">
        <w:rPr>
          <w:lang w:eastAsia="zh-CN"/>
        </w:rPr>
        <w:t>ocuses</w:t>
      </w:r>
      <w:r w:rsidRPr="007B3FA5">
        <w:rPr>
          <w:lang w:eastAsia="zh-CN"/>
        </w:rPr>
        <w:t xml:space="preserve"> and limitations.</w:t>
      </w:r>
    </w:p>
    <w:p w14:paraId="40085D66" w14:textId="31BF3870" w:rsidR="00055C8B" w:rsidRPr="007B3FA5" w:rsidRDefault="00AE2F39" w:rsidP="00AE2F39">
      <w:pPr>
        <w:pStyle w:val="Caption"/>
        <w:rPr>
          <w:rFonts w:ascii="Times New Roman" w:eastAsia="Times New Roman" w:hAnsi="Times New Roman" w:cs="Times New Roman"/>
          <w:b w:val="0"/>
          <w:bCs w:val="0"/>
          <w:szCs w:val="24"/>
          <w:lang w:eastAsia="zh-CN"/>
        </w:rPr>
      </w:pPr>
      <w:bookmarkStart w:id="33" w:name="_Toc188319871"/>
      <w:r w:rsidRPr="007B3FA5">
        <w:t>Table 2</w:t>
      </w:r>
      <w:r w:rsidR="005D6698">
        <w:t>.</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1</w:t>
      </w:r>
      <w:r w:rsidR="00990745">
        <w:fldChar w:fldCharType="end"/>
      </w:r>
      <w:r w:rsidR="00DC0C4B">
        <w:rPr>
          <w:rFonts w:hint="eastAsia"/>
          <w:lang w:eastAsia="zh-CN"/>
        </w:rPr>
        <w:t>:</w:t>
      </w:r>
      <w:r w:rsidRPr="007B3FA5">
        <w:t xml:space="preserve"> Previous Works</w:t>
      </w:r>
      <w:bookmarkEnd w:id="33"/>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266"/>
        <w:gridCol w:w="1418"/>
        <w:gridCol w:w="1417"/>
        <w:gridCol w:w="2268"/>
        <w:gridCol w:w="2126"/>
      </w:tblGrid>
      <w:tr w:rsidR="009F3E97" w:rsidRPr="007B3FA5" w14:paraId="125B8426" w14:textId="77777777" w:rsidTr="005D6698">
        <w:trPr>
          <w:trHeight w:val="300"/>
        </w:trPr>
        <w:tc>
          <w:tcPr>
            <w:tcW w:w="1266" w:type="dxa"/>
            <w:vAlign w:val="center"/>
          </w:tcPr>
          <w:p w14:paraId="1BF3D797" w14:textId="77777777" w:rsidR="009F3E97" w:rsidRPr="007B3FA5" w:rsidRDefault="009F3E97" w:rsidP="005D6698">
            <w:pPr>
              <w:spacing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Reference</w:t>
            </w:r>
          </w:p>
        </w:tc>
        <w:tc>
          <w:tcPr>
            <w:tcW w:w="1418" w:type="dxa"/>
            <w:vAlign w:val="center"/>
          </w:tcPr>
          <w:p w14:paraId="74A284E8"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Factors</w:t>
            </w:r>
          </w:p>
        </w:tc>
        <w:tc>
          <w:tcPr>
            <w:tcW w:w="1417" w:type="dxa"/>
            <w:vAlign w:val="center"/>
          </w:tcPr>
          <w:p w14:paraId="19D1BC4F"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Techniques</w:t>
            </w:r>
          </w:p>
        </w:tc>
        <w:tc>
          <w:tcPr>
            <w:tcW w:w="2268" w:type="dxa"/>
            <w:vAlign w:val="center"/>
          </w:tcPr>
          <w:p w14:paraId="308AD305" w14:textId="6568A840"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hAnsi="Times New Roman" w:cs="Times New Roman"/>
                <w:b/>
                <w:bCs/>
                <w:color w:val="000000" w:themeColor="text1"/>
                <w:sz w:val="18"/>
                <w:szCs w:val="18"/>
                <w:lang w:eastAsia="zh-CN"/>
              </w:rPr>
              <w:t>Study’s Focus</w:t>
            </w:r>
          </w:p>
        </w:tc>
        <w:tc>
          <w:tcPr>
            <w:tcW w:w="2126" w:type="dxa"/>
            <w:vAlign w:val="center"/>
          </w:tcPr>
          <w:p w14:paraId="7942CA65" w14:textId="5DA57BCA"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Limitation</w:t>
            </w:r>
            <w:r w:rsidRPr="007B3FA5">
              <w:rPr>
                <w:rFonts w:ascii="Times New Roman" w:hAnsi="Times New Roman" w:cs="Times New Roman"/>
                <w:b/>
                <w:bCs/>
                <w:color w:val="000000" w:themeColor="text1"/>
                <w:sz w:val="18"/>
                <w:szCs w:val="18"/>
                <w:lang w:eastAsia="zh-CN"/>
              </w:rPr>
              <w:t>s</w:t>
            </w:r>
          </w:p>
        </w:tc>
      </w:tr>
      <w:tr w:rsidR="009F3E97" w:rsidRPr="007B3FA5" w14:paraId="64FF1615" w14:textId="77777777" w:rsidTr="005D6698">
        <w:trPr>
          <w:trHeight w:val="300"/>
        </w:trPr>
        <w:tc>
          <w:tcPr>
            <w:tcW w:w="1266" w:type="dxa"/>
            <w:vAlign w:val="center"/>
          </w:tcPr>
          <w:p w14:paraId="45980B4E" w14:textId="4B76151D" w:rsidR="009F3E97" w:rsidRPr="007B3FA5" w:rsidRDefault="009F3E97" w:rsidP="009F3E97">
            <w:pPr>
              <w:spacing w:after="0" w:line="276" w:lineRule="auto"/>
              <w:ind w:firstLine="22"/>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fldChar w:fldCharType="begin"/>
            </w:r>
            <w:r w:rsidRPr="007B3FA5">
              <w:rPr>
                <w:rFonts w:ascii="Times New Roman" w:hAnsi="Times New Roman" w:cs="Times New Roman"/>
                <w:color w:val="000000"/>
                <w:sz w:val="18"/>
                <w:szCs w:val="18"/>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rPr>
                <w:rFonts w:ascii="Times New Roman" w:hAnsi="Times New Roman" w:cs="Times New Roman"/>
                <w:color w:val="000000"/>
                <w:sz w:val="18"/>
                <w:szCs w:val="18"/>
              </w:rPr>
              <w:fldChar w:fldCharType="separate"/>
            </w:r>
            <w:r w:rsidRPr="007B3FA5">
              <w:rPr>
                <w:rFonts w:ascii="Times New Roman" w:hAnsi="Times New Roman" w:cs="Times New Roman"/>
                <w:noProof/>
                <w:color w:val="000000"/>
                <w:sz w:val="18"/>
                <w:szCs w:val="18"/>
              </w:rPr>
              <w:t>(Antwi et al., 2020)</w:t>
            </w:r>
            <w:r w:rsidRPr="007B3FA5">
              <w:rPr>
                <w:rFonts w:ascii="Times New Roman" w:hAnsi="Times New Roman" w:cs="Times New Roman"/>
                <w:color w:val="000000"/>
                <w:sz w:val="18"/>
                <w:szCs w:val="18"/>
              </w:rPr>
              <w:fldChar w:fldCharType="end"/>
            </w:r>
          </w:p>
        </w:tc>
        <w:tc>
          <w:tcPr>
            <w:tcW w:w="1418" w:type="dxa"/>
            <w:vAlign w:val="center"/>
          </w:tcPr>
          <w:p w14:paraId="74F67E62" w14:textId="69AC747F" w:rsidR="009F3E97" w:rsidRPr="007B3FA5" w:rsidRDefault="009F3E97" w:rsidP="009F3E97">
            <w:pPr>
              <w:spacing w:after="0" w:line="276" w:lineRule="auto"/>
              <w:ind w:firstLine="0"/>
              <w:jc w:val="left"/>
              <w:rPr>
                <w:rFonts w:ascii="Times New Roman" w:hAnsi="Times New Roman" w:cs="Times New Roman"/>
                <w:color w:val="000000"/>
                <w:sz w:val="18"/>
                <w:szCs w:val="18"/>
              </w:rPr>
            </w:pPr>
            <w:r w:rsidRPr="007B3FA5">
              <w:rPr>
                <w:rFonts w:ascii="Times New Roman" w:hAnsi="Times New Roman" w:cs="Times New Roman"/>
                <w:color w:val="000000"/>
                <w:sz w:val="18"/>
                <w:szCs w:val="18"/>
              </w:rPr>
              <w:t>Foreign exchange rates, GDP, broad money supply, inflation rates and interest rates.</w:t>
            </w:r>
          </w:p>
        </w:tc>
        <w:tc>
          <w:tcPr>
            <w:tcW w:w="1417" w:type="dxa"/>
            <w:vAlign w:val="center"/>
          </w:tcPr>
          <w:p w14:paraId="2F5B67A5" w14:textId="316CD2FE" w:rsidR="009F3E97" w:rsidRPr="007B3FA5" w:rsidRDefault="009F3E97" w:rsidP="009F3E97">
            <w:pPr>
              <w:spacing w:after="0" w:line="276" w:lineRule="auto"/>
              <w:ind w:firstLine="0"/>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t>Vector Autoregression (VAR)</w:t>
            </w:r>
          </w:p>
        </w:tc>
        <w:tc>
          <w:tcPr>
            <w:tcW w:w="2268" w:type="dxa"/>
            <w:vAlign w:val="center"/>
          </w:tcPr>
          <w:p w14:paraId="783205A1" w14:textId="68F01D1E" w:rsidR="009F3E97" w:rsidRPr="007B3FA5" w:rsidRDefault="009F3E97" w:rsidP="00D27C1E">
            <w:pPr>
              <w:spacing w:after="0" w:line="276" w:lineRule="auto"/>
              <w:ind w:firstLine="0"/>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rPr>
              <w:t>Examine</w:t>
            </w:r>
            <w:r w:rsidR="00D27C1E" w:rsidRPr="007B3FA5">
              <w:rPr>
                <w:rFonts w:ascii="Times New Roman" w:hAnsi="Times New Roman" w:cs="Times New Roman"/>
                <w:color w:val="000000"/>
                <w:sz w:val="18"/>
                <w:szCs w:val="18"/>
                <w:lang w:eastAsia="zh-CN"/>
              </w:rPr>
              <w:t>d</w:t>
            </w:r>
            <w:r w:rsidRPr="007B3FA5">
              <w:rPr>
                <w:rFonts w:ascii="Times New Roman" w:hAnsi="Times New Roman" w:cs="Times New Roman"/>
                <w:color w:val="000000"/>
                <w:sz w:val="18"/>
                <w:szCs w:val="18"/>
              </w:rPr>
              <w:t xml:space="preserve"> the effect</w:t>
            </w:r>
            <w:r w:rsidR="00D27C1E" w:rsidRPr="007B3FA5">
              <w:rPr>
                <w:rFonts w:ascii="Times New Roman" w:hAnsi="Times New Roman" w:cs="Times New Roman"/>
                <w:color w:val="000000"/>
                <w:sz w:val="18"/>
                <w:szCs w:val="18"/>
                <w:lang w:eastAsia="zh-CN"/>
              </w:rPr>
              <w:t>s</w:t>
            </w:r>
            <w:r w:rsidRPr="007B3FA5">
              <w:rPr>
                <w:rFonts w:ascii="Times New Roman" w:hAnsi="Times New Roman" w:cs="Times New Roman"/>
                <w:color w:val="000000"/>
                <w:sz w:val="18"/>
                <w:szCs w:val="18"/>
              </w:rPr>
              <w:t xml:space="preserve"> of macroeconomic variables on exchange rate in Ghana</w:t>
            </w:r>
            <w:r w:rsidR="00825D9E" w:rsidRPr="007B3FA5">
              <w:rPr>
                <w:rFonts w:ascii="Times New Roman" w:hAnsi="Times New Roman" w:cs="Times New Roman"/>
                <w:color w:val="000000"/>
                <w:sz w:val="18"/>
                <w:szCs w:val="18"/>
                <w:lang w:eastAsia="zh-CN"/>
              </w:rPr>
              <w:t>.</w:t>
            </w:r>
          </w:p>
        </w:tc>
        <w:tc>
          <w:tcPr>
            <w:tcW w:w="2126" w:type="dxa"/>
            <w:vAlign w:val="center"/>
          </w:tcPr>
          <w:p w14:paraId="5C1D5548" w14:textId="5E99EAE1" w:rsidR="009F3E97" w:rsidRPr="007B3FA5" w:rsidRDefault="009F3E97" w:rsidP="009F3E97">
            <w:pPr>
              <w:pStyle w:val="ListParagraph"/>
              <w:numPr>
                <w:ilvl w:val="0"/>
                <w:numId w:val="48"/>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Quarter data was used which maybe not that comprehensive</w:t>
            </w:r>
            <w:r w:rsidR="00825D9E" w:rsidRPr="007B3FA5">
              <w:rPr>
                <w:rFonts w:ascii="Times New Roman" w:hAnsi="Times New Roman" w:cs="Times New Roman"/>
                <w:color w:val="000000"/>
                <w:sz w:val="18"/>
                <w:szCs w:val="18"/>
                <w:lang w:eastAsia="zh-CN"/>
              </w:rPr>
              <w:t>.</w:t>
            </w:r>
          </w:p>
          <w:p w14:paraId="0B58B407" w14:textId="51D4918E" w:rsidR="009F3E97" w:rsidRPr="007B3FA5" w:rsidRDefault="009F3E97" w:rsidP="009F3E9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consider factors of own country and exclude the economic conditions of the paired country</w:t>
            </w:r>
            <w:r w:rsidR="00825D9E" w:rsidRPr="007B3FA5">
              <w:rPr>
                <w:rFonts w:ascii="Times New Roman" w:hAnsi="Times New Roman" w:cs="Times New Roman"/>
                <w:color w:val="000000"/>
                <w:sz w:val="18"/>
                <w:szCs w:val="18"/>
                <w:lang w:eastAsia="zh-CN"/>
              </w:rPr>
              <w:t>.</w:t>
            </w:r>
          </w:p>
        </w:tc>
      </w:tr>
      <w:tr w:rsidR="009F3E97" w:rsidRPr="007B3FA5" w14:paraId="614C0E7E" w14:textId="77777777" w:rsidTr="005D6698">
        <w:trPr>
          <w:trHeight w:val="300"/>
        </w:trPr>
        <w:tc>
          <w:tcPr>
            <w:tcW w:w="1266" w:type="dxa"/>
            <w:vAlign w:val="center"/>
          </w:tcPr>
          <w:p w14:paraId="7390E0A7" w14:textId="4F3A2593" w:rsidR="009F3E97" w:rsidRPr="007B3FA5" w:rsidRDefault="009F3E97" w:rsidP="009F3E97">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(Biswas et al., 2023)</w:t>
            </w:r>
            <w:r w:rsidRPr="007B3FA5">
              <w:rPr>
                <w:rFonts w:ascii="Times New Roman" w:hAnsi="Times New Roman" w:cs="Times New Roman"/>
                <w:noProof/>
                <w:color w:val="000000"/>
                <w:sz w:val="18"/>
                <w:szCs w:val="18"/>
              </w:rPr>
              <w:fldChar w:fldCharType="end"/>
            </w:r>
          </w:p>
        </w:tc>
        <w:tc>
          <w:tcPr>
            <w:tcW w:w="1418" w:type="dxa"/>
            <w:vAlign w:val="center"/>
          </w:tcPr>
          <w:p w14:paraId="18075E08" w14:textId="0EA0EAD0" w:rsidR="009F3E97" w:rsidRPr="007B3FA5" w:rsidRDefault="009F3E97" w:rsidP="009F3E97">
            <w:pPr>
              <w:spacing w:before="240" w:after="0" w:line="276" w:lineRule="auto"/>
              <w:ind w:firstLine="0"/>
              <w:jc w:val="left"/>
              <w:rPr>
                <w:rFonts w:ascii="Times New Roman" w:hAnsi="Times New Roman" w:cs="Times New Roman" w:hint="eastAsia"/>
                <w:noProof/>
                <w:color w:val="000000"/>
                <w:sz w:val="18"/>
                <w:szCs w:val="18"/>
                <w:lang w:eastAsia="zh-CN"/>
              </w:rPr>
            </w:pPr>
            <w:r w:rsidRPr="007B3FA5">
              <w:rPr>
                <w:rFonts w:ascii="Times New Roman" w:hAnsi="Times New Roman" w:cs="Times New Roman"/>
                <w:noProof/>
                <w:color w:val="000000"/>
                <w:sz w:val="18"/>
                <w:szCs w:val="18"/>
              </w:rPr>
              <w:t>USD/BDT exchange rate, GDP, inflation rates, reserves, trade, money supply, exports, imports, interest rates</w:t>
            </w:r>
            <w:r w:rsidR="005D6698">
              <w:rPr>
                <w:rFonts w:ascii="Times New Roman" w:hAnsi="Times New Roman" w:cs="Times New Roman" w:hint="eastAsia"/>
                <w:noProof/>
                <w:color w:val="000000"/>
                <w:sz w:val="18"/>
                <w:szCs w:val="18"/>
                <w:lang w:eastAsia="zh-CN"/>
              </w:rPr>
              <w:t>.</w:t>
            </w:r>
          </w:p>
        </w:tc>
        <w:tc>
          <w:tcPr>
            <w:tcW w:w="1417" w:type="dxa"/>
            <w:vAlign w:val="center"/>
          </w:tcPr>
          <w:p w14:paraId="6DAF1A04" w14:textId="61E965BB" w:rsidR="009F3E97" w:rsidRPr="007B3FA5" w:rsidRDefault="00DC0C4B" w:rsidP="009F3E97">
            <w:pPr>
              <w:spacing w:before="240" w:after="240" w:afterAutospacing="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Encoder-Decoder, Time Distributed MLP, SVM, XGB</w:t>
            </w:r>
            <w:r>
              <w:rPr>
                <w:rFonts w:ascii="Times New Roman" w:hAnsi="Times New Roman" w:cs="Times New Roman" w:hint="eastAsia"/>
                <w:noProof/>
                <w:color w:val="000000"/>
                <w:sz w:val="18"/>
                <w:szCs w:val="18"/>
                <w:lang w:eastAsia="zh-CN"/>
              </w:rPr>
              <w:t>M,</w:t>
            </w:r>
            <w:r w:rsidRPr="007B3FA5">
              <w:rPr>
                <w:rFonts w:ascii="Times New Roman" w:hAnsi="Times New Roman" w:cs="Times New Roman"/>
                <w:noProof/>
                <w:color w:val="000000"/>
                <w:sz w:val="18"/>
                <w:szCs w:val="18"/>
              </w:rPr>
              <w:t xml:space="preserve"> </w:t>
            </w:r>
            <w:r w:rsidR="009F3E97" w:rsidRPr="007B3FA5">
              <w:rPr>
                <w:rFonts w:ascii="Times New Roman" w:hAnsi="Times New Roman" w:cs="Times New Roman"/>
                <w:noProof/>
                <w:color w:val="000000"/>
                <w:sz w:val="18"/>
                <w:szCs w:val="18"/>
              </w:rPr>
              <w:t>LSTM, GRU, ANN, CNN</w:t>
            </w:r>
          </w:p>
        </w:tc>
        <w:tc>
          <w:tcPr>
            <w:tcW w:w="2268" w:type="dxa"/>
            <w:vAlign w:val="center"/>
          </w:tcPr>
          <w:p w14:paraId="7E7571D8" w14:textId="68FEABEE" w:rsidR="009F3E97" w:rsidRPr="007B3FA5" w:rsidRDefault="009F3E97" w:rsidP="00D27C1E">
            <w:pPr>
              <w:spacing w:before="240" w:after="0" w:line="276" w:lineRule="auto"/>
              <w:ind w:firstLine="0"/>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lang w:eastAsia="zh-CN"/>
              </w:rPr>
              <w:t>Integrate</w:t>
            </w:r>
            <w:r w:rsidR="00D27C1E" w:rsidRPr="007B3FA5">
              <w:rPr>
                <w:rFonts w:ascii="Times New Roman" w:hAnsi="Times New Roman" w:cs="Times New Roman"/>
                <w:noProof/>
                <w:color w:val="000000"/>
                <w:sz w:val="18"/>
                <w:szCs w:val="18"/>
                <w:lang w:eastAsia="zh-CN"/>
              </w:rPr>
              <w:t xml:space="preserve">d </w:t>
            </w:r>
            <w:r w:rsidRPr="007B3FA5">
              <w:rPr>
                <w:rFonts w:ascii="Times New Roman" w:hAnsi="Times New Roman" w:cs="Times New Roman"/>
                <w:noProof/>
                <w:color w:val="000000"/>
                <w:sz w:val="18"/>
                <w:szCs w:val="18"/>
              </w:rPr>
              <w:t>macroeconomic theory with deep learning and machine learning models</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to enhance the accuracy and reliability of USD/BDT exchange rate forecasting</w:t>
            </w:r>
            <w:r w:rsidRPr="007B3FA5">
              <w:rPr>
                <w:rFonts w:ascii="Times New Roman" w:hAnsi="Times New Roman" w:cs="Times New Roman"/>
                <w:noProof/>
                <w:color w:val="000000"/>
                <w:sz w:val="18"/>
                <w:szCs w:val="18"/>
                <w:lang w:eastAsia="zh-CN"/>
              </w:rPr>
              <w:t>.</w:t>
            </w:r>
          </w:p>
        </w:tc>
        <w:tc>
          <w:tcPr>
            <w:tcW w:w="2126" w:type="dxa"/>
            <w:vAlign w:val="center"/>
          </w:tcPr>
          <w:p w14:paraId="3D96E7EC" w14:textId="62E0C9ED" w:rsidR="009F3E97" w:rsidRPr="007B3FA5" w:rsidRDefault="009F3E97" w:rsidP="009F3E97">
            <w:pPr>
              <w:pStyle w:val="ListParagraph"/>
              <w:numPr>
                <w:ilvl w:val="0"/>
                <w:numId w:val="48"/>
              </w:numPr>
              <w:spacing w:before="240"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Quarter data was used which maybe not that comprehensive</w:t>
            </w:r>
            <w:r w:rsidR="00825D9E" w:rsidRPr="007B3FA5">
              <w:rPr>
                <w:rFonts w:ascii="Times New Roman" w:hAnsi="Times New Roman" w:cs="Times New Roman"/>
                <w:color w:val="000000"/>
                <w:sz w:val="18"/>
                <w:szCs w:val="18"/>
                <w:lang w:eastAsia="zh-CN"/>
              </w:rPr>
              <w:t>.</w:t>
            </w:r>
          </w:p>
        </w:tc>
      </w:tr>
      <w:tr w:rsidR="00DE183A" w:rsidRPr="007B3FA5" w14:paraId="5B672A14" w14:textId="77777777" w:rsidTr="005D6698">
        <w:trPr>
          <w:trHeight w:val="300"/>
        </w:trPr>
        <w:tc>
          <w:tcPr>
            <w:tcW w:w="1266" w:type="dxa"/>
            <w:vAlign w:val="center"/>
          </w:tcPr>
          <w:p w14:paraId="785E04E1" w14:textId="13A17077" w:rsidR="00DE183A" w:rsidRPr="007B3FA5" w:rsidRDefault="00DE183A" w:rsidP="00D27C1E">
            <w:pPr>
              <w:spacing w:before="240" w:after="0" w:line="276" w:lineRule="auto"/>
              <w:ind w:firstLine="22"/>
              <w:jc w:val="center"/>
              <w:rPr>
                <w:rFonts w:ascii="Times New Roman" w:hAnsi="Times New Roman" w:cs="Times New Roman"/>
                <w:noProof/>
                <w:color w:val="000000"/>
                <w:sz w:val="18"/>
                <w:szCs w:val="18"/>
              </w:rPr>
            </w:pPr>
            <w:r>
              <w:rPr>
                <w:rFonts w:ascii="Times New Roman" w:hAnsi="Times New Roman" w:cs="Times New Roman"/>
                <w:noProof/>
                <w:color w:val="000000"/>
                <w:sz w:val="18"/>
                <w:szCs w:val="18"/>
              </w:rPr>
              <w:fldChar w:fldCharType="begin"/>
            </w:r>
            <w:r>
              <w:rPr>
                <w:rFonts w:ascii="Times New Roman" w:hAnsi="Times New Roman" w:cs="Times New Roman"/>
                <w:noProof/>
                <w:color w:val="000000"/>
                <w:sz w:val="18"/>
                <w:szCs w:val="18"/>
              </w:rPr>
              <w:instrText xml:space="preserve"> ADDIN EN.CITE &lt;EndNote&gt;&lt;Cite&gt;&lt;Author&gt;Kim&lt;/Author&gt;&lt;Year&gt;2020&lt;/Year&gt;&lt;RecNum&gt;65&lt;/RecNum&gt;&lt;DisplayText&gt;(Kim &amp;amp; Park, 2020)&lt;/DisplayText&gt;&lt;record&gt;&lt;rec-number&gt;65&lt;/rec-number&gt;&lt;foreign-keys&gt;&lt;key app="EN" db-id="zfst2a5egvpseaef2s6590xafaww5s0e0d2x" timestamp="1716031076" guid="1ba77890-a9a3-4200-87df-576c1f192e46"&gt;65&lt;/key&gt;&lt;/foreign-keys&gt;&lt;ref-type name="Journal Article"&gt;17&lt;/ref-type&gt;&lt;contributors&gt;&lt;authors&gt;&lt;author&gt;Kim, Yunjung&lt;/author&gt;&lt;author&gt;Park, Cheolbeom&lt;/author&gt;&lt;/authors&gt;&lt;/contributors&gt;&lt;titles&gt;&lt;title&gt;Are exchange rates disconnected from macroeconomic variables? Evidence from the factor approach&lt;/title&gt;&lt;secondary-title&gt;Empirical Economics&lt;/secondary-title&gt;&lt;/titles&gt;&lt;periodical&gt;&lt;full-title&gt;Empirical Economics&lt;/full-title&gt;&lt;/periodical&gt;&lt;pages&gt;1713-1747&lt;/pages&gt;&lt;volume&gt;58&lt;/volume&gt;&lt;number&gt;4&lt;/number&gt;&lt;dates&gt;&lt;year&gt;2020&lt;/year&gt;&lt;pub-dates&gt;&lt;date&gt;2020-04-01&lt;/date&gt;&lt;/pub-dates&gt;&lt;/dates&gt;&lt;publisher&gt;Springer Science and Business Media LLC&lt;/publisher&gt;&lt;isbn&gt;0377-7332&lt;/isbn&gt;&lt;urls&gt;&lt;/urls&gt;&lt;electronic-resource-num&gt;10.1007/s00181-018-1596-3&lt;/electronic-resource-num&gt;&lt;access-date&gt;2023-11-17T13:22:32&lt;/access-date&gt;&lt;/record&gt;&lt;/Cite&gt;&lt;/EndNote&gt;</w:instrText>
            </w:r>
            <w:r>
              <w:rPr>
                <w:rFonts w:ascii="Times New Roman" w:hAnsi="Times New Roman" w:cs="Times New Roman"/>
                <w:noProof/>
                <w:color w:val="000000"/>
                <w:sz w:val="18"/>
                <w:szCs w:val="18"/>
              </w:rPr>
              <w:fldChar w:fldCharType="separate"/>
            </w:r>
            <w:r>
              <w:rPr>
                <w:rFonts w:ascii="Times New Roman" w:hAnsi="Times New Roman" w:cs="Times New Roman"/>
                <w:noProof/>
                <w:color w:val="000000"/>
                <w:sz w:val="18"/>
                <w:szCs w:val="18"/>
              </w:rPr>
              <w:t>(Kim &amp; Park, 2020)</w:t>
            </w:r>
            <w:r>
              <w:rPr>
                <w:rFonts w:ascii="Times New Roman" w:hAnsi="Times New Roman" w:cs="Times New Roman"/>
                <w:noProof/>
                <w:color w:val="000000"/>
                <w:sz w:val="18"/>
                <w:szCs w:val="18"/>
              </w:rPr>
              <w:fldChar w:fldCharType="end"/>
            </w:r>
          </w:p>
        </w:tc>
        <w:tc>
          <w:tcPr>
            <w:tcW w:w="1418" w:type="dxa"/>
            <w:vAlign w:val="center"/>
          </w:tcPr>
          <w:p w14:paraId="49EE11CA" w14:textId="291C08E1" w:rsidR="00DE183A" w:rsidRPr="007B3FA5" w:rsidRDefault="00DE183A" w:rsidP="00D27C1E">
            <w:pPr>
              <w:spacing w:before="240" w:after="240" w:afterAutospacing="0" w:line="276" w:lineRule="auto"/>
              <w:ind w:firstLine="0"/>
              <w:jc w:val="left"/>
              <w:rPr>
                <w:rFonts w:ascii="Times New Roman" w:hAnsi="Times New Roman" w:cs="Times New Roman" w:hint="eastAsia"/>
                <w:noProof/>
                <w:color w:val="000000"/>
                <w:sz w:val="18"/>
                <w:szCs w:val="18"/>
                <w:lang w:eastAsia="zh-CN"/>
              </w:rPr>
            </w:pPr>
            <w:r w:rsidRPr="00DE183A">
              <w:rPr>
                <w:rFonts w:ascii="Times New Roman" w:hAnsi="Times New Roman" w:cs="Times New Roman"/>
                <w:noProof/>
                <w:color w:val="000000"/>
                <w:sz w:val="18"/>
                <w:szCs w:val="18"/>
              </w:rPr>
              <w:t>Korea–US bilateral exchange rate</w:t>
            </w:r>
            <w:r>
              <w:rPr>
                <w:rFonts w:ascii="Times New Roman" w:hAnsi="Times New Roman" w:cs="Times New Roman" w:hint="eastAsia"/>
                <w:noProof/>
                <w:color w:val="000000"/>
                <w:sz w:val="18"/>
                <w:szCs w:val="18"/>
                <w:lang w:eastAsia="zh-CN"/>
              </w:rPr>
              <w:t xml:space="preserve">, </w:t>
            </w:r>
            <w:r w:rsidRPr="00DE183A">
              <w:rPr>
                <w:rFonts w:ascii="Times New Roman" w:hAnsi="Times New Roman" w:cs="Times New Roman"/>
                <w:noProof/>
                <w:color w:val="000000"/>
                <w:sz w:val="18"/>
                <w:szCs w:val="18"/>
              </w:rPr>
              <w:t xml:space="preserve">US </w:t>
            </w:r>
            <w:r w:rsidR="005D6698">
              <w:rPr>
                <w:rFonts w:ascii="Times New Roman" w:hAnsi="Times New Roman" w:cs="Times New Roman" w:hint="eastAsia"/>
                <w:noProof/>
                <w:color w:val="000000"/>
                <w:sz w:val="18"/>
                <w:szCs w:val="18"/>
                <w:lang w:eastAsia="zh-CN"/>
              </w:rPr>
              <w:t xml:space="preserve">&amp; Korean </w:t>
            </w:r>
            <w:r w:rsidRPr="00DE183A">
              <w:rPr>
                <w:rFonts w:ascii="Times New Roman" w:hAnsi="Times New Roman" w:cs="Times New Roman"/>
                <w:noProof/>
                <w:color w:val="000000"/>
                <w:sz w:val="18"/>
                <w:szCs w:val="18"/>
              </w:rPr>
              <w:t>macroeconomic data</w:t>
            </w:r>
            <w:r w:rsidR="005D6698">
              <w:rPr>
                <w:rFonts w:ascii="Times New Roman" w:hAnsi="Times New Roman" w:cs="Times New Roman" w:hint="eastAsia"/>
                <w:noProof/>
                <w:color w:val="000000"/>
                <w:sz w:val="18"/>
                <w:szCs w:val="18"/>
                <w:lang w:eastAsia="zh-CN"/>
              </w:rPr>
              <w:t>.</w:t>
            </w:r>
          </w:p>
        </w:tc>
        <w:tc>
          <w:tcPr>
            <w:tcW w:w="1417" w:type="dxa"/>
            <w:vAlign w:val="center"/>
          </w:tcPr>
          <w:p w14:paraId="4D2D5B82" w14:textId="2800D8D3" w:rsidR="00DE183A" w:rsidRPr="007B3FA5" w:rsidRDefault="00DE183A" w:rsidP="00D27C1E">
            <w:pPr>
              <w:spacing w:before="240" w:after="0" w:line="276" w:lineRule="auto"/>
              <w:ind w:firstLine="0"/>
              <w:jc w:val="center"/>
              <w:rPr>
                <w:rFonts w:ascii="Times New Roman" w:hAnsi="Times New Roman" w:cs="Times New Roman"/>
                <w:noProof/>
                <w:color w:val="000000"/>
                <w:sz w:val="18"/>
                <w:szCs w:val="18"/>
              </w:rPr>
            </w:pPr>
            <w:r>
              <w:rPr>
                <w:rFonts w:ascii="Times New Roman" w:hAnsi="Times New Roman" w:cs="Times New Roman" w:hint="eastAsia"/>
                <w:noProof/>
                <w:color w:val="000000"/>
                <w:sz w:val="18"/>
                <w:szCs w:val="18"/>
                <w:lang w:eastAsia="zh-CN"/>
              </w:rPr>
              <w:t>F</w:t>
            </w:r>
            <w:r w:rsidRPr="00DE183A">
              <w:rPr>
                <w:rFonts w:ascii="Times New Roman" w:hAnsi="Times New Roman" w:cs="Times New Roman"/>
                <w:noProof/>
                <w:color w:val="000000"/>
                <w:sz w:val="18"/>
                <w:szCs w:val="18"/>
              </w:rPr>
              <w:t>actor-augmented predictive regression</w:t>
            </w:r>
          </w:p>
        </w:tc>
        <w:tc>
          <w:tcPr>
            <w:tcW w:w="2268" w:type="dxa"/>
            <w:vAlign w:val="center"/>
          </w:tcPr>
          <w:p w14:paraId="601C5DFF" w14:textId="1F3DE137" w:rsidR="00DE183A" w:rsidRPr="007B3FA5" w:rsidRDefault="00DE183A" w:rsidP="00D27C1E">
            <w:pPr>
              <w:spacing w:before="240" w:after="0" w:line="276" w:lineRule="auto"/>
              <w:ind w:firstLine="0"/>
              <w:rPr>
                <w:rFonts w:ascii="Times New Roman" w:hAnsi="Times New Roman" w:cs="Times New Roman"/>
                <w:noProof/>
                <w:color w:val="000000"/>
                <w:sz w:val="18"/>
                <w:szCs w:val="18"/>
                <w:lang w:eastAsia="zh-CN"/>
              </w:rPr>
            </w:pPr>
            <w:r>
              <w:rPr>
                <w:rFonts w:ascii="Times New Roman" w:hAnsi="Times New Roman" w:cs="Times New Roman" w:hint="eastAsia"/>
                <w:noProof/>
                <w:color w:val="000000"/>
                <w:sz w:val="18"/>
                <w:szCs w:val="18"/>
                <w:lang w:eastAsia="zh-CN"/>
              </w:rPr>
              <w:t xml:space="preserve">Applied </w:t>
            </w:r>
            <w:r w:rsidRPr="00DE183A">
              <w:rPr>
                <w:rFonts w:ascii="Times New Roman" w:hAnsi="Times New Roman" w:cs="Times New Roman"/>
                <w:noProof/>
                <w:color w:val="000000"/>
                <w:sz w:val="18"/>
                <w:szCs w:val="18"/>
                <w:lang w:eastAsia="zh-CN"/>
              </w:rPr>
              <w:t>US macroeconomic time series data to forecast both the short-term and long-term variations in nominal exchange rates.</w:t>
            </w:r>
          </w:p>
        </w:tc>
        <w:tc>
          <w:tcPr>
            <w:tcW w:w="2126" w:type="dxa"/>
            <w:vAlign w:val="center"/>
          </w:tcPr>
          <w:p w14:paraId="3B4EDC53" w14:textId="7786D6D8" w:rsidR="00DE183A" w:rsidRPr="00DE183A" w:rsidRDefault="00DE183A" w:rsidP="00DE183A">
            <w:pPr>
              <w:pStyle w:val="ListParagraph"/>
              <w:numPr>
                <w:ilvl w:val="0"/>
                <w:numId w:val="48"/>
              </w:numPr>
              <w:spacing w:after="0" w:line="276" w:lineRule="auto"/>
              <w:ind w:left="314" w:hanging="283"/>
              <w:rPr>
                <w:rFonts w:ascii="Times New Roman" w:hAnsi="Times New Roman" w:cs="Times New Roman"/>
                <w:color w:val="000000"/>
                <w:sz w:val="18"/>
                <w:szCs w:val="18"/>
              </w:rPr>
            </w:pPr>
            <w:r>
              <w:rPr>
                <w:rFonts w:ascii="Times New Roman" w:hAnsi="Times New Roman" w:cs="Times New Roman" w:hint="eastAsia"/>
                <w:color w:val="000000"/>
                <w:sz w:val="18"/>
                <w:szCs w:val="18"/>
                <w:lang w:eastAsia="zh-CN"/>
              </w:rPr>
              <w:t xml:space="preserve">The </w:t>
            </w:r>
            <w:r w:rsidRPr="00DE183A">
              <w:rPr>
                <w:rFonts w:ascii="Times New Roman" w:hAnsi="Times New Roman" w:cs="Times New Roman"/>
                <w:color w:val="000000"/>
                <w:sz w:val="18"/>
                <w:szCs w:val="18"/>
              </w:rPr>
              <w:t xml:space="preserve">data ingested by the model was limited only up to year 2011 and the landscape may have changed since then. </w:t>
            </w:r>
          </w:p>
        </w:tc>
      </w:tr>
    </w:tbl>
    <w:p w14:paraId="26F5A57E" w14:textId="0F8C5793" w:rsidR="00C6133E" w:rsidRDefault="005D6698" w:rsidP="005D6698">
      <w:pPr>
        <w:pStyle w:val="Caption"/>
        <w:rPr>
          <w:lang w:eastAsia="zh-CN"/>
        </w:rPr>
      </w:pPr>
      <w:bookmarkStart w:id="34" w:name="_Toc188319872"/>
      <w:r>
        <w:lastRenderedPageBreak/>
        <w:t xml:space="preserve">Table </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2</w:t>
      </w:r>
      <w:r w:rsidR="00990745">
        <w:fldChar w:fldCharType="end"/>
      </w:r>
      <w:r>
        <w:rPr>
          <w:rFonts w:hint="eastAsia"/>
          <w:lang w:eastAsia="zh-CN"/>
        </w:rPr>
        <w:t xml:space="preserve">.1 continued: </w:t>
      </w:r>
      <w:r w:rsidRPr="007B3FA5">
        <w:t>Previous Works</w:t>
      </w:r>
      <w:bookmarkEnd w:id="34"/>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266"/>
        <w:gridCol w:w="1418"/>
        <w:gridCol w:w="1417"/>
        <w:gridCol w:w="2268"/>
        <w:gridCol w:w="2126"/>
      </w:tblGrid>
      <w:tr w:rsidR="005D6698" w:rsidRPr="007B3FA5" w14:paraId="51F1F630" w14:textId="77777777" w:rsidTr="005D6698">
        <w:trPr>
          <w:trHeight w:val="57"/>
        </w:trPr>
        <w:tc>
          <w:tcPr>
            <w:tcW w:w="1266" w:type="dxa"/>
          </w:tcPr>
          <w:p w14:paraId="32F24371" w14:textId="7B293DC2" w:rsidR="005D6698" w:rsidRPr="005D6698" w:rsidRDefault="005D6698" w:rsidP="005D6698">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Reference</w:t>
            </w:r>
          </w:p>
        </w:tc>
        <w:tc>
          <w:tcPr>
            <w:tcW w:w="1418" w:type="dxa"/>
            <w:vAlign w:val="center"/>
          </w:tcPr>
          <w:p w14:paraId="131208D1" w14:textId="78332F9D" w:rsidR="005D6698" w:rsidRPr="005D6698" w:rsidRDefault="005D6698" w:rsidP="005D6698">
            <w:pPr>
              <w:spacing w:after="0" w:afterAutospacing="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Factors</w:t>
            </w:r>
          </w:p>
        </w:tc>
        <w:tc>
          <w:tcPr>
            <w:tcW w:w="1417" w:type="dxa"/>
          </w:tcPr>
          <w:p w14:paraId="35E8E755" w14:textId="5EB688DA" w:rsidR="005D6698" w:rsidRPr="005D6698" w:rsidRDefault="005D6698" w:rsidP="005D6698">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Techniques</w:t>
            </w:r>
          </w:p>
        </w:tc>
        <w:tc>
          <w:tcPr>
            <w:tcW w:w="2268" w:type="dxa"/>
          </w:tcPr>
          <w:p w14:paraId="42FF8491" w14:textId="1BAD05EA" w:rsidR="005D6698" w:rsidRPr="005D6698" w:rsidRDefault="005D6698" w:rsidP="005D6698">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5D6698">
              <w:rPr>
                <w:rFonts w:ascii="Times New Roman" w:eastAsia="Times New Roman" w:hAnsi="Times New Roman" w:cs="Times New Roman"/>
                <w:b/>
                <w:bCs/>
                <w:color w:val="000000" w:themeColor="text1"/>
                <w:sz w:val="18"/>
                <w:szCs w:val="18"/>
                <w:lang w:eastAsia="zh-CN"/>
              </w:rPr>
              <w:t>Study’s Focus</w:t>
            </w:r>
          </w:p>
        </w:tc>
        <w:tc>
          <w:tcPr>
            <w:tcW w:w="2126" w:type="dxa"/>
          </w:tcPr>
          <w:p w14:paraId="5F8D7C99" w14:textId="57C89901" w:rsidR="005D6698" w:rsidRPr="005D6698" w:rsidRDefault="005D6698" w:rsidP="005D6698">
            <w:pPr>
              <w:spacing w:after="0" w:line="276" w:lineRule="auto"/>
              <w:ind w:left="-113" w:firstLine="0"/>
              <w:jc w:val="center"/>
              <w:rPr>
                <w:rFonts w:ascii="Times New Roman" w:eastAsia="Times New Roman" w:hAnsi="Times New Roman" w:cs="Times New Roman"/>
                <w:b/>
                <w:bCs/>
                <w:color w:val="000000" w:themeColor="text1"/>
                <w:sz w:val="18"/>
                <w:szCs w:val="18"/>
                <w:lang w:eastAsia="zh-CN"/>
              </w:rPr>
            </w:pPr>
            <w:r w:rsidRPr="005D6698">
              <w:rPr>
                <w:rFonts w:ascii="Times New Roman" w:eastAsia="Times New Roman" w:hAnsi="Times New Roman" w:cs="Times New Roman"/>
                <w:b/>
                <w:bCs/>
                <w:color w:val="000000" w:themeColor="text1"/>
                <w:sz w:val="18"/>
                <w:szCs w:val="18"/>
                <w:lang w:eastAsia="zh-CN"/>
              </w:rPr>
              <w:t>Limitations</w:t>
            </w:r>
          </w:p>
        </w:tc>
      </w:tr>
      <w:tr w:rsidR="005D6698" w:rsidRPr="007B3FA5" w14:paraId="5A8F005C" w14:textId="77777777" w:rsidTr="000E7EAA">
        <w:trPr>
          <w:trHeight w:val="300"/>
        </w:trPr>
        <w:tc>
          <w:tcPr>
            <w:tcW w:w="1266" w:type="dxa"/>
            <w:vAlign w:val="center"/>
          </w:tcPr>
          <w:p w14:paraId="5C18AE24" w14:textId="77777777" w:rsidR="005D6698" w:rsidRPr="007B3FA5" w:rsidRDefault="005D6698" w:rsidP="005D6698">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(Ohaegbulem &amp; Iheaka, 2024)</w:t>
            </w:r>
            <w:r w:rsidRPr="007B3FA5">
              <w:rPr>
                <w:rFonts w:ascii="Times New Roman" w:hAnsi="Times New Roman" w:cs="Times New Roman"/>
                <w:noProof/>
                <w:color w:val="000000"/>
                <w:sz w:val="18"/>
                <w:szCs w:val="18"/>
              </w:rPr>
              <w:fldChar w:fldCharType="end"/>
            </w:r>
          </w:p>
        </w:tc>
        <w:tc>
          <w:tcPr>
            <w:tcW w:w="1418" w:type="dxa"/>
            <w:vAlign w:val="center"/>
          </w:tcPr>
          <w:p w14:paraId="39DD6F4C" w14:textId="77777777" w:rsidR="005D6698" w:rsidRPr="007B3FA5" w:rsidRDefault="005D6698" w:rsidP="005D6698">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Nigerian-Naira exchange rate external reserve, inflation rates, Gross Domestic Product Growth (GDPGR), public debt, unemployment rates and export.</w:t>
            </w:r>
          </w:p>
        </w:tc>
        <w:tc>
          <w:tcPr>
            <w:tcW w:w="1417" w:type="dxa"/>
            <w:vAlign w:val="center"/>
          </w:tcPr>
          <w:p w14:paraId="7F0396BD"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Linear Regression</w:t>
            </w:r>
          </w:p>
        </w:tc>
        <w:tc>
          <w:tcPr>
            <w:tcW w:w="2268" w:type="dxa"/>
            <w:vAlign w:val="center"/>
          </w:tcPr>
          <w:p w14:paraId="47BAD296" w14:textId="77777777" w:rsidR="005D6698" w:rsidRPr="007B3FA5" w:rsidRDefault="005D6698" w:rsidP="005D6698">
            <w:pPr>
              <w:spacing w:before="240"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lang w:eastAsia="zh-CN"/>
              </w:rPr>
              <w:t>E</w:t>
            </w:r>
            <w:r w:rsidRPr="007B3FA5">
              <w:rPr>
                <w:rFonts w:ascii="Times New Roman" w:hAnsi="Times New Roman" w:cs="Times New Roman"/>
                <w:noProof/>
                <w:color w:val="000000"/>
                <w:sz w:val="18"/>
                <w:szCs w:val="18"/>
              </w:rPr>
              <w:t>xamine</w:t>
            </w:r>
            <w:r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relationship between NGN exchange rates and macroeconomic factors</w:t>
            </w:r>
            <w:r w:rsidRPr="007B3FA5">
              <w:rPr>
                <w:rFonts w:ascii="Times New Roman" w:hAnsi="Times New Roman" w:cs="Times New Roman"/>
                <w:noProof/>
                <w:color w:val="000000"/>
                <w:sz w:val="18"/>
                <w:szCs w:val="18"/>
                <w:lang w:eastAsia="zh-CN"/>
              </w:rPr>
              <w:t xml:space="preserve"> to analyse</w:t>
            </w:r>
            <w:r w:rsidRPr="007B3FA5">
              <w:rPr>
                <w:rFonts w:ascii="Times New Roman" w:hAnsi="Times New Roman" w:cs="Times New Roman"/>
                <w:noProof/>
                <w:color w:val="000000"/>
                <w:sz w:val="18"/>
                <w:szCs w:val="18"/>
              </w:rPr>
              <w:t xml:space="preserve"> their contributions and long-term effects on exchange rate variations from 1981 to 2021.</w:t>
            </w:r>
          </w:p>
        </w:tc>
        <w:tc>
          <w:tcPr>
            <w:tcW w:w="2126" w:type="dxa"/>
            <w:vAlign w:val="center"/>
          </w:tcPr>
          <w:p w14:paraId="652D9D21" w14:textId="77777777" w:rsidR="005D6698" w:rsidRPr="007B3FA5" w:rsidRDefault="005D6698" w:rsidP="005D6698">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r w:rsidRPr="007B3FA5">
              <w:rPr>
                <w:rFonts w:ascii="Times New Roman" w:hAnsi="Times New Roman" w:cs="Times New Roman"/>
                <w:color w:val="000000"/>
                <w:sz w:val="18"/>
                <w:szCs w:val="18"/>
                <w:lang w:eastAsia="zh-CN"/>
              </w:rPr>
              <w:t>.</w:t>
            </w:r>
          </w:p>
          <w:p w14:paraId="21F1F69F" w14:textId="77777777" w:rsidR="005D6698" w:rsidRPr="007B3FA5" w:rsidRDefault="005D6698" w:rsidP="005D6698">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linear model was used in the stud</w:t>
            </w:r>
            <w:r w:rsidRPr="007B3FA5">
              <w:rPr>
                <w:rFonts w:ascii="Times New Roman" w:hAnsi="Times New Roman" w:cs="Times New Roman"/>
                <w:color w:val="000000"/>
                <w:sz w:val="18"/>
                <w:szCs w:val="18"/>
                <w:lang w:eastAsia="zh-CN"/>
              </w:rPr>
              <w:t xml:space="preserve">y which may not be fit for time series data. </w:t>
            </w:r>
          </w:p>
        </w:tc>
      </w:tr>
      <w:tr w:rsidR="005D6698" w:rsidRPr="007B3FA5" w14:paraId="5E11B31D" w14:textId="77777777" w:rsidTr="000E7EAA">
        <w:trPr>
          <w:trHeight w:val="300"/>
        </w:trPr>
        <w:tc>
          <w:tcPr>
            <w:tcW w:w="1266" w:type="dxa"/>
            <w:vAlign w:val="center"/>
          </w:tcPr>
          <w:p w14:paraId="3B0DB804"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(Shukri et al., 2021)</w:t>
            </w:r>
            <w:r w:rsidRPr="007B3FA5">
              <w:rPr>
                <w:rFonts w:ascii="Times New Roman" w:hAnsi="Times New Roman" w:cs="Times New Roman"/>
                <w:noProof/>
                <w:color w:val="000000"/>
                <w:sz w:val="18"/>
                <w:szCs w:val="18"/>
              </w:rPr>
              <w:fldChar w:fldCharType="end"/>
            </w:r>
          </w:p>
        </w:tc>
        <w:tc>
          <w:tcPr>
            <w:tcW w:w="1418" w:type="dxa"/>
            <w:vAlign w:val="center"/>
          </w:tcPr>
          <w:p w14:paraId="18594F31" w14:textId="77777777" w:rsidR="005D6698" w:rsidRPr="007B3FA5" w:rsidRDefault="005D6698" w:rsidP="005D6698">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Nominal exchange rates, domestic inflation rate, domestic real interest rate, domestic national income growth rate.</w:t>
            </w:r>
          </w:p>
        </w:tc>
        <w:tc>
          <w:tcPr>
            <w:tcW w:w="1417" w:type="dxa"/>
            <w:vAlign w:val="center"/>
          </w:tcPr>
          <w:p w14:paraId="353FC732"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Autoregressive Distributed Lag (ARDL)</w:t>
            </w:r>
          </w:p>
        </w:tc>
        <w:tc>
          <w:tcPr>
            <w:tcW w:w="2268" w:type="dxa"/>
            <w:vAlign w:val="center"/>
          </w:tcPr>
          <w:p w14:paraId="6AC98C13" w14:textId="77777777" w:rsidR="005D6698" w:rsidRPr="007B3FA5" w:rsidRDefault="005D6698" w:rsidP="005D6698">
            <w:pPr>
              <w:spacing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Explored the role of macroeconomic</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f</w:t>
            </w:r>
            <w:r w:rsidRPr="007B3FA5">
              <w:rPr>
                <w:rFonts w:ascii="Times New Roman" w:hAnsi="Times New Roman" w:cs="Times New Roman"/>
                <w:noProof/>
                <w:color w:val="000000"/>
                <w:sz w:val="18"/>
                <w:szCs w:val="18"/>
                <w:lang w:eastAsia="zh-CN"/>
              </w:rPr>
              <w:t>actor</w:t>
            </w:r>
            <w:r w:rsidRPr="007B3FA5">
              <w:rPr>
                <w:rFonts w:ascii="Times New Roman" w:hAnsi="Times New Roman" w:cs="Times New Roman"/>
                <w:noProof/>
                <w:color w:val="000000"/>
                <w:sz w:val="18"/>
                <w:szCs w:val="18"/>
              </w:rPr>
              <w:t xml:space="preserve">s in determining </w:t>
            </w:r>
            <w:r w:rsidRPr="007B3FA5">
              <w:rPr>
                <w:rFonts w:ascii="Times New Roman" w:hAnsi="Times New Roman" w:cs="Times New Roman"/>
                <w:noProof/>
                <w:color w:val="000000"/>
                <w:sz w:val="18"/>
                <w:szCs w:val="18"/>
                <w:lang w:eastAsia="zh-CN"/>
              </w:rPr>
              <w:t xml:space="preserve">the </w:t>
            </w:r>
            <w:r w:rsidRPr="007B3FA5">
              <w:rPr>
                <w:rFonts w:ascii="Times New Roman" w:hAnsi="Times New Roman" w:cs="Times New Roman"/>
                <w:noProof/>
                <w:color w:val="000000"/>
                <w:sz w:val="18"/>
                <w:szCs w:val="18"/>
              </w:rPr>
              <w:t>Malaysia's equilibrium exchange rate to analyse long-term relations and short-term dynamics among variables.</w:t>
            </w:r>
          </w:p>
        </w:tc>
        <w:tc>
          <w:tcPr>
            <w:tcW w:w="2126" w:type="dxa"/>
            <w:vAlign w:val="center"/>
          </w:tcPr>
          <w:p w14:paraId="510F969C" w14:textId="77777777" w:rsidR="005D6698" w:rsidRPr="007B3FA5" w:rsidRDefault="005D6698" w:rsidP="005D6698">
            <w:pPr>
              <w:pStyle w:val="ListParagraph"/>
              <w:numPr>
                <w:ilvl w:val="0"/>
                <w:numId w:val="48"/>
              </w:numPr>
              <w:spacing w:after="240" w:afterAutospacing="0" w:line="276" w:lineRule="auto"/>
              <w:ind w:left="314" w:hanging="283"/>
              <w:jc w:val="left"/>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Annual data was used which maybe not that comprehensive.</w:t>
            </w:r>
          </w:p>
        </w:tc>
      </w:tr>
      <w:tr w:rsidR="005D6698" w:rsidRPr="007B3FA5" w14:paraId="296C1AB1" w14:textId="77777777" w:rsidTr="000E7EAA">
        <w:trPr>
          <w:trHeight w:val="300"/>
        </w:trPr>
        <w:tc>
          <w:tcPr>
            <w:tcW w:w="1266" w:type="dxa"/>
            <w:vAlign w:val="center"/>
          </w:tcPr>
          <w:p w14:paraId="68115492"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 xml:space="preserve">Suhana et al. (2021) </w:t>
            </w:r>
          </w:p>
        </w:tc>
        <w:tc>
          <w:tcPr>
            <w:tcW w:w="1418" w:type="dxa"/>
            <w:vAlign w:val="center"/>
          </w:tcPr>
          <w:p w14:paraId="7BE65A99" w14:textId="77777777" w:rsidR="005D6698" w:rsidRPr="007B3FA5" w:rsidRDefault="005D6698" w:rsidP="005D6698">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Foreign exchange rate, gross domestic product, unemployment rate, inflation rate.</w:t>
            </w:r>
          </w:p>
        </w:tc>
        <w:tc>
          <w:tcPr>
            <w:tcW w:w="1417" w:type="dxa"/>
            <w:vAlign w:val="center"/>
          </w:tcPr>
          <w:p w14:paraId="4F2E9F8F"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regression analysis</w:t>
            </w:r>
          </w:p>
        </w:tc>
        <w:tc>
          <w:tcPr>
            <w:tcW w:w="2268" w:type="dxa"/>
            <w:vAlign w:val="center"/>
          </w:tcPr>
          <w:p w14:paraId="4AAC1414" w14:textId="77777777" w:rsidR="005D6698" w:rsidRPr="007B3FA5" w:rsidRDefault="005D6698" w:rsidP="005D6698">
            <w:pPr>
              <w:spacing w:before="240" w:after="0" w:line="276" w:lineRule="auto"/>
              <w:ind w:firstLine="0"/>
              <w:jc w:val="left"/>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Examine</w:t>
            </w:r>
            <w:r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impact of economic factors on foreign exchange rate volatility in Malaysia</w:t>
            </w:r>
            <w:r w:rsidRPr="007B3FA5">
              <w:rPr>
                <w:rFonts w:ascii="Times New Roman" w:hAnsi="Times New Roman" w:cs="Times New Roman"/>
                <w:noProof/>
                <w:color w:val="000000"/>
                <w:sz w:val="18"/>
                <w:szCs w:val="18"/>
                <w:lang w:eastAsia="zh-CN"/>
              </w:rPr>
              <w:t>.</w:t>
            </w:r>
          </w:p>
        </w:tc>
        <w:tc>
          <w:tcPr>
            <w:tcW w:w="2126" w:type="dxa"/>
            <w:vAlign w:val="center"/>
          </w:tcPr>
          <w:p w14:paraId="468B2905" w14:textId="77777777" w:rsidR="005D6698" w:rsidRPr="007B3FA5" w:rsidRDefault="005D6698" w:rsidP="005D6698">
            <w:pPr>
              <w:pStyle w:val="ListParagraph"/>
              <w:numPr>
                <w:ilvl w:val="0"/>
                <w:numId w:val="48"/>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p>
          <w:p w14:paraId="63B171EA" w14:textId="77777777" w:rsidR="005D6698" w:rsidRPr="007B3FA5" w:rsidRDefault="005D6698" w:rsidP="005D6698">
            <w:pPr>
              <w:pStyle w:val="ListParagraph"/>
              <w:numPr>
                <w:ilvl w:val="0"/>
                <w:numId w:val="48"/>
              </w:numPr>
              <w:spacing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Only linear model was used in the stud</w:t>
            </w:r>
            <w:r w:rsidRPr="007B3FA5">
              <w:rPr>
                <w:rFonts w:ascii="Times New Roman" w:hAnsi="Times New Roman" w:cs="Times New Roman"/>
                <w:color w:val="000000"/>
                <w:sz w:val="18"/>
                <w:szCs w:val="18"/>
                <w:lang w:eastAsia="zh-CN"/>
              </w:rPr>
              <w:t>y which may not be fit for time series data.</w:t>
            </w:r>
          </w:p>
        </w:tc>
      </w:tr>
      <w:tr w:rsidR="005D6698" w:rsidRPr="007B3FA5" w14:paraId="16409274" w14:textId="77777777" w:rsidTr="000E7EAA">
        <w:trPr>
          <w:trHeight w:val="300"/>
        </w:trPr>
        <w:tc>
          <w:tcPr>
            <w:tcW w:w="1266" w:type="dxa"/>
            <w:vAlign w:val="center"/>
          </w:tcPr>
          <w:p w14:paraId="3348B55E"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(Thevakumar &amp; Jayathilaka, 2022)</w:t>
            </w:r>
            <w:r w:rsidRPr="007B3FA5">
              <w:rPr>
                <w:rFonts w:ascii="Times New Roman" w:hAnsi="Times New Roman" w:cs="Times New Roman"/>
                <w:noProof/>
                <w:color w:val="000000"/>
                <w:sz w:val="18"/>
                <w:szCs w:val="18"/>
              </w:rPr>
              <w:fldChar w:fldCharType="end"/>
            </w:r>
          </w:p>
          <w:p w14:paraId="0762B26A" w14:textId="77777777" w:rsidR="005D6698" w:rsidRPr="007B3FA5" w:rsidRDefault="005D6698" w:rsidP="005D6698">
            <w:pPr>
              <w:spacing w:before="240" w:after="0" w:line="276" w:lineRule="auto"/>
              <w:ind w:firstLine="0"/>
              <w:jc w:val="center"/>
              <w:rPr>
                <w:rFonts w:ascii="Times New Roman" w:hAnsi="Times New Roman" w:cs="Times New Roman"/>
                <w:noProof/>
                <w:color w:val="000000"/>
                <w:sz w:val="18"/>
                <w:szCs w:val="18"/>
              </w:rPr>
            </w:pPr>
          </w:p>
        </w:tc>
        <w:tc>
          <w:tcPr>
            <w:tcW w:w="1418" w:type="dxa"/>
            <w:vAlign w:val="center"/>
          </w:tcPr>
          <w:p w14:paraId="7063491F" w14:textId="77777777" w:rsidR="005D6698" w:rsidRPr="007B3FA5" w:rsidRDefault="005D6698" w:rsidP="005D6698">
            <w:pPr>
              <w:spacing w:before="240" w:after="240" w:afterAutospacing="0" w:line="276" w:lineRule="auto"/>
              <w:ind w:firstLine="0"/>
              <w:jc w:val="center"/>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Inflation, interest rate, remittances, gross official reserve, money supply growth,</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merchandise trade balanc</w:t>
            </w:r>
            <w:r w:rsidRPr="007B3FA5">
              <w:rPr>
                <w:rFonts w:ascii="Times New Roman" w:hAnsi="Times New Roman" w:cs="Times New Roman"/>
                <w:noProof/>
                <w:color w:val="000000"/>
                <w:sz w:val="18"/>
                <w:szCs w:val="18"/>
                <w:lang w:eastAsia="zh-CN"/>
              </w:rPr>
              <w:t>e</w:t>
            </w:r>
          </w:p>
        </w:tc>
        <w:tc>
          <w:tcPr>
            <w:tcW w:w="1417" w:type="dxa"/>
            <w:vAlign w:val="center"/>
          </w:tcPr>
          <w:p w14:paraId="2BF92871" w14:textId="77777777" w:rsidR="005D6698" w:rsidRPr="007B3FA5" w:rsidRDefault="005D6698" w:rsidP="005D6698">
            <w:pPr>
              <w:spacing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ARIMA, ARDL, ARCH, GARCH family models</w:t>
            </w:r>
          </w:p>
        </w:tc>
        <w:tc>
          <w:tcPr>
            <w:tcW w:w="2268" w:type="dxa"/>
            <w:vAlign w:val="center"/>
          </w:tcPr>
          <w:p w14:paraId="10914C66" w14:textId="77777777" w:rsidR="005D6698" w:rsidRPr="007B3FA5" w:rsidRDefault="005D6698" w:rsidP="005D6698">
            <w:pPr>
              <w:spacing w:after="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Examined the impact of macroeconomic factors on Sri Lanka's exchange rate volatility to provide insights for policymakers and international trade firms.</w:t>
            </w:r>
          </w:p>
        </w:tc>
        <w:tc>
          <w:tcPr>
            <w:tcW w:w="2126" w:type="dxa"/>
            <w:vAlign w:val="center"/>
          </w:tcPr>
          <w:p w14:paraId="312C9443" w14:textId="77777777" w:rsidR="005D6698" w:rsidRPr="007B3FA5" w:rsidRDefault="005D6698" w:rsidP="005D6698">
            <w:pPr>
              <w:pStyle w:val="ListParagraph"/>
              <w:numPr>
                <w:ilvl w:val="0"/>
                <w:numId w:val="48"/>
              </w:numPr>
              <w:spacing w:after="0" w:line="276" w:lineRule="auto"/>
              <w:ind w:left="314" w:hanging="283"/>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Only consider factors of own country and exclude the economic condition of the paired country.</w:t>
            </w:r>
          </w:p>
        </w:tc>
      </w:tr>
    </w:tbl>
    <w:p w14:paraId="21BEAD3F" w14:textId="77777777" w:rsidR="005D6698" w:rsidRDefault="005D6698" w:rsidP="00615057">
      <w:pPr>
        <w:ind w:firstLine="0"/>
        <w:rPr>
          <w:lang w:eastAsia="zh-CN"/>
        </w:rPr>
      </w:pPr>
    </w:p>
    <w:p w14:paraId="77B1F47D" w14:textId="77777777" w:rsidR="005D6698" w:rsidRDefault="005D6698" w:rsidP="00615057">
      <w:pPr>
        <w:ind w:firstLine="0"/>
        <w:rPr>
          <w:lang w:eastAsia="zh-CN"/>
        </w:rPr>
      </w:pPr>
    </w:p>
    <w:p w14:paraId="1294C3DC" w14:textId="77777777" w:rsidR="005D6698" w:rsidRDefault="005D6698" w:rsidP="00615057">
      <w:pPr>
        <w:ind w:firstLine="0"/>
        <w:rPr>
          <w:lang w:eastAsia="zh-CN"/>
        </w:rPr>
      </w:pPr>
    </w:p>
    <w:p w14:paraId="00625AD0" w14:textId="77777777" w:rsidR="005D6698" w:rsidRPr="007B3FA5" w:rsidRDefault="005D6698" w:rsidP="00615057">
      <w:pPr>
        <w:ind w:firstLine="0"/>
        <w:rPr>
          <w:lang w:eastAsia="zh-CN"/>
        </w:rPr>
      </w:pPr>
    </w:p>
    <w:p w14:paraId="69388D70" w14:textId="28C8AC4A" w:rsidR="007E6C63" w:rsidRPr="007B3FA5" w:rsidRDefault="007E6C63" w:rsidP="007E6C63">
      <w:pPr>
        <w:pStyle w:val="Heading2"/>
        <w:rPr>
          <w:lang w:eastAsia="zh-CN"/>
        </w:rPr>
      </w:pPr>
      <w:bookmarkStart w:id="35" w:name="_Toc187972397"/>
      <w:r w:rsidRPr="007B3FA5">
        <w:rPr>
          <w:lang w:eastAsia="zh-CN"/>
        </w:rPr>
        <w:lastRenderedPageBreak/>
        <w:t>2.</w:t>
      </w:r>
      <w:r w:rsidR="00220F63" w:rsidRPr="007B3FA5">
        <w:rPr>
          <w:lang w:eastAsia="zh-CN"/>
        </w:rPr>
        <w:t>6</w:t>
      </w:r>
      <w:r w:rsidRPr="007B3FA5">
        <w:rPr>
          <w:lang w:eastAsia="zh-CN"/>
        </w:rPr>
        <w:t xml:space="preserve"> Summary</w:t>
      </w:r>
      <w:bookmarkEnd w:id="35"/>
    </w:p>
    <w:p w14:paraId="2A1F701D" w14:textId="03927C2A" w:rsidR="003F6006" w:rsidRPr="007B3FA5" w:rsidRDefault="007E6C63" w:rsidP="00615057">
      <w:pPr>
        <w:rPr>
          <w:lang w:eastAsia="zh-CN"/>
        </w:rPr>
        <w:sectPr w:rsidR="003F6006" w:rsidRPr="007B3FA5" w:rsidSect="002C308A">
          <w:pgSz w:w="11907" w:h="16840" w:code="9"/>
          <w:pgMar w:top="1134" w:right="1134" w:bottom="1134" w:left="2268" w:header="720" w:footer="567" w:gutter="0"/>
          <w:cols w:space="720"/>
          <w:docGrid w:linePitch="360"/>
        </w:sectPr>
      </w:pPr>
      <w:r w:rsidRPr="007B3FA5">
        <w:rPr>
          <w:lang w:eastAsia="zh-CN"/>
        </w:rPr>
        <w:t xml:space="preserve">While existing research has examined in how the macroeconomic variables can potentially influence the currency exchange rates in short and long run, a notable gap remains. Many recent studies continue to use outdated data in perform their </w:t>
      </w:r>
      <w:r w:rsidR="00615057" w:rsidRPr="007B3FA5">
        <w:rPr>
          <w:lang w:eastAsia="zh-CN"/>
        </w:rPr>
        <w:t>modelling</w:t>
      </w:r>
      <w:r w:rsidRPr="007B3FA5">
        <w:rPr>
          <w:lang w:eastAsia="zh-CN"/>
        </w:rPr>
        <w:t xml:space="preserve"> and primarily concentrate on the authors’ own countries other than Malaysia. This gap emphasises the need for a</w:t>
      </w:r>
      <w:r w:rsidR="00615057" w:rsidRPr="007B3FA5">
        <w:rPr>
          <w:lang w:eastAsia="zh-CN"/>
        </w:rPr>
        <w:t>n</w:t>
      </w:r>
      <w:r w:rsidRPr="007B3FA5">
        <w:rPr>
          <w:lang w:eastAsia="zh-CN"/>
        </w:rPr>
        <w:t xml:space="preserve"> updated study that not only considers the latest data but also the unique economic dynamics of Malaysia. Addressing this research gap is crucial to understand the factors influencing currency exchange rates of Malaysia and for the development of robust forecasting models</w:t>
      </w:r>
      <w:r w:rsidR="00615057" w:rsidRPr="007B3FA5">
        <w:rPr>
          <w:lang w:eastAsia="zh-CN"/>
        </w:rPr>
        <w:t>.</w:t>
      </w:r>
    </w:p>
    <w:p w14:paraId="22D7CCE4" w14:textId="0901044B" w:rsidR="008706E7" w:rsidRPr="007B3FA5" w:rsidRDefault="00CB2A72" w:rsidP="008706E7">
      <w:pPr>
        <w:pStyle w:val="Heading1"/>
        <w:rPr>
          <w:lang w:eastAsia="zh-CN"/>
        </w:rPr>
      </w:pPr>
      <w:bookmarkStart w:id="36" w:name="_Toc187972398"/>
      <w:r w:rsidRPr="007B3FA5">
        <w:rPr>
          <w:lang w:eastAsia="zh-CN"/>
        </w:rPr>
        <w:lastRenderedPageBreak/>
        <w:t>CHAPTER 3: RESEARCH METHODOLOGY</w:t>
      </w:r>
      <w:bookmarkEnd w:id="36"/>
    </w:p>
    <w:p w14:paraId="1DE2BA18" w14:textId="2A13492F" w:rsidR="00305577" w:rsidRPr="007B3FA5" w:rsidRDefault="007E6C63" w:rsidP="007E6C63">
      <w:pPr>
        <w:pStyle w:val="Heading2"/>
        <w:rPr>
          <w:lang w:eastAsia="zh-CN"/>
        </w:rPr>
      </w:pPr>
      <w:bookmarkStart w:id="37" w:name="_Toc187972399"/>
      <w:r w:rsidRPr="007B3FA5">
        <w:rPr>
          <w:lang w:eastAsia="zh-CN"/>
        </w:rPr>
        <w:t xml:space="preserve">3.1 </w:t>
      </w:r>
      <w:r w:rsidR="00305577" w:rsidRPr="007B3FA5">
        <w:rPr>
          <w:lang w:eastAsia="zh-CN"/>
        </w:rPr>
        <w:t>Introduction</w:t>
      </w:r>
      <w:bookmarkEnd w:id="37"/>
    </w:p>
    <w:p w14:paraId="27859D9C" w14:textId="67B8FF4C" w:rsidR="00221044" w:rsidRPr="007B3FA5" w:rsidRDefault="00221044" w:rsidP="00221044">
      <w:pPr>
        <w:rPr>
          <w:lang w:eastAsia="zh-CN"/>
        </w:rPr>
      </w:pPr>
      <w:r w:rsidRPr="007B3FA5">
        <w:rPr>
          <w:lang w:eastAsia="zh-CN"/>
        </w:rPr>
        <w:t xml:space="preserve">In this chapter, the methodology for </w:t>
      </w:r>
      <w:r w:rsidR="007066A4" w:rsidRPr="007B3FA5">
        <w:rPr>
          <w:lang w:eastAsia="zh-CN"/>
        </w:rPr>
        <w:t>mode</w:t>
      </w:r>
      <w:r w:rsidR="00754D2F" w:rsidRPr="007B3FA5">
        <w:rPr>
          <w:lang w:eastAsia="zh-CN"/>
        </w:rPr>
        <w:t>lling the macroeconomic factors with currency exchange rates fluctuations</w:t>
      </w:r>
      <w:r w:rsidRPr="007B3FA5">
        <w:rPr>
          <w:lang w:eastAsia="zh-CN"/>
        </w:rPr>
        <w:t xml:space="preserve"> is explained and illustrated using flowchart. The data pre-processing </w:t>
      </w:r>
      <w:proofErr w:type="gramStart"/>
      <w:r w:rsidRPr="007B3FA5">
        <w:rPr>
          <w:lang w:eastAsia="zh-CN"/>
        </w:rPr>
        <w:t>steps</w:t>
      </w:r>
      <w:proofErr w:type="gramEnd"/>
      <w:r w:rsidR="00754D2F" w:rsidRPr="007B3FA5">
        <w:rPr>
          <w:lang w:eastAsia="zh-CN"/>
        </w:rPr>
        <w:t xml:space="preserve"> </w:t>
      </w:r>
      <w:r w:rsidRPr="007B3FA5">
        <w:rPr>
          <w:lang w:eastAsia="zh-CN"/>
        </w:rPr>
        <w:t xml:space="preserve">and the models adopted for training are also discussed in this chapter. Additionally, the methods and evaluation metrics are </w:t>
      </w:r>
      <w:r w:rsidR="002B287A" w:rsidRPr="007B3FA5">
        <w:rPr>
          <w:lang w:eastAsia="zh-CN"/>
        </w:rPr>
        <w:t xml:space="preserve">explained in </w:t>
      </w:r>
      <w:r w:rsidR="00D36583" w:rsidRPr="007B3FA5">
        <w:rPr>
          <w:lang w:eastAsia="zh-CN"/>
        </w:rPr>
        <w:t>detail</w:t>
      </w:r>
      <w:r w:rsidR="002B287A" w:rsidRPr="007B3FA5">
        <w:rPr>
          <w:lang w:eastAsia="zh-CN"/>
        </w:rPr>
        <w:t>.</w:t>
      </w:r>
    </w:p>
    <w:p w14:paraId="4187ECA1" w14:textId="318CB0A0" w:rsidR="007E6C63" w:rsidRPr="007B3FA5" w:rsidRDefault="001D7D45" w:rsidP="007E6C63">
      <w:pPr>
        <w:pStyle w:val="Heading2"/>
        <w:rPr>
          <w:lang w:eastAsia="zh-CN"/>
        </w:rPr>
      </w:pPr>
      <w:bookmarkStart w:id="38" w:name="_Toc187972400"/>
      <w:r w:rsidRPr="007B3FA5">
        <w:rPr>
          <w:lang w:eastAsia="zh-CN"/>
        </w:rPr>
        <w:t xml:space="preserve">3.2 </w:t>
      </w:r>
      <w:r w:rsidR="007E6C63" w:rsidRPr="007B3FA5">
        <w:rPr>
          <w:lang w:eastAsia="zh-CN"/>
        </w:rPr>
        <w:t>Variables and Data Sources</w:t>
      </w:r>
      <w:bookmarkEnd w:id="38"/>
    </w:p>
    <w:p w14:paraId="0F5C561B" w14:textId="4C3EA467" w:rsidR="00223048" w:rsidRPr="007B3FA5" w:rsidRDefault="00223048" w:rsidP="00C512FB">
      <w:pPr>
        <w:spacing w:after="0" w:afterAutospacing="0"/>
        <w:rPr>
          <w:lang w:eastAsia="zh-CN"/>
        </w:rPr>
      </w:pPr>
      <w:r w:rsidRPr="007B3FA5">
        <w:rPr>
          <w:lang w:eastAsia="zh-CN"/>
        </w:rPr>
        <w:t>There are a total of 1</w:t>
      </w:r>
      <w:r w:rsidR="00ED067C" w:rsidRPr="007B3FA5">
        <w:rPr>
          <w:lang w:eastAsia="zh-CN"/>
        </w:rPr>
        <w:t>8</w:t>
      </w:r>
      <w:r w:rsidRPr="007B3FA5">
        <w:rPr>
          <w:lang w:eastAsia="zh-CN"/>
        </w:rPr>
        <w:t xml:space="preserve"> variables </w:t>
      </w:r>
      <w:r w:rsidR="00D36583" w:rsidRPr="007B3FA5">
        <w:rPr>
          <w:lang w:eastAsia="zh-CN"/>
        </w:rPr>
        <w:t>utili</w:t>
      </w:r>
      <w:r w:rsidR="006F2FFD" w:rsidRPr="007B3FA5">
        <w:rPr>
          <w:lang w:eastAsia="zh-CN"/>
        </w:rPr>
        <w:t>s</w:t>
      </w:r>
      <w:r w:rsidR="00D36583" w:rsidRPr="007B3FA5">
        <w:rPr>
          <w:lang w:eastAsia="zh-CN"/>
        </w:rPr>
        <w:t xml:space="preserve">ed </w:t>
      </w:r>
      <w:r w:rsidRPr="007B3FA5">
        <w:rPr>
          <w:lang w:eastAsia="zh-CN"/>
        </w:rPr>
        <w:t xml:space="preserve">in this study to </w:t>
      </w:r>
      <w:r w:rsidR="006F2FFD" w:rsidRPr="007B3FA5">
        <w:rPr>
          <w:lang w:eastAsia="zh-CN"/>
        </w:rPr>
        <w:t>map</w:t>
      </w:r>
      <w:r w:rsidRPr="007B3FA5">
        <w:rPr>
          <w:lang w:eastAsia="zh-CN"/>
        </w:rPr>
        <w:t xml:space="preserve"> the relationship between </w:t>
      </w:r>
      <w:r w:rsidRPr="001B3406">
        <w:rPr>
          <w:color w:val="000000" w:themeColor="text1"/>
          <w:lang w:eastAsia="zh-CN"/>
        </w:rPr>
        <w:t xml:space="preserve">the </w:t>
      </w:r>
      <w:r w:rsidR="00A87F5B" w:rsidRPr="001B3406">
        <w:rPr>
          <w:color w:val="000000" w:themeColor="text1"/>
          <w:lang w:eastAsia="zh-CN"/>
        </w:rPr>
        <w:t xml:space="preserve">macroeconomic </w:t>
      </w:r>
      <w:r w:rsidRPr="001B3406">
        <w:rPr>
          <w:color w:val="000000" w:themeColor="text1"/>
          <w:lang w:eastAsia="zh-CN"/>
        </w:rPr>
        <w:t xml:space="preserve">factors and </w:t>
      </w:r>
      <w:r w:rsidR="00C80E04" w:rsidRPr="001B3406">
        <w:rPr>
          <w:color w:val="000000" w:themeColor="text1"/>
          <w:lang w:eastAsia="zh-CN"/>
        </w:rPr>
        <w:t>USD/MYR currency exchange rates. All</w:t>
      </w:r>
      <w:r w:rsidRPr="001B3406">
        <w:rPr>
          <w:color w:val="000000" w:themeColor="text1"/>
          <w:lang w:eastAsia="zh-CN"/>
        </w:rPr>
        <w:t xml:space="preserve"> the data is secondary data obtained from </w:t>
      </w:r>
      <w:r w:rsidR="00C80E04" w:rsidRPr="001B3406">
        <w:rPr>
          <w:color w:val="000000" w:themeColor="text1"/>
          <w:lang w:eastAsia="zh-CN"/>
        </w:rPr>
        <w:t>a range of</w:t>
      </w:r>
      <w:r w:rsidRPr="001B3406">
        <w:rPr>
          <w:color w:val="000000" w:themeColor="text1"/>
          <w:lang w:eastAsia="zh-CN"/>
        </w:rPr>
        <w:t xml:space="preserve"> reliable source</w:t>
      </w:r>
      <w:r w:rsidR="00D36583" w:rsidRPr="001B3406">
        <w:rPr>
          <w:color w:val="000000" w:themeColor="text1"/>
          <w:lang w:eastAsia="zh-CN"/>
        </w:rPr>
        <w:t xml:space="preserve">, namely </w:t>
      </w:r>
      <w:r w:rsidR="00C80E04" w:rsidRPr="001B3406">
        <w:rPr>
          <w:color w:val="000000" w:themeColor="text1"/>
          <w:lang w:eastAsia="zh-CN"/>
        </w:rPr>
        <w:t xml:space="preserve">Yahoo Finance at </w:t>
      </w:r>
      <w:hyperlink r:id="rId19" w:tgtFrame="_blank" w:history="1">
        <w:r w:rsidR="00C80E04" w:rsidRPr="001B3406">
          <w:rPr>
            <w:rStyle w:val="Hyperlink"/>
            <w:color w:val="000000" w:themeColor="text1"/>
            <w:lang w:eastAsia="zh-CN"/>
          </w:rPr>
          <w:t>https://finance.yahoo.com/,</w:t>
        </w:r>
      </w:hyperlink>
      <w:r w:rsidR="00C80E04" w:rsidRPr="001B3406">
        <w:rPr>
          <w:color w:val="000000" w:themeColor="text1"/>
          <w:lang w:eastAsia="zh-CN"/>
        </w:rPr>
        <w:t xml:space="preserve"> Malaysia’s official open data portal at </w:t>
      </w:r>
      <w:hyperlink r:id="rId20" w:tgtFrame="_blank" w:history="1">
        <w:r w:rsidR="00C80E04" w:rsidRPr="001B3406">
          <w:rPr>
            <w:rStyle w:val="Hyperlink"/>
            <w:color w:val="000000" w:themeColor="text1"/>
            <w:lang w:eastAsia="zh-CN"/>
          </w:rPr>
          <w:t>https://data.gov.my/</w:t>
        </w:r>
      </w:hyperlink>
      <w:r w:rsidR="00C80E04" w:rsidRPr="001B3406">
        <w:rPr>
          <w:color w:val="000000" w:themeColor="text1"/>
          <w:lang w:eastAsia="zh-CN"/>
        </w:rPr>
        <w:t xml:space="preserve">, </w:t>
      </w:r>
      <w:r w:rsidR="00D20C8E" w:rsidRPr="001B3406">
        <w:rPr>
          <w:color w:val="000000" w:themeColor="text1"/>
          <w:lang w:eastAsia="zh-CN"/>
        </w:rPr>
        <w:t>Central Bank of Malaysia</w:t>
      </w:r>
      <w:r w:rsidR="00C80E04" w:rsidRPr="001B3406">
        <w:rPr>
          <w:color w:val="000000" w:themeColor="text1"/>
          <w:lang w:eastAsia="zh-CN"/>
        </w:rPr>
        <w:t xml:space="preserve"> (BNM) at </w:t>
      </w:r>
      <w:hyperlink r:id="rId21" w:history="1">
        <w:r w:rsidR="00C80E04" w:rsidRPr="001B3406">
          <w:rPr>
            <w:rStyle w:val="Hyperlink"/>
            <w:color w:val="000000" w:themeColor="text1"/>
            <w:lang w:eastAsia="zh-CN"/>
          </w:rPr>
          <w:t>https://www.bnm.gov.my/</w:t>
        </w:r>
      </w:hyperlink>
      <w:r w:rsidR="00C512FB" w:rsidRPr="001B3406">
        <w:rPr>
          <w:color w:val="000000" w:themeColor="text1"/>
          <w:lang w:eastAsia="zh-CN"/>
        </w:rPr>
        <w:t xml:space="preserve">, United States Census Bureau at </w:t>
      </w:r>
      <w:hyperlink r:id="rId22" w:history="1">
        <w:r w:rsidR="00C512FB" w:rsidRPr="001B3406">
          <w:rPr>
            <w:rStyle w:val="Hyperlink"/>
            <w:color w:val="000000" w:themeColor="text1"/>
            <w:lang w:eastAsia="zh-CN"/>
          </w:rPr>
          <w:t>https://www.census.gov/</w:t>
        </w:r>
      </w:hyperlink>
      <w:r w:rsidR="00C512FB" w:rsidRPr="001B3406">
        <w:rPr>
          <w:color w:val="000000" w:themeColor="text1"/>
          <w:lang w:eastAsia="zh-CN"/>
        </w:rPr>
        <w:t xml:space="preserve"> </w:t>
      </w:r>
      <w:r w:rsidR="00C80E04" w:rsidRPr="001B3406">
        <w:rPr>
          <w:color w:val="000000" w:themeColor="text1"/>
          <w:lang w:eastAsia="zh-CN"/>
        </w:rPr>
        <w:t xml:space="preserve">and Federal Reserve Economic Data (FRED) at </w:t>
      </w:r>
      <w:hyperlink r:id="rId23" w:tgtFrame="_blank" w:history="1">
        <w:r w:rsidR="00C80E04" w:rsidRPr="001B3406">
          <w:rPr>
            <w:rStyle w:val="Hyperlink"/>
            <w:color w:val="000000" w:themeColor="text1"/>
            <w:lang w:eastAsia="zh-CN"/>
          </w:rPr>
          <w:t>https://fred.stlouisfed.org/</w:t>
        </w:r>
      </w:hyperlink>
      <w:r w:rsidR="00C80E04" w:rsidRPr="001B3406">
        <w:rPr>
          <w:color w:val="000000" w:themeColor="text1"/>
          <w:lang w:eastAsia="zh-CN"/>
        </w:rPr>
        <w:t>.</w:t>
      </w:r>
      <w:r w:rsidRPr="001B3406">
        <w:rPr>
          <w:color w:val="000000" w:themeColor="text1"/>
          <w:lang w:eastAsia="zh-CN"/>
        </w:rPr>
        <w:t xml:space="preserve"> The data obtained is of monthly time series data</w:t>
      </w:r>
      <w:r w:rsidR="00D36583" w:rsidRPr="001B3406">
        <w:rPr>
          <w:color w:val="000000" w:themeColor="text1"/>
          <w:lang w:eastAsia="zh-CN"/>
        </w:rPr>
        <w:t xml:space="preserve"> which </w:t>
      </w:r>
      <w:r w:rsidR="008027B8" w:rsidRPr="001B3406">
        <w:rPr>
          <w:color w:val="000000" w:themeColor="text1"/>
          <w:lang w:eastAsia="zh-CN"/>
        </w:rPr>
        <w:t>span</w:t>
      </w:r>
      <w:r w:rsidR="00D36583" w:rsidRPr="001B3406">
        <w:rPr>
          <w:color w:val="000000" w:themeColor="text1"/>
          <w:lang w:eastAsia="zh-CN"/>
        </w:rPr>
        <w:t>s</w:t>
      </w:r>
      <w:r w:rsidRPr="001B3406">
        <w:rPr>
          <w:color w:val="000000" w:themeColor="text1"/>
          <w:lang w:eastAsia="zh-CN"/>
        </w:rPr>
        <w:t xml:space="preserve"> </w:t>
      </w:r>
      <w:r w:rsidR="00D20C8E" w:rsidRPr="001B3406">
        <w:rPr>
          <w:color w:val="000000" w:themeColor="text1"/>
          <w:lang w:eastAsia="zh-CN"/>
        </w:rPr>
        <w:t xml:space="preserve">the period from </w:t>
      </w:r>
      <w:r w:rsidRPr="001B3406">
        <w:rPr>
          <w:color w:val="000000" w:themeColor="text1"/>
          <w:lang w:eastAsia="zh-CN"/>
        </w:rPr>
        <w:t>January 20</w:t>
      </w:r>
      <w:r w:rsidR="008027B8" w:rsidRPr="001B3406">
        <w:rPr>
          <w:color w:val="000000" w:themeColor="text1"/>
          <w:lang w:eastAsia="zh-CN"/>
        </w:rPr>
        <w:t>15</w:t>
      </w:r>
      <w:r w:rsidRPr="001B3406">
        <w:rPr>
          <w:color w:val="000000" w:themeColor="text1"/>
          <w:lang w:eastAsia="zh-CN"/>
        </w:rPr>
        <w:t xml:space="preserve"> until Ju</w:t>
      </w:r>
      <w:r w:rsidR="008027B8" w:rsidRPr="001B3406">
        <w:rPr>
          <w:color w:val="000000" w:themeColor="text1"/>
          <w:lang w:eastAsia="zh-CN"/>
        </w:rPr>
        <w:t>ly</w:t>
      </w:r>
      <w:r w:rsidRPr="001B3406">
        <w:rPr>
          <w:color w:val="000000" w:themeColor="text1"/>
          <w:lang w:eastAsia="zh-CN"/>
        </w:rPr>
        <w:t xml:space="preserve"> 202</w:t>
      </w:r>
      <w:r w:rsidR="008027B8" w:rsidRPr="001B3406">
        <w:rPr>
          <w:color w:val="000000" w:themeColor="text1"/>
          <w:lang w:eastAsia="zh-CN"/>
        </w:rPr>
        <w:t>4</w:t>
      </w:r>
      <w:r w:rsidRPr="001B3406">
        <w:rPr>
          <w:color w:val="000000" w:themeColor="text1"/>
          <w:lang w:eastAsia="zh-CN"/>
        </w:rPr>
        <w:t xml:space="preserve">. Table 3.1 below </w:t>
      </w:r>
      <w:r w:rsidR="00466300" w:rsidRPr="001B3406">
        <w:rPr>
          <w:color w:val="000000" w:themeColor="text1"/>
          <w:lang w:eastAsia="zh-CN"/>
        </w:rPr>
        <w:t>provides t</w:t>
      </w:r>
      <w:r w:rsidRPr="001B3406">
        <w:rPr>
          <w:color w:val="000000" w:themeColor="text1"/>
          <w:lang w:eastAsia="zh-CN"/>
        </w:rPr>
        <w:t xml:space="preserve">he </w:t>
      </w:r>
      <w:r w:rsidRPr="007B3FA5">
        <w:rPr>
          <w:lang w:eastAsia="zh-CN"/>
        </w:rPr>
        <w:t>summary and short description of each of the variable.</w:t>
      </w:r>
    </w:p>
    <w:p w14:paraId="3C2D7FB9" w14:textId="36B30F9C" w:rsidR="00D36583" w:rsidRPr="007B3FA5" w:rsidRDefault="00D36583" w:rsidP="00D36583">
      <w:pPr>
        <w:pStyle w:val="Caption"/>
        <w:rPr>
          <w:lang w:eastAsia="zh-CN"/>
        </w:rPr>
      </w:pPr>
      <w:bookmarkStart w:id="39" w:name="_Toc188319873"/>
      <w:r w:rsidRPr="007B3FA5">
        <w:rPr>
          <w:lang w:eastAsia="zh-CN"/>
        </w:rPr>
        <w:t>Table 3</w:t>
      </w:r>
      <w:r w:rsidR="00755A45">
        <w:rPr>
          <w:lang w:eastAsia="zh-CN"/>
        </w:rPr>
        <w:t>.</w:t>
      </w:r>
      <w:r w:rsidR="00990745">
        <w:rPr>
          <w:lang w:eastAsia="zh-CN"/>
        </w:rPr>
        <w:fldChar w:fldCharType="begin"/>
      </w:r>
      <w:r w:rsidR="00990745">
        <w:rPr>
          <w:lang w:eastAsia="zh-CN"/>
        </w:rPr>
        <w:instrText xml:space="preserve"> STYLEREF 1 \s </w:instrText>
      </w:r>
      <w:r w:rsidR="00990745">
        <w:rPr>
          <w:lang w:eastAsia="zh-CN"/>
        </w:rPr>
        <w:fldChar w:fldCharType="separate"/>
      </w:r>
      <w:r w:rsidR="00990745">
        <w:rPr>
          <w:noProof/>
          <w:lang w:eastAsia="zh-CN"/>
        </w:rPr>
        <w:t>0</w:t>
      </w:r>
      <w:r w:rsidR="00990745">
        <w:rPr>
          <w:lang w:eastAsia="zh-CN"/>
        </w:rPr>
        <w:fldChar w:fldCharType="end"/>
      </w:r>
      <w:r w:rsidR="00990745">
        <w:rPr>
          <w:lang w:eastAsia="zh-CN"/>
        </w:rPr>
        <w:t>.</w:t>
      </w:r>
      <w:r w:rsidR="00990745">
        <w:rPr>
          <w:lang w:eastAsia="zh-CN"/>
        </w:rPr>
        <w:fldChar w:fldCharType="begin"/>
      </w:r>
      <w:r w:rsidR="00990745">
        <w:rPr>
          <w:lang w:eastAsia="zh-CN"/>
        </w:rPr>
        <w:instrText xml:space="preserve"> SEQ Table \* ARABIC \s 1 </w:instrText>
      </w:r>
      <w:r w:rsidR="00990745">
        <w:rPr>
          <w:lang w:eastAsia="zh-CN"/>
        </w:rPr>
        <w:fldChar w:fldCharType="separate"/>
      </w:r>
      <w:r w:rsidR="00990745">
        <w:rPr>
          <w:noProof/>
          <w:lang w:eastAsia="zh-CN"/>
        </w:rPr>
        <w:t>1</w:t>
      </w:r>
      <w:r w:rsidR="00990745">
        <w:rPr>
          <w:lang w:eastAsia="zh-CN"/>
        </w:rPr>
        <w:fldChar w:fldCharType="end"/>
      </w:r>
      <w:r w:rsidR="00327C00" w:rsidRPr="007B3FA5">
        <w:rPr>
          <w:noProof/>
          <w:lang w:eastAsia="zh-CN"/>
        </w:rPr>
        <w:t>:</w:t>
      </w:r>
      <w:r w:rsidRPr="007B3FA5">
        <w:rPr>
          <w:lang w:eastAsia="zh-CN"/>
        </w:rPr>
        <w:t xml:space="preserve"> Data Variables Descriptions</w:t>
      </w:r>
      <w:bookmarkEnd w:id="39"/>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1A0F48" w:rsidRPr="007B3FA5" w14:paraId="40461FFF" w14:textId="77777777" w:rsidTr="00ED067C">
        <w:trPr>
          <w:tblHeader/>
        </w:trPr>
        <w:tc>
          <w:tcPr>
            <w:tcW w:w="570" w:type="dxa"/>
            <w:vAlign w:val="center"/>
          </w:tcPr>
          <w:p w14:paraId="5FB2513D" w14:textId="2373A313" w:rsidR="008E546B" w:rsidRPr="007B3FA5" w:rsidRDefault="001D497F" w:rsidP="004E6B99">
            <w:pPr>
              <w:spacing w:line="240" w:lineRule="auto"/>
              <w:ind w:firstLine="0"/>
              <w:jc w:val="center"/>
              <w:rPr>
                <w:b/>
                <w:bCs/>
                <w:lang w:eastAsia="zh-CN"/>
              </w:rPr>
            </w:pPr>
            <w:r w:rsidRPr="007B3FA5">
              <w:rPr>
                <w:b/>
                <w:bCs/>
                <w:lang w:eastAsia="zh-CN"/>
              </w:rPr>
              <w:t>No.</w:t>
            </w:r>
          </w:p>
        </w:tc>
        <w:tc>
          <w:tcPr>
            <w:tcW w:w="1380" w:type="dxa"/>
            <w:vAlign w:val="center"/>
          </w:tcPr>
          <w:p w14:paraId="56E38898" w14:textId="6D0D7596" w:rsidR="008E546B" w:rsidRPr="007B3FA5" w:rsidRDefault="001D497F" w:rsidP="00755A45">
            <w:pPr>
              <w:spacing w:line="276" w:lineRule="auto"/>
              <w:ind w:firstLine="0"/>
              <w:jc w:val="center"/>
              <w:rPr>
                <w:b/>
                <w:bCs/>
                <w:lang w:eastAsia="zh-CN"/>
              </w:rPr>
            </w:pPr>
            <w:r w:rsidRPr="007B3FA5">
              <w:rPr>
                <w:b/>
                <w:bCs/>
                <w:lang w:eastAsia="zh-CN"/>
              </w:rPr>
              <w:t>Variables</w:t>
            </w:r>
          </w:p>
        </w:tc>
        <w:tc>
          <w:tcPr>
            <w:tcW w:w="1731" w:type="dxa"/>
            <w:vAlign w:val="center"/>
          </w:tcPr>
          <w:p w14:paraId="71FC1D96" w14:textId="6F7D8A23" w:rsidR="008E546B" w:rsidRPr="007B3FA5" w:rsidRDefault="001D497F" w:rsidP="004E6B99">
            <w:pPr>
              <w:spacing w:line="240" w:lineRule="auto"/>
              <w:ind w:firstLine="0"/>
              <w:jc w:val="center"/>
              <w:rPr>
                <w:b/>
                <w:bCs/>
                <w:lang w:eastAsia="zh-CN"/>
              </w:rPr>
            </w:pPr>
            <w:r w:rsidRPr="007B3FA5">
              <w:rPr>
                <w:b/>
                <w:bCs/>
                <w:lang w:eastAsia="zh-CN"/>
              </w:rPr>
              <w:t>Abbreviations</w:t>
            </w:r>
          </w:p>
        </w:tc>
        <w:tc>
          <w:tcPr>
            <w:tcW w:w="1417" w:type="dxa"/>
            <w:vAlign w:val="center"/>
          </w:tcPr>
          <w:p w14:paraId="7007F2AF" w14:textId="47B22EBF" w:rsidR="008E546B" w:rsidRPr="007B3FA5" w:rsidRDefault="001D497F" w:rsidP="004E6B99">
            <w:pPr>
              <w:spacing w:line="240" w:lineRule="auto"/>
              <w:ind w:firstLine="0"/>
              <w:jc w:val="center"/>
              <w:rPr>
                <w:b/>
                <w:bCs/>
                <w:lang w:eastAsia="zh-CN"/>
              </w:rPr>
            </w:pPr>
            <w:r w:rsidRPr="007B3FA5">
              <w:rPr>
                <w:b/>
                <w:bCs/>
                <w:lang w:eastAsia="zh-CN"/>
              </w:rPr>
              <w:t>Unit</w:t>
            </w:r>
          </w:p>
        </w:tc>
        <w:tc>
          <w:tcPr>
            <w:tcW w:w="2268" w:type="dxa"/>
            <w:vAlign w:val="center"/>
          </w:tcPr>
          <w:p w14:paraId="7BF612B1" w14:textId="4BDF56B1" w:rsidR="008E546B" w:rsidRPr="007B3FA5" w:rsidRDefault="001D497F" w:rsidP="004E6B99">
            <w:pPr>
              <w:spacing w:line="240" w:lineRule="auto"/>
              <w:ind w:firstLine="0"/>
              <w:jc w:val="center"/>
              <w:rPr>
                <w:b/>
                <w:bCs/>
                <w:lang w:eastAsia="zh-CN"/>
              </w:rPr>
            </w:pPr>
            <w:r w:rsidRPr="007B3FA5">
              <w:rPr>
                <w:b/>
                <w:bCs/>
                <w:lang w:eastAsia="zh-CN"/>
              </w:rPr>
              <w:t>Descriptions</w:t>
            </w:r>
          </w:p>
        </w:tc>
        <w:tc>
          <w:tcPr>
            <w:tcW w:w="1129" w:type="dxa"/>
            <w:vAlign w:val="center"/>
          </w:tcPr>
          <w:p w14:paraId="2A37F887" w14:textId="2F891161" w:rsidR="008E546B" w:rsidRPr="007B3FA5" w:rsidRDefault="001D497F" w:rsidP="004E6B99">
            <w:pPr>
              <w:spacing w:line="240" w:lineRule="auto"/>
              <w:ind w:firstLine="0"/>
              <w:jc w:val="center"/>
              <w:rPr>
                <w:b/>
                <w:bCs/>
                <w:lang w:eastAsia="zh-CN"/>
              </w:rPr>
            </w:pPr>
            <w:r w:rsidRPr="007B3FA5">
              <w:rPr>
                <w:b/>
                <w:bCs/>
                <w:lang w:eastAsia="zh-CN"/>
              </w:rPr>
              <w:t>Sources</w:t>
            </w:r>
          </w:p>
        </w:tc>
      </w:tr>
      <w:tr w:rsidR="001A0F48" w:rsidRPr="007B3FA5" w14:paraId="7C036B2B" w14:textId="77777777" w:rsidTr="00ED067C">
        <w:tc>
          <w:tcPr>
            <w:tcW w:w="570" w:type="dxa"/>
            <w:vAlign w:val="center"/>
          </w:tcPr>
          <w:p w14:paraId="5D464204" w14:textId="53EC6189" w:rsidR="008E546B" w:rsidRPr="007B3FA5" w:rsidRDefault="00E948E9" w:rsidP="004E6B99">
            <w:pPr>
              <w:spacing w:line="240" w:lineRule="auto"/>
              <w:ind w:firstLine="0"/>
              <w:jc w:val="center"/>
              <w:rPr>
                <w:lang w:eastAsia="zh-CN"/>
              </w:rPr>
            </w:pPr>
            <w:r w:rsidRPr="007B3FA5">
              <w:rPr>
                <w:lang w:eastAsia="zh-CN"/>
              </w:rPr>
              <w:t>1</w:t>
            </w:r>
          </w:p>
        </w:tc>
        <w:tc>
          <w:tcPr>
            <w:tcW w:w="1380" w:type="dxa"/>
            <w:vAlign w:val="center"/>
          </w:tcPr>
          <w:p w14:paraId="6B5F7F1F" w14:textId="3EBB4BD3" w:rsidR="008E546B" w:rsidRPr="007B3FA5" w:rsidRDefault="00C3502C" w:rsidP="004E6B99">
            <w:pPr>
              <w:spacing w:line="240" w:lineRule="auto"/>
              <w:ind w:firstLine="0"/>
              <w:jc w:val="center"/>
              <w:rPr>
                <w:lang w:eastAsia="zh-CN"/>
              </w:rPr>
            </w:pPr>
            <w:r w:rsidRPr="007B3FA5">
              <w:rPr>
                <w:lang w:eastAsia="zh-CN"/>
              </w:rPr>
              <w:t>USD/MYR Currency Exchange Rates</w:t>
            </w:r>
          </w:p>
        </w:tc>
        <w:tc>
          <w:tcPr>
            <w:tcW w:w="1731" w:type="dxa"/>
            <w:vAlign w:val="center"/>
          </w:tcPr>
          <w:p w14:paraId="499CC923" w14:textId="3721DE0C" w:rsidR="008E546B" w:rsidRPr="007B3FA5" w:rsidRDefault="00660927" w:rsidP="004E6B99">
            <w:pPr>
              <w:spacing w:line="240" w:lineRule="auto"/>
              <w:ind w:firstLine="0"/>
              <w:jc w:val="center"/>
              <w:rPr>
                <w:lang w:eastAsia="zh-CN"/>
              </w:rPr>
            </w:pPr>
            <w:r w:rsidRPr="007B3FA5">
              <w:rPr>
                <w:lang w:eastAsia="zh-CN"/>
              </w:rPr>
              <w:t>ER</w:t>
            </w:r>
          </w:p>
        </w:tc>
        <w:tc>
          <w:tcPr>
            <w:tcW w:w="1417" w:type="dxa"/>
            <w:vAlign w:val="center"/>
          </w:tcPr>
          <w:p w14:paraId="1EDD2DBE" w14:textId="03624DD5" w:rsidR="008E546B" w:rsidRPr="007B3FA5" w:rsidRDefault="00F22655" w:rsidP="004E6B99">
            <w:pPr>
              <w:spacing w:line="240" w:lineRule="auto"/>
              <w:ind w:firstLine="0"/>
              <w:jc w:val="center"/>
              <w:rPr>
                <w:lang w:eastAsia="zh-CN"/>
              </w:rPr>
            </w:pPr>
            <w:r w:rsidRPr="007B3FA5">
              <w:rPr>
                <w:lang w:eastAsia="zh-CN"/>
              </w:rPr>
              <w:t>USD/RM</w:t>
            </w:r>
          </w:p>
        </w:tc>
        <w:tc>
          <w:tcPr>
            <w:tcW w:w="2268" w:type="dxa"/>
            <w:vAlign w:val="center"/>
          </w:tcPr>
          <w:p w14:paraId="26308653" w14:textId="37E00AFB" w:rsidR="008E546B" w:rsidRPr="007B3FA5" w:rsidRDefault="00132CF0" w:rsidP="004E6B99">
            <w:pPr>
              <w:spacing w:line="240" w:lineRule="auto"/>
              <w:ind w:firstLine="0"/>
              <w:jc w:val="center"/>
              <w:rPr>
                <w:lang w:eastAsia="zh-CN"/>
              </w:rPr>
            </w:pPr>
            <w:r w:rsidRPr="007B3FA5">
              <w:rPr>
                <w:lang w:eastAsia="zh-CN"/>
              </w:rPr>
              <w:t xml:space="preserve">Price of Ringgit Malaysia for every </w:t>
            </w:r>
            <w:r w:rsidR="00ED067C" w:rsidRPr="007B3FA5">
              <w:rPr>
                <w:lang w:eastAsia="zh-CN"/>
              </w:rPr>
              <w:t>1</w:t>
            </w:r>
            <w:r w:rsidRPr="007B3FA5">
              <w:rPr>
                <w:lang w:eastAsia="zh-CN"/>
              </w:rPr>
              <w:t xml:space="preserve"> United States Dollar</w:t>
            </w:r>
          </w:p>
        </w:tc>
        <w:tc>
          <w:tcPr>
            <w:tcW w:w="1129" w:type="dxa"/>
            <w:vAlign w:val="center"/>
          </w:tcPr>
          <w:p w14:paraId="2E9DEFC0" w14:textId="40F391F3"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526B9063" w14:textId="77777777" w:rsidTr="00ED067C">
        <w:tc>
          <w:tcPr>
            <w:tcW w:w="570" w:type="dxa"/>
            <w:vAlign w:val="center"/>
          </w:tcPr>
          <w:p w14:paraId="2A334955" w14:textId="5F1130FD" w:rsidR="008E546B" w:rsidRPr="007B3FA5" w:rsidRDefault="00F21734" w:rsidP="004E6B99">
            <w:pPr>
              <w:spacing w:line="240" w:lineRule="auto"/>
              <w:ind w:firstLine="0"/>
              <w:jc w:val="center"/>
              <w:rPr>
                <w:lang w:eastAsia="zh-CN"/>
              </w:rPr>
            </w:pPr>
            <w:r w:rsidRPr="007B3FA5">
              <w:rPr>
                <w:lang w:eastAsia="zh-CN"/>
              </w:rPr>
              <w:t>2</w:t>
            </w:r>
          </w:p>
        </w:tc>
        <w:tc>
          <w:tcPr>
            <w:tcW w:w="1380" w:type="dxa"/>
            <w:vAlign w:val="center"/>
          </w:tcPr>
          <w:p w14:paraId="0C910D56" w14:textId="3760BE93" w:rsidR="008E546B" w:rsidRPr="007B3FA5" w:rsidRDefault="003649D8" w:rsidP="004E6B99">
            <w:pPr>
              <w:spacing w:line="240" w:lineRule="auto"/>
              <w:ind w:firstLine="0"/>
              <w:jc w:val="center"/>
              <w:rPr>
                <w:lang w:eastAsia="zh-CN"/>
              </w:rPr>
            </w:pPr>
            <w:r w:rsidRPr="007B3FA5">
              <w:rPr>
                <w:lang w:eastAsia="zh-CN"/>
              </w:rPr>
              <w:t>Crude Oil Prices</w:t>
            </w:r>
          </w:p>
        </w:tc>
        <w:tc>
          <w:tcPr>
            <w:tcW w:w="1731" w:type="dxa"/>
            <w:vAlign w:val="center"/>
          </w:tcPr>
          <w:p w14:paraId="33B94C59" w14:textId="4AEA20CF" w:rsidR="008E546B" w:rsidRPr="007B3FA5" w:rsidRDefault="00660927" w:rsidP="004E6B99">
            <w:pPr>
              <w:spacing w:line="240" w:lineRule="auto"/>
              <w:ind w:firstLine="0"/>
              <w:jc w:val="center"/>
              <w:rPr>
                <w:lang w:eastAsia="zh-CN"/>
              </w:rPr>
            </w:pPr>
            <w:r w:rsidRPr="007B3FA5">
              <w:rPr>
                <w:lang w:eastAsia="zh-CN"/>
              </w:rPr>
              <w:t>CRUDE</w:t>
            </w:r>
          </w:p>
        </w:tc>
        <w:tc>
          <w:tcPr>
            <w:tcW w:w="1417" w:type="dxa"/>
            <w:vAlign w:val="center"/>
          </w:tcPr>
          <w:p w14:paraId="66B2BD55" w14:textId="477BC382" w:rsidR="008E546B" w:rsidRPr="007B3FA5" w:rsidRDefault="00451885" w:rsidP="004E6B99">
            <w:pPr>
              <w:spacing w:line="240" w:lineRule="auto"/>
              <w:ind w:firstLine="0"/>
              <w:jc w:val="center"/>
              <w:rPr>
                <w:lang w:eastAsia="zh-CN"/>
              </w:rPr>
            </w:pPr>
            <w:r w:rsidRPr="007B3FA5">
              <w:rPr>
                <w:lang w:eastAsia="zh-CN"/>
              </w:rPr>
              <w:t>USD/barrel</w:t>
            </w:r>
          </w:p>
        </w:tc>
        <w:tc>
          <w:tcPr>
            <w:tcW w:w="2268" w:type="dxa"/>
            <w:vAlign w:val="center"/>
          </w:tcPr>
          <w:p w14:paraId="72165F43" w14:textId="16754B35" w:rsidR="008E546B" w:rsidRPr="007B3FA5" w:rsidRDefault="00E26F46" w:rsidP="004E6B99">
            <w:pPr>
              <w:spacing w:line="240" w:lineRule="auto"/>
              <w:ind w:firstLine="0"/>
              <w:jc w:val="center"/>
              <w:rPr>
                <w:lang w:eastAsia="zh-CN"/>
              </w:rPr>
            </w:pPr>
            <w:r w:rsidRPr="007B3FA5">
              <w:rPr>
                <w:lang w:eastAsia="zh-CN"/>
              </w:rPr>
              <w:t>Price of every barrel of crude oil from Brent, Dubai and West Texas Intermediate (WTI)</w:t>
            </w:r>
          </w:p>
        </w:tc>
        <w:tc>
          <w:tcPr>
            <w:tcW w:w="1129" w:type="dxa"/>
            <w:vAlign w:val="center"/>
          </w:tcPr>
          <w:p w14:paraId="5F517111" w14:textId="4CE8971B"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3A6664B8" w14:textId="77777777" w:rsidTr="00ED067C">
        <w:tc>
          <w:tcPr>
            <w:tcW w:w="570" w:type="dxa"/>
            <w:vAlign w:val="center"/>
          </w:tcPr>
          <w:p w14:paraId="2C522BB4" w14:textId="64C38155" w:rsidR="00BE3DDC" w:rsidRPr="007B3FA5" w:rsidRDefault="00BE3DDC" w:rsidP="004E6B99">
            <w:pPr>
              <w:spacing w:line="240" w:lineRule="auto"/>
              <w:ind w:firstLine="0"/>
              <w:jc w:val="center"/>
              <w:rPr>
                <w:lang w:eastAsia="zh-CN"/>
              </w:rPr>
            </w:pPr>
            <w:r w:rsidRPr="007B3FA5">
              <w:rPr>
                <w:lang w:eastAsia="zh-CN"/>
              </w:rPr>
              <w:t>3</w:t>
            </w:r>
          </w:p>
        </w:tc>
        <w:tc>
          <w:tcPr>
            <w:tcW w:w="1380" w:type="dxa"/>
            <w:vAlign w:val="center"/>
          </w:tcPr>
          <w:p w14:paraId="67635887" w14:textId="46BAFD8C" w:rsidR="00BE3DDC" w:rsidRPr="007B3FA5" w:rsidRDefault="00BE3DDC" w:rsidP="004E6B99">
            <w:pPr>
              <w:spacing w:line="240" w:lineRule="auto"/>
              <w:ind w:firstLine="0"/>
              <w:jc w:val="center"/>
              <w:rPr>
                <w:lang w:eastAsia="zh-CN"/>
              </w:rPr>
            </w:pPr>
            <w:r w:rsidRPr="007B3FA5">
              <w:rPr>
                <w:lang w:eastAsia="zh-CN"/>
              </w:rPr>
              <w:t>Dow Jones Industrial Average</w:t>
            </w:r>
          </w:p>
        </w:tc>
        <w:tc>
          <w:tcPr>
            <w:tcW w:w="1731" w:type="dxa"/>
            <w:vAlign w:val="center"/>
          </w:tcPr>
          <w:p w14:paraId="69481F76" w14:textId="2A4A7714" w:rsidR="00BE3DDC" w:rsidRPr="007B3FA5" w:rsidRDefault="00660927" w:rsidP="004E6B99">
            <w:pPr>
              <w:spacing w:line="240" w:lineRule="auto"/>
              <w:ind w:firstLine="0"/>
              <w:jc w:val="center"/>
              <w:rPr>
                <w:lang w:eastAsia="zh-CN"/>
              </w:rPr>
            </w:pPr>
            <w:r w:rsidRPr="007B3FA5">
              <w:rPr>
                <w:lang w:eastAsia="zh-CN"/>
              </w:rPr>
              <w:t>DJ</w:t>
            </w:r>
          </w:p>
        </w:tc>
        <w:tc>
          <w:tcPr>
            <w:tcW w:w="1417" w:type="dxa"/>
            <w:vAlign w:val="center"/>
          </w:tcPr>
          <w:p w14:paraId="0EEBEBB4" w14:textId="3373AC46" w:rsidR="00BE3DDC" w:rsidRPr="007B3FA5" w:rsidRDefault="00095687" w:rsidP="004E6B99">
            <w:pPr>
              <w:spacing w:line="240" w:lineRule="auto"/>
              <w:ind w:firstLine="0"/>
              <w:jc w:val="center"/>
              <w:rPr>
                <w:lang w:eastAsia="zh-CN"/>
              </w:rPr>
            </w:pPr>
            <w:r w:rsidRPr="007B3FA5">
              <w:rPr>
                <w:lang w:eastAsia="zh-CN"/>
              </w:rPr>
              <w:t>USD</w:t>
            </w:r>
          </w:p>
        </w:tc>
        <w:tc>
          <w:tcPr>
            <w:tcW w:w="2268" w:type="dxa"/>
            <w:vAlign w:val="center"/>
          </w:tcPr>
          <w:p w14:paraId="0BBE1935" w14:textId="09530C94" w:rsidR="00BE3DDC" w:rsidRPr="007B3FA5" w:rsidRDefault="004E6B99" w:rsidP="004E6B99">
            <w:pPr>
              <w:spacing w:line="240" w:lineRule="auto"/>
              <w:ind w:firstLine="0"/>
              <w:jc w:val="center"/>
              <w:rPr>
                <w:lang w:eastAsia="zh-CN"/>
              </w:rPr>
            </w:pPr>
            <w:r w:rsidRPr="007B3FA5">
              <w:rPr>
                <w:lang w:eastAsia="zh-CN"/>
              </w:rPr>
              <w:t>P</w:t>
            </w:r>
            <w:r w:rsidR="000E2479" w:rsidRPr="007B3FA5">
              <w:rPr>
                <w:lang w:eastAsia="zh-CN"/>
              </w:rPr>
              <w:t xml:space="preserve">rice-weighted index that tracks 30 large, </w:t>
            </w:r>
            <w:r w:rsidRPr="007B3FA5">
              <w:rPr>
                <w:lang w:eastAsia="zh-CN"/>
              </w:rPr>
              <w:t>publicly owned</w:t>
            </w:r>
            <w:r w:rsidR="000E2479" w:rsidRPr="007B3FA5">
              <w:rPr>
                <w:lang w:eastAsia="zh-CN"/>
              </w:rPr>
              <w:t xml:space="preserve"> </w:t>
            </w:r>
            <w:r w:rsidR="00ED067C" w:rsidRPr="007B3FA5">
              <w:rPr>
                <w:lang w:eastAsia="zh-CN"/>
              </w:rPr>
              <w:t xml:space="preserve">U.S. </w:t>
            </w:r>
            <w:r w:rsidR="000E2479" w:rsidRPr="007B3FA5">
              <w:rPr>
                <w:lang w:eastAsia="zh-CN"/>
              </w:rPr>
              <w:t>companies trading on N</w:t>
            </w:r>
            <w:r w:rsidR="00ED067C" w:rsidRPr="007B3FA5">
              <w:rPr>
                <w:lang w:eastAsia="zh-CN"/>
              </w:rPr>
              <w:t>YSE and NASDAQ</w:t>
            </w:r>
          </w:p>
        </w:tc>
        <w:tc>
          <w:tcPr>
            <w:tcW w:w="1129" w:type="dxa"/>
            <w:vAlign w:val="center"/>
          </w:tcPr>
          <w:p w14:paraId="16D9BE4E" w14:textId="6E067D12" w:rsidR="00BE3DDC" w:rsidRPr="007B3FA5" w:rsidRDefault="00416FA2" w:rsidP="004E6B99">
            <w:pPr>
              <w:spacing w:line="240" w:lineRule="auto"/>
              <w:ind w:firstLine="0"/>
              <w:jc w:val="center"/>
              <w:rPr>
                <w:lang w:eastAsia="zh-CN"/>
              </w:rPr>
            </w:pPr>
            <w:r w:rsidRPr="007B3FA5">
              <w:rPr>
                <w:lang w:eastAsia="zh-CN"/>
              </w:rPr>
              <w:t>Yahoo Finance</w:t>
            </w:r>
          </w:p>
        </w:tc>
      </w:tr>
    </w:tbl>
    <w:p w14:paraId="078255E3" w14:textId="12473B91" w:rsidR="00A65772" w:rsidRPr="007B3FA5" w:rsidRDefault="00A65772" w:rsidP="00A65772">
      <w:pPr>
        <w:pStyle w:val="Caption"/>
        <w:rPr>
          <w:lang w:eastAsia="zh-CN"/>
        </w:rPr>
      </w:pPr>
      <w:bookmarkStart w:id="40" w:name="_Toc188319874"/>
      <w:r w:rsidRPr="007B3FA5">
        <w:rPr>
          <w:lang w:eastAsia="zh-CN"/>
        </w:rPr>
        <w:lastRenderedPageBreak/>
        <w:t>Table 3</w:t>
      </w:r>
      <w:r>
        <w:rPr>
          <w:lang w:eastAsia="zh-CN"/>
        </w:rPr>
        <w:t>.</w:t>
      </w:r>
      <w:r w:rsidR="00990745">
        <w:rPr>
          <w:lang w:eastAsia="zh-CN"/>
        </w:rPr>
        <w:fldChar w:fldCharType="begin"/>
      </w:r>
      <w:r w:rsidR="00990745">
        <w:rPr>
          <w:lang w:eastAsia="zh-CN"/>
        </w:rPr>
        <w:instrText xml:space="preserve"> STYLEREF 1 \s </w:instrText>
      </w:r>
      <w:r w:rsidR="00990745">
        <w:rPr>
          <w:lang w:eastAsia="zh-CN"/>
        </w:rPr>
        <w:fldChar w:fldCharType="separate"/>
      </w:r>
      <w:r w:rsidR="00990745">
        <w:rPr>
          <w:noProof/>
          <w:lang w:eastAsia="zh-CN"/>
        </w:rPr>
        <w:t>0</w:t>
      </w:r>
      <w:r w:rsidR="00990745">
        <w:rPr>
          <w:lang w:eastAsia="zh-CN"/>
        </w:rPr>
        <w:fldChar w:fldCharType="end"/>
      </w:r>
      <w:r w:rsidR="00990745">
        <w:rPr>
          <w:lang w:eastAsia="zh-CN"/>
        </w:rPr>
        <w:t>.</w:t>
      </w:r>
      <w:r w:rsidR="00990745">
        <w:rPr>
          <w:lang w:eastAsia="zh-CN"/>
        </w:rPr>
        <w:fldChar w:fldCharType="begin"/>
      </w:r>
      <w:r w:rsidR="00990745">
        <w:rPr>
          <w:lang w:eastAsia="zh-CN"/>
        </w:rPr>
        <w:instrText xml:space="preserve"> SEQ Table \* ARABIC \s 1 </w:instrText>
      </w:r>
      <w:r w:rsidR="00990745">
        <w:rPr>
          <w:lang w:eastAsia="zh-CN"/>
        </w:rPr>
        <w:fldChar w:fldCharType="separate"/>
      </w:r>
      <w:r w:rsidR="00990745">
        <w:rPr>
          <w:noProof/>
          <w:lang w:eastAsia="zh-CN"/>
        </w:rPr>
        <w:t>2</w:t>
      </w:r>
      <w:r w:rsidR="00990745">
        <w:rPr>
          <w:lang w:eastAsia="zh-CN"/>
        </w:rPr>
        <w:fldChar w:fldCharType="end"/>
      </w:r>
      <w:r>
        <w:rPr>
          <w:rFonts w:hint="eastAsia"/>
          <w:lang w:eastAsia="zh-CN"/>
        </w:rPr>
        <w:t xml:space="preserve"> continued</w:t>
      </w:r>
      <w:r w:rsidRPr="007B3FA5">
        <w:rPr>
          <w:noProof/>
          <w:lang w:eastAsia="zh-CN"/>
        </w:rPr>
        <w:t>:</w:t>
      </w:r>
      <w:r w:rsidRPr="007B3FA5">
        <w:rPr>
          <w:lang w:eastAsia="zh-CN"/>
        </w:rPr>
        <w:t xml:space="preserve"> Data Variables Descriptions</w:t>
      </w:r>
      <w:bookmarkEnd w:id="40"/>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DC0C4B" w:rsidRPr="007B3FA5" w14:paraId="469B2145" w14:textId="77777777" w:rsidTr="00755A45">
        <w:tc>
          <w:tcPr>
            <w:tcW w:w="570" w:type="dxa"/>
            <w:vAlign w:val="center"/>
          </w:tcPr>
          <w:p w14:paraId="7C8F7642" w14:textId="7FD89F1B" w:rsidR="00DC0C4B" w:rsidRPr="007B3FA5" w:rsidRDefault="00DC0C4B" w:rsidP="00DC0C4B">
            <w:pPr>
              <w:spacing w:line="240" w:lineRule="auto"/>
              <w:ind w:firstLine="0"/>
              <w:rPr>
                <w:lang w:eastAsia="zh-CN"/>
              </w:rPr>
            </w:pPr>
            <w:r w:rsidRPr="007B3FA5">
              <w:rPr>
                <w:b/>
                <w:bCs/>
                <w:lang w:eastAsia="zh-CN"/>
              </w:rPr>
              <w:t>No.</w:t>
            </w:r>
          </w:p>
        </w:tc>
        <w:tc>
          <w:tcPr>
            <w:tcW w:w="1380" w:type="dxa"/>
            <w:vAlign w:val="center"/>
          </w:tcPr>
          <w:p w14:paraId="26B8CB3F" w14:textId="345CDC80" w:rsidR="00DC0C4B" w:rsidRPr="007B3FA5" w:rsidRDefault="00DC0C4B" w:rsidP="00755A45">
            <w:pPr>
              <w:spacing w:line="276" w:lineRule="auto"/>
              <w:ind w:firstLine="0"/>
              <w:jc w:val="center"/>
              <w:rPr>
                <w:lang w:eastAsia="zh-CN"/>
              </w:rPr>
            </w:pPr>
            <w:r w:rsidRPr="007B3FA5">
              <w:rPr>
                <w:b/>
                <w:bCs/>
                <w:lang w:eastAsia="zh-CN"/>
              </w:rPr>
              <w:t>Variables</w:t>
            </w:r>
          </w:p>
        </w:tc>
        <w:tc>
          <w:tcPr>
            <w:tcW w:w="1731" w:type="dxa"/>
            <w:vAlign w:val="center"/>
          </w:tcPr>
          <w:p w14:paraId="1A5A00BD" w14:textId="6983E08E" w:rsidR="00DC0C4B" w:rsidRPr="007B3FA5" w:rsidRDefault="00DC0C4B" w:rsidP="00DC0C4B">
            <w:pPr>
              <w:spacing w:line="240" w:lineRule="auto"/>
              <w:ind w:firstLine="0"/>
              <w:jc w:val="center"/>
              <w:rPr>
                <w:lang w:eastAsia="zh-CN"/>
              </w:rPr>
            </w:pPr>
            <w:r w:rsidRPr="007B3FA5">
              <w:rPr>
                <w:b/>
                <w:bCs/>
                <w:lang w:eastAsia="zh-CN"/>
              </w:rPr>
              <w:t>Abbreviations</w:t>
            </w:r>
          </w:p>
        </w:tc>
        <w:tc>
          <w:tcPr>
            <w:tcW w:w="1417" w:type="dxa"/>
            <w:vAlign w:val="center"/>
          </w:tcPr>
          <w:p w14:paraId="09DB05C4" w14:textId="034AA16C" w:rsidR="00DC0C4B" w:rsidRPr="007B3FA5" w:rsidRDefault="00DC0C4B" w:rsidP="00DC0C4B">
            <w:pPr>
              <w:spacing w:line="240" w:lineRule="auto"/>
              <w:ind w:firstLine="0"/>
              <w:jc w:val="center"/>
              <w:rPr>
                <w:lang w:eastAsia="zh-CN"/>
              </w:rPr>
            </w:pPr>
            <w:r w:rsidRPr="007B3FA5">
              <w:rPr>
                <w:b/>
                <w:bCs/>
                <w:lang w:eastAsia="zh-CN"/>
              </w:rPr>
              <w:t>Unit</w:t>
            </w:r>
          </w:p>
        </w:tc>
        <w:tc>
          <w:tcPr>
            <w:tcW w:w="2268" w:type="dxa"/>
            <w:vAlign w:val="center"/>
          </w:tcPr>
          <w:p w14:paraId="3278DF09" w14:textId="611F6D0C" w:rsidR="00DC0C4B" w:rsidRPr="007B3FA5" w:rsidRDefault="00DC0C4B" w:rsidP="00DC0C4B">
            <w:pPr>
              <w:spacing w:line="240" w:lineRule="auto"/>
              <w:ind w:firstLine="0"/>
              <w:jc w:val="center"/>
              <w:rPr>
                <w:lang w:eastAsia="zh-CN"/>
              </w:rPr>
            </w:pPr>
            <w:r w:rsidRPr="007B3FA5">
              <w:rPr>
                <w:b/>
                <w:bCs/>
                <w:lang w:eastAsia="zh-CN"/>
              </w:rPr>
              <w:t>Descriptions</w:t>
            </w:r>
          </w:p>
        </w:tc>
        <w:tc>
          <w:tcPr>
            <w:tcW w:w="1129" w:type="dxa"/>
            <w:vAlign w:val="center"/>
          </w:tcPr>
          <w:p w14:paraId="621123E6" w14:textId="0DA743C6" w:rsidR="00DC0C4B" w:rsidRPr="007B3FA5" w:rsidRDefault="00DC0C4B" w:rsidP="00DC0C4B">
            <w:pPr>
              <w:spacing w:line="240" w:lineRule="auto"/>
              <w:ind w:firstLine="0"/>
              <w:jc w:val="center"/>
              <w:rPr>
                <w:lang w:eastAsia="zh-CN"/>
              </w:rPr>
            </w:pPr>
            <w:r w:rsidRPr="007B3FA5">
              <w:rPr>
                <w:b/>
                <w:bCs/>
                <w:lang w:eastAsia="zh-CN"/>
              </w:rPr>
              <w:t>Sources</w:t>
            </w:r>
          </w:p>
        </w:tc>
      </w:tr>
      <w:tr w:rsidR="00DC0C4B" w:rsidRPr="007B3FA5" w14:paraId="49BAE62E" w14:textId="77777777" w:rsidTr="00755A45">
        <w:tc>
          <w:tcPr>
            <w:tcW w:w="570" w:type="dxa"/>
            <w:vAlign w:val="center"/>
          </w:tcPr>
          <w:p w14:paraId="06D41CB3" w14:textId="3B4589E6" w:rsidR="00DC0C4B" w:rsidRPr="007B3FA5" w:rsidRDefault="00DC0C4B" w:rsidP="00DC0C4B">
            <w:pPr>
              <w:spacing w:line="240" w:lineRule="auto"/>
              <w:ind w:firstLine="0"/>
              <w:jc w:val="center"/>
              <w:rPr>
                <w:lang w:eastAsia="zh-CN"/>
              </w:rPr>
            </w:pPr>
            <w:r w:rsidRPr="007B3FA5">
              <w:rPr>
                <w:lang w:eastAsia="zh-CN"/>
              </w:rPr>
              <w:t>4</w:t>
            </w:r>
          </w:p>
        </w:tc>
        <w:tc>
          <w:tcPr>
            <w:tcW w:w="1380" w:type="dxa"/>
            <w:vAlign w:val="center"/>
          </w:tcPr>
          <w:p w14:paraId="125DC5FD" w14:textId="6B7E3BA8" w:rsidR="00DC0C4B" w:rsidRPr="007B3FA5" w:rsidRDefault="00DC0C4B" w:rsidP="00DC0C4B">
            <w:pPr>
              <w:spacing w:line="240" w:lineRule="auto"/>
              <w:ind w:firstLine="0"/>
              <w:jc w:val="center"/>
              <w:rPr>
                <w:lang w:eastAsia="zh-CN"/>
              </w:rPr>
            </w:pPr>
            <w:r w:rsidRPr="007B3FA5">
              <w:rPr>
                <w:lang w:eastAsia="zh-CN"/>
              </w:rPr>
              <w:t>Kuala Lumpur Composite Index</w:t>
            </w:r>
          </w:p>
        </w:tc>
        <w:tc>
          <w:tcPr>
            <w:tcW w:w="1731" w:type="dxa"/>
            <w:vAlign w:val="center"/>
          </w:tcPr>
          <w:p w14:paraId="32812EE9" w14:textId="03C3BFC7" w:rsidR="00DC0C4B" w:rsidRPr="007B3FA5" w:rsidRDefault="00DC0C4B" w:rsidP="00DC0C4B">
            <w:pPr>
              <w:spacing w:line="240" w:lineRule="auto"/>
              <w:ind w:firstLine="0"/>
              <w:jc w:val="center"/>
              <w:rPr>
                <w:lang w:eastAsia="zh-CN"/>
              </w:rPr>
            </w:pPr>
            <w:r w:rsidRPr="007B3FA5">
              <w:rPr>
                <w:lang w:eastAsia="zh-CN"/>
              </w:rPr>
              <w:t>KLCI</w:t>
            </w:r>
          </w:p>
        </w:tc>
        <w:tc>
          <w:tcPr>
            <w:tcW w:w="1417" w:type="dxa"/>
            <w:vAlign w:val="center"/>
          </w:tcPr>
          <w:p w14:paraId="20F17CBC" w14:textId="51BA657F" w:rsidR="00DC0C4B" w:rsidRPr="007B3FA5" w:rsidRDefault="00DC0C4B" w:rsidP="00DC0C4B">
            <w:pPr>
              <w:spacing w:line="240" w:lineRule="auto"/>
              <w:ind w:firstLine="0"/>
              <w:jc w:val="center"/>
              <w:rPr>
                <w:lang w:eastAsia="zh-CN"/>
              </w:rPr>
            </w:pPr>
            <w:r w:rsidRPr="007B3FA5">
              <w:rPr>
                <w:lang w:eastAsia="zh-CN"/>
              </w:rPr>
              <w:t>RM</w:t>
            </w:r>
          </w:p>
        </w:tc>
        <w:tc>
          <w:tcPr>
            <w:tcW w:w="2268" w:type="dxa"/>
            <w:vAlign w:val="center"/>
          </w:tcPr>
          <w:p w14:paraId="6B4AF4D6" w14:textId="76A2BC79" w:rsidR="00DC0C4B" w:rsidRPr="007B3FA5" w:rsidRDefault="00DC0C4B" w:rsidP="00DC0C4B">
            <w:pPr>
              <w:spacing w:line="240" w:lineRule="auto"/>
              <w:ind w:firstLine="0"/>
              <w:jc w:val="center"/>
              <w:rPr>
                <w:lang w:eastAsia="zh-CN"/>
              </w:rPr>
            </w:pPr>
            <w:r w:rsidRPr="007B3FA5">
              <w:rPr>
                <w:lang w:eastAsia="zh-CN"/>
              </w:rPr>
              <w:t>Market-valued-weighted stock market index made up of the thirty largest companies on the Bursa Malaysia</w:t>
            </w:r>
          </w:p>
        </w:tc>
        <w:tc>
          <w:tcPr>
            <w:tcW w:w="1129" w:type="dxa"/>
            <w:vAlign w:val="center"/>
          </w:tcPr>
          <w:p w14:paraId="359FACF4" w14:textId="22A0F7AC" w:rsidR="00DC0C4B" w:rsidRPr="007B3FA5" w:rsidRDefault="00DC0C4B" w:rsidP="00DC0C4B">
            <w:pPr>
              <w:spacing w:line="240" w:lineRule="auto"/>
              <w:ind w:firstLine="0"/>
              <w:jc w:val="center"/>
              <w:rPr>
                <w:lang w:eastAsia="zh-CN"/>
              </w:rPr>
            </w:pPr>
            <w:r w:rsidRPr="007B3FA5">
              <w:rPr>
                <w:lang w:eastAsia="zh-CN"/>
              </w:rPr>
              <w:t>Yahoo Finance</w:t>
            </w:r>
          </w:p>
        </w:tc>
      </w:tr>
      <w:tr w:rsidR="00DC0C4B" w:rsidRPr="007B3FA5" w14:paraId="0C71B306" w14:textId="77777777" w:rsidTr="00755A45">
        <w:tc>
          <w:tcPr>
            <w:tcW w:w="570" w:type="dxa"/>
            <w:vAlign w:val="center"/>
          </w:tcPr>
          <w:p w14:paraId="6B86FD8A" w14:textId="3885B2BD" w:rsidR="00DC0C4B" w:rsidRPr="007B3FA5" w:rsidRDefault="00DC0C4B" w:rsidP="00DC0C4B">
            <w:pPr>
              <w:spacing w:line="240" w:lineRule="auto"/>
              <w:ind w:firstLine="0"/>
              <w:jc w:val="center"/>
              <w:rPr>
                <w:lang w:eastAsia="zh-CN"/>
              </w:rPr>
            </w:pPr>
            <w:r w:rsidRPr="007B3FA5">
              <w:rPr>
                <w:lang w:eastAsia="zh-CN"/>
              </w:rPr>
              <w:t>5</w:t>
            </w:r>
          </w:p>
        </w:tc>
        <w:tc>
          <w:tcPr>
            <w:tcW w:w="1380" w:type="dxa"/>
            <w:vAlign w:val="center"/>
          </w:tcPr>
          <w:p w14:paraId="34B994CA" w14:textId="751D2AEA" w:rsidR="00DC0C4B" w:rsidRPr="007B3FA5" w:rsidRDefault="00DC0C4B" w:rsidP="00DC0C4B">
            <w:pPr>
              <w:spacing w:line="240" w:lineRule="auto"/>
              <w:ind w:firstLine="0"/>
              <w:jc w:val="center"/>
              <w:rPr>
                <w:lang w:eastAsia="zh-CN"/>
              </w:rPr>
            </w:pPr>
            <w:r w:rsidRPr="007B3FA5">
              <w:rPr>
                <w:lang w:eastAsia="zh-CN"/>
              </w:rPr>
              <w:t>Malaysia Exports</w:t>
            </w:r>
          </w:p>
        </w:tc>
        <w:tc>
          <w:tcPr>
            <w:tcW w:w="1731" w:type="dxa"/>
            <w:vAlign w:val="center"/>
          </w:tcPr>
          <w:p w14:paraId="4E8DE2C6" w14:textId="5498F1BB" w:rsidR="00DC0C4B" w:rsidRPr="007B3FA5" w:rsidRDefault="00DC0C4B" w:rsidP="00DC0C4B">
            <w:pPr>
              <w:spacing w:line="240" w:lineRule="auto"/>
              <w:ind w:firstLine="0"/>
              <w:jc w:val="center"/>
              <w:rPr>
                <w:lang w:eastAsia="zh-CN"/>
              </w:rPr>
            </w:pPr>
            <w:r w:rsidRPr="007B3FA5">
              <w:rPr>
                <w:lang w:eastAsia="zh-CN"/>
              </w:rPr>
              <w:t>EXPMY</w:t>
            </w:r>
          </w:p>
        </w:tc>
        <w:tc>
          <w:tcPr>
            <w:tcW w:w="1417" w:type="dxa"/>
            <w:vAlign w:val="center"/>
          </w:tcPr>
          <w:p w14:paraId="34419428" w14:textId="31E965B7" w:rsidR="00DC0C4B" w:rsidRPr="007B3FA5" w:rsidRDefault="00DC0C4B" w:rsidP="00DC0C4B">
            <w:pPr>
              <w:spacing w:line="240" w:lineRule="auto"/>
              <w:ind w:firstLine="0"/>
              <w:jc w:val="center"/>
              <w:rPr>
                <w:lang w:eastAsia="zh-CN"/>
              </w:rPr>
            </w:pPr>
            <w:r w:rsidRPr="007B3FA5">
              <w:rPr>
                <w:lang w:eastAsia="zh-CN"/>
              </w:rPr>
              <w:t>RM (million)</w:t>
            </w:r>
          </w:p>
        </w:tc>
        <w:tc>
          <w:tcPr>
            <w:tcW w:w="2268" w:type="dxa"/>
            <w:vAlign w:val="center"/>
          </w:tcPr>
          <w:p w14:paraId="52DD8E48" w14:textId="4A551FF9" w:rsidR="00DC0C4B" w:rsidRPr="007B3FA5" w:rsidRDefault="00DC0C4B" w:rsidP="00DC0C4B">
            <w:pPr>
              <w:spacing w:line="240" w:lineRule="auto"/>
              <w:ind w:firstLine="0"/>
              <w:jc w:val="center"/>
              <w:rPr>
                <w:lang w:eastAsia="zh-CN"/>
              </w:rPr>
            </w:pPr>
            <w:r w:rsidRPr="007B3FA5">
              <w:rPr>
                <w:lang w:eastAsia="zh-CN"/>
              </w:rPr>
              <w:t>The value of goods and services exported from Malaysia</w:t>
            </w:r>
          </w:p>
        </w:tc>
        <w:tc>
          <w:tcPr>
            <w:tcW w:w="1129" w:type="dxa"/>
            <w:vAlign w:val="center"/>
          </w:tcPr>
          <w:p w14:paraId="18A85280" w14:textId="46FA8F1D" w:rsidR="00DC0C4B" w:rsidRPr="007B3FA5" w:rsidRDefault="00DC0C4B" w:rsidP="00DC0C4B">
            <w:pPr>
              <w:spacing w:line="240" w:lineRule="auto"/>
              <w:ind w:firstLine="0"/>
              <w:jc w:val="center"/>
              <w:rPr>
                <w:lang w:eastAsia="zh-CN"/>
              </w:rPr>
            </w:pPr>
            <w:r w:rsidRPr="007B3FA5">
              <w:rPr>
                <w:lang w:eastAsia="zh-CN"/>
              </w:rPr>
              <w:t xml:space="preserve">Malaysia Open Data </w:t>
            </w:r>
          </w:p>
        </w:tc>
      </w:tr>
      <w:tr w:rsidR="00DC0C4B" w:rsidRPr="007B3FA5" w14:paraId="15B9DE6F" w14:textId="77777777" w:rsidTr="00755A45">
        <w:tc>
          <w:tcPr>
            <w:tcW w:w="570" w:type="dxa"/>
            <w:vAlign w:val="center"/>
          </w:tcPr>
          <w:p w14:paraId="2754B743" w14:textId="626B69BE" w:rsidR="00DC0C4B" w:rsidRPr="007B3FA5" w:rsidRDefault="00DC0C4B" w:rsidP="00DC0C4B">
            <w:pPr>
              <w:spacing w:line="240" w:lineRule="auto"/>
              <w:ind w:firstLine="0"/>
              <w:jc w:val="center"/>
              <w:rPr>
                <w:lang w:eastAsia="zh-CN"/>
              </w:rPr>
            </w:pPr>
            <w:r w:rsidRPr="007B3FA5">
              <w:rPr>
                <w:lang w:eastAsia="zh-CN"/>
              </w:rPr>
              <w:t>6</w:t>
            </w:r>
          </w:p>
        </w:tc>
        <w:tc>
          <w:tcPr>
            <w:tcW w:w="1380" w:type="dxa"/>
            <w:vAlign w:val="center"/>
          </w:tcPr>
          <w:p w14:paraId="780748FF" w14:textId="5FE9500A" w:rsidR="00DC0C4B" w:rsidRPr="007B3FA5" w:rsidRDefault="00DC0C4B" w:rsidP="00DC0C4B">
            <w:pPr>
              <w:spacing w:line="240" w:lineRule="auto"/>
              <w:ind w:firstLine="0"/>
              <w:jc w:val="center"/>
              <w:rPr>
                <w:lang w:eastAsia="zh-CN"/>
              </w:rPr>
            </w:pPr>
            <w:r w:rsidRPr="007B3FA5">
              <w:rPr>
                <w:lang w:eastAsia="zh-CN"/>
              </w:rPr>
              <w:t>Malaysia Imports</w:t>
            </w:r>
          </w:p>
        </w:tc>
        <w:tc>
          <w:tcPr>
            <w:tcW w:w="1731" w:type="dxa"/>
            <w:vAlign w:val="center"/>
          </w:tcPr>
          <w:p w14:paraId="4A885FAA" w14:textId="4E8B6470" w:rsidR="00DC0C4B" w:rsidRPr="007B3FA5" w:rsidRDefault="00DC0C4B" w:rsidP="00DC0C4B">
            <w:pPr>
              <w:spacing w:line="240" w:lineRule="auto"/>
              <w:ind w:firstLine="0"/>
              <w:jc w:val="center"/>
              <w:rPr>
                <w:lang w:eastAsia="zh-CN"/>
              </w:rPr>
            </w:pPr>
            <w:r w:rsidRPr="007B3FA5">
              <w:rPr>
                <w:lang w:eastAsia="zh-CN"/>
              </w:rPr>
              <w:t>IMPMY</w:t>
            </w:r>
          </w:p>
        </w:tc>
        <w:tc>
          <w:tcPr>
            <w:tcW w:w="1417" w:type="dxa"/>
            <w:vAlign w:val="center"/>
          </w:tcPr>
          <w:p w14:paraId="6CCACE81" w14:textId="467E0D7D" w:rsidR="00DC0C4B" w:rsidRPr="007B3FA5" w:rsidRDefault="00DC0C4B" w:rsidP="00DC0C4B">
            <w:pPr>
              <w:spacing w:line="240" w:lineRule="auto"/>
              <w:ind w:firstLine="0"/>
              <w:jc w:val="center"/>
              <w:rPr>
                <w:lang w:eastAsia="zh-CN"/>
              </w:rPr>
            </w:pPr>
            <w:r w:rsidRPr="007B3FA5">
              <w:rPr>
                <w:lang w:eastAsia="zh-CN"/>
              </w:rPr>
              <w:t>RM (million)</w:t>
            </w:r>
          </w:p>
        </w:tc>
        <w:tc>
          <w:tcPr>
            <w:tcW w:w="2268" w:type="dxa"/>
            <w:vAlign w:val="center"/>
          </w:tcPr>
          <w:p w14:paraId="3B610B39" w14:textId="2D83D498" w:rsidR="00DC0C4B" w:rsidRPr="007B3FA5" w:rsidRDefault="00DC0C4B" w:rsidP="00DC0C4B">
            <w:pPr>
              <w:spacing w:line="240" w:lineRule="auto"/>
              <w:ind w:firstLine="0"/>
              <w:jc w:val="center"/>
              <w:rPr>
                <w:lang w:eastAsia="zh-CN"/>
              </w:rPr>
            </w:pPr>
            <w:r w:rsidRPr="007B3FA5">
              <w:rPr>
                <w:lang w:eastAsia="zh-CN"/>
              </w:rPr>
              <w:t>The value of goods and services imported into Malaysia</w:t>
            </w:r>
          </w:p>
        </w:tc>
        <w:tc>
          <w:tcPr>
            <w:tcW w:w="1129" w:type="dxa"/>
            <w:vAlign w:val="center"/>
          </w:tcPr>
          <w:p w14:paraId="14F853F7" w14:textId="41A07A86" w:rsidR="00DC0C4B" w:rsidRPr="007B3FA5" w:rsidRDefault="00DC0C4B" w:rsidP="00DC0C4B">
            <w:pPr>
              <w:spacing w:line="240" w:lineRule="auto"/>
              <w:ind w:firstLine="0"/>
              <w:jc w:val="center"/>
              <w:rPr>
                <w:lang w:eastAsia="zh-CN"/>
              </w:rPr>
            </w:pPr>
            <w:r w:rsidRPr="007B3FA5">
              <w:rPr>
                <w:lang w:eastAsia="zh-CN"/>
              </w:rPr>
              <w:t xml:space="preserve">Malaysia Open Data </w:t>
            </w:r>
          </w:p>
        </w:tc>
      </w:tr>
      <w:tr w:rsidR="00DC0C4B" w:rsidRPr="007B3FA5" w14:paraId="49860C7B" w14:textId="77777777" w:rsidTr="00755A45">
        <w:tc>
          <w:tcPr>
            <w:tcW w:w="570" w:type="dxa"/>
            <w:vAlign w:val="center"/>
          </w:tcPr>
          <w:p w14:paraId="038EFF6F" w14:textId="7D537D76" w:rsidR="00DC0C4B" w:rsidRPr="007B3FA5" w:rsidRDefault="00DC0C4B" w:rsidP="00DC0C4B">
            <w:pPr>
              <w:spacing w:line="240" w:lineRule="auto"/>
              <w:ind w:firstLine="0"/>
              <w:jc w:val="center"/>
              <w:rPr>
                <w:lang w:eastAsia="zh-CN"/>
              </w:rPr>
            </w:pPr>
            <w:r w:rsidRPr="007B3FA5">
              <w:rPr>
                <w:lang w:eastAsia="zh-CN"/>
              </w:rPr>
              <w:t>7</w:t>
            </w:r>
          </w:p>
        </w:tc>
        <w:tc>
          <w:tcPr>
            <w:tcW w:w="1380" w:type="dxa"/>
            <w:vAlign w:val="center"/>
          </w:tcPr>
          <w:p w14:paraId="1FE9F428" w14:textId="756AF60D" w:rsidR="00DC0C4B" w:rsidRPr="007B3FA5" w:rsidRDefault="00DC0C4B" w:rsidP="00DC0C4B">
            <w:pPr>
              <w:spacing w:line="240" w:lineRule="auto"/>
              <w:ind w:firstLine="0"/>
              <w:jc w:val="center"/>
              <w:rPr>
                <w:lang w:eastAsia="zh-CN"/>
              </w:rPr>
            </w:pPr>
            <w:r w:rsidRPr="007B3FA5">
              <w:rPr>
                <w:lang w:eastAsia="zh-CN"/>
              </w:rPr>
              <w:t>Malaysia Industrial Production Index</w:t>
            </w:r>
          </w:p>
        </w:tc>
        <w:tc>
          <w:tcPr>
            <w:tcW w:w="1731" w:type="dxa"/>
            <w:vAlign w:val="center"/>
          </w:tcPr>
          <w:p w14:paraId="6D486A29" w14:textId="4DAD611F" w:rsidR="00DC0C4B" w:rsidRPr="007B3FA5" w:rsidRDefault="00DC0C4B" w:rsidP="00DC0C4B">
            <w:pPr>
              <w:spacing w:line="240" w:lineRule="auto"/>
              <w:ind w:firstLine="0"/>
              <w:jc w:val="center"/>
              <w:rPr>
                <w:lang w:eastAsia="zh-CN"/>
              </w:rPr>
            </w:pPr>
            <w:r w:rsidRPr="007B3FA5">
              <w:rPr>
                <w:lang w:eastAsia="zh-CN"/>
              </w:rPr>
              <w:t>IPIMY</w:t>
            </w:r>
          </w:p>
        </w:tc>
        <w:tc>
          <w:tcPr>
            <w:tcW w:w="1417" w:type="dxa"/>
            <w:vAlign w:val="center"/>
          </w:tcPr>
          <w:p w14:paraId="0E1D999D" w14:textId="28595BBB" w:rsidR="00DC0C4B" w:rsidRPr="007B3FA5" w:rsidRDefault="00DC0C4B" w:rsidP="00DC0C4B">
            <w:pPr>
              <w:spacing w:line="240" w:lineRule="auto"/>
              <w:ind w:firstLine="0"/>
              <w:jc w:val="center"/>
              <w:rPr>
                <w:lang w:eastAsia="zh-CN"/>
              </w:rPr>
            </w:pPr>
            <w:r w:rsidRPr="007B3FA5">
              <w:rPr>
                <w:lang w:eastAsia="zh-CN"/>
              </w:rPr>
              <w:t>Index</w:t>
            </w:r>
          </w:p>
        </w:tc>
        <w:tc>
          <w:tcPr>
            <w:tcW w:w="2268" w:type="dxa"/>
            <w:vAlign w:val="center"/>
          </w:tcPr>
          <w:p w14:paraId="209AD31C" w14:textId="3ADDD142" w:rsidR="00DC0C4B" w:rsidRPr="007B3FA5" w:rsidRDefault="00DC0C4B" w:rsidP="00DC0C4B">
            <w:pPr>
              <w:spacing w:line="240" w:lineRule="auto"/>
              <w:ind w:firstLine="0"/>
              <w:jc w:val="center"/>
              <w:rPr>
                <w:lang w:eastAsia="zh-CN"/>
              </w:rPr>
            </w:pPr>
            <w:r w:rsidRPr="007B3FA5">
              <w:rPr>
                <w:lang w:eastAsia="zh-CN"/>
              </w:rPr>
              <w:t>Measurement of production of industrial commodities in the mining, manufacturing and electricity sectors in real terms</w:t>
            </w:r>
          </w:p>
        </w:tc>
        <w:tc>
          <w:tcPr>
            <w:tcW w:w="1129" w:type="dxa"/>
            <w:vAlign w:val="center"/>
          </w:tcPr>
          <w:p w14:paraId="6EA1A00D" w14:textId="69D4CD76" w:rsidR="00DC0C4B" w:rsidRPr="007B3FA5" w:rsidRDefault="00DC0C4B" w:rsidP="00DC0C4B">
            <w:pPr>
              <w:spacing w:line="240" w:lineRule="auto"/>
              <w:ind w:firstLine="0"/>
              <w:jc w:val="center"/>
              <w:rPr>
                <w:lang w:eastAsia="zh-CN"/>
              </w:rPr>
            </w:pPr>
            <w:r w:rsidRPr="007B3FA5">
              <w:rPr>
                <w:lang w:eastAsia="zh-CN"/>
              </w:rPr>
              <w:t>Malaysia Open Data</w:t>
            </w:r>
          </w:p>
        </w:tc>
      </w:tr>
      <w:tr w:rsidR="00DC0C4B" w:rsidRPr="007B3FA5" w14:paraId="3F03A92A" w14:textId="77777777" w:rsidTr="00755A45">
        <w:tc>
          <w:tcPr>
            <w:tcW w:w="570" w:type="dxa"/>
            <w:vAlign w:val="center"/>
          </w:tcPr>
          <w:p w14:paraId="6C5395ED" w14:textId="50B77444" w:rsidR="00DC0C4B" w:rsidRPr="007B3FA5" w:rsidRDefault="00DC0C4B" w:rsidP="00DC0C4B">
            <w:pPr>
              <w:spacing w:line="240" w:lineRule="auto"/>
              <w:ind w:firstLine="0"/>
              <w:jc w:val="center"/>
              <w:rPr>
                <w:lang w:eastAsia="zh-CN"/>
              </w:rPr>
            </w:pPr>
            <w:r w:rsidRPr="007B3FA5">
              <w:rPr>
                <w:lang w:eastAsia="zh-CN"/>
              </w:rPr>
              <w:t>8</w:t>
            </w:r>
          </w:p>
        </w:tc>
        <w:tc>
          <w:tcPr>
            <w:tcW w:w="1380" w:type="dxa"/>
            <w:vAlign w:val="center"/>
          </w:tcPr>
          <w:p w14:paraId="5DABA7FF" w14:textId="236E59C5" w:rsidR="00DC0C4B" w:rsidRPr="007B3FA5" w:rsidRDefault="00DC0C4B" w:rsidP="00DC0C4B">
            <w:pPr>
              <w:spacing w:line="240" w:lineRule="auto"/>
              <w:ind w:firstLine="0"/>
              <w:jc w:val="center"/>
              <w:rPr>
                <w:lang w:eastAsia="zh-CN"/>
              </w:rPr>
            </w:pPr>
            <w:r w:rsidRPr="007B3FA5">
              <w:rPr>
                <w:lang w:eastAsia="zh-CN"/>
              </w:rPr>
              <w:t>Malaysia Consumer Price Index</w:t>
            </w:r>
          </w:p>
        </w:tc>
        <w:tc>
          <w:tcPr>
            <w:tcW w:w="1731" w:type="dxa"/>
            <w:vAlign w:val="center"/>
          </w:tcPr>
          <w:p w14:paraId="1D58C811" w14:textId="467D6E0D" w:rsidR="00DC0C4B" w:rsidRPr="007B3FA5" w:rsidRDefault="00DC0C4B" w:rsidP="00DC0C4B">
            <w:pPr>
              <w:spacing w:line="240" w:lineRule="auto"/>
              <w:ind w:firstLine="0"/>
              <w:jc w:val="center"/>
              <w:rPr>
                <w:lang w:eastAsia="zh-CN"/>
              </w:rPr>
            </w:pPr>
            <w:r w:rsidRPr="007B3FA5">
              <w:rPr>
                <w:lang w:eastAsia="zh-CN"/>
              </w:rPr>
              <w:t>CPIMY</w:t>
            </w:r>
          </w:p>
        </w:tc>
        <w:tc>
          <w:tcPr>
            <w:tcW w:w="1417" w:type="dxa"/>
            <w:vAlign w:val="center"/>
          </w:tcPr>
          <w:p w14:paraId="71FFF343" w14:textId="43DC9998" w:rsidR="00DC0C4B" w:rsidRPr="007B3FA5" w:rsidRDefault="00DC0C4B" w:rsidP="00DC0C4B">
            <w:pPr>
              <w:spacing w:line="240" w:lineRule="auto"/>
              <w:ind w:firstLine="0"/>
              <w:jc w:val="center"/>
              <w:rPr>
                <w:lang w:eastAsia="zh-CN"/>
              </w:rPr>
            </w:pPr>
            <w:r w:rsidRPr="007B3FA5">
              <w:rPr>
                <w:lang w:eastAsia="zh-CN"/>
              </w:rPr>
              <w:t>Index</w:t>
            </w:r>
          </w:p>
        </w:tc>
        <w:tc>
          <w:tcPr>
            <w:tcW w:w="2268" w:type="dxa"/>
            <w:vAlign w:val="center"/>
          </w:tcPr>
          <w:p w14:paraId="03244F4C" w14:textId="3358465B" w:rsidR="00DC0C4B" w:rsidRPr="007B3FA5" w:rsidRDefault="00DC0C4B" w:rsidP="00DC0C4B">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2302D720" w14:textId="0CF75C53" w:rsidR="00DC0C4B" w:rsidRPr="007B3FA5" w:rsidRDefault="00DC0C4B" w:rsidP="00DC0C4B">
            <w:pPr>
              <w:spacing w:line="240" w:lineRule="auto"/>
              <w:ind w:firstLine="0"/>
              <w:jc w:val="center"/>
              <w:rPr>
                <w:lang w:eastAsia="zh-CN"/>
              </w:rPr>
            </w:pPr>
            <w:r w:rsidRPr="007B3FA5">
              <w:rPr>
                <w:lang w:eastAsia="zh-CN"/>
              </w:rPr>
              <w:t>Malaysia Open Data</w:t>
            </w:r>
          </w:p>
        </w:tc>
      </w:tr>
      <w:tr w:rsidR="00DC0C4B" w:rsidRPr="007B3FA5" w14:paraId="50445656" w14:textId="77777777" w:rsidTr="00755A45">
        <w:tc>
          <w:tcPr>
            <w:tcW w:w="570" w:type="dxa"/>
            <w:vAlign w:val="center"/>
          </w:tcPr>
          <w:p w14:paraId="0A7D8621" w14:textId="3D989A6A" w:rsidR="00DC0C4B" w:rsidRPr="007B3FA5" w:rsidRDefault="00DC0C4B" w:rsidP="00DC0C4B">
            <w:pPr>
              <w:spacing w:line="240" w:lineRule="auto"/>
              <w:ind w:firstLine="0"/>
              <w:jc w:val="center"/>
              <w:rPr>
                <w:lang w:eastAsia="zh-CN"/>
              </w:rPr>
            </w:pPr>
            <w:r w:rsidRPr="007B3FA5">
              <w:rPr>
                <w:lang w:eastAsia="zh-CN"/>
              </w:rPr>
              <w:t>9</w:t>
            </w:r>
          </w:p>
        </w:tc>
        <w:tc>
          <w:tcPr>
            <w:tcW w:w="1380" w:type="dxa"/>
            <w:vAlign w:val="center"/>
          </w:tcPr>
          <w:p w14:paraId="0C8F599D" w14:textId="6F7BBEEC" w:rsidR="00DC0C4B" w:rsidRPr="007B3FA5" w:rsidRDefault="00DC0C4B" w:rsidP="00DC0C4B">
            <w:pPr>
              <w:spacing w:line="240" w:lineRule="auto"/>
              <w:ind w:firstLine="0"/>
              <w:jc w:val="center"/>
              <w:rPr>
                <w:lang w:eastAsia="zh-CN"/>
              </w:rPr>
            </w:pPr>
            <w:r w:rsidRPr="007B3FA5">
              <w:rPr>
                <w:lang w:eastAsia="zh-CN"/>
              </w:rPr>
              <w:t>Malaysia Money Supply M1</w:t>
            </w:r>
          </w:p>
        </w:tc>
        <w:tc>
          <w:tcPr>
            <w:tcW w:w="1731" w:type="dxa"/>
            <w:vAlign w:val="center"/>
          </w:tcPr>
          <w:p w14:paraId="726D834B" w14:textId="721F698F" w:rsidR="00DC0C4B" w:rsidRPr="007B3FA5" w:rsidRDefault="00DC0C4B" w:rsidP="00DC0C4B">
            <w:pPr>
              <w:spacing w:line="240" w:lineRule="auto"/>
              <w:ind w:firstLine="0"/>
              <w:jc w:val="center"/>
              <w:rPr>
                <w:lang w:eastAsia="zh-CN"/>
              </w:rPr>
            </w:pPr>
            <w:r w:rsidRPr="007B3FA5">
              <w:rPr>
                <w:lang w:eastAsia="zh-CN"/>
              </w:rPr>
              <w:t>M1MY</w:t>
            </w:r>
          </w:p>
        </w:tc>
        <w:tc>
          <w:tcPr>
            <w:tcW w:w="1417" w:type="dxa"/>
            <w:vAlign w:val="center"/>
          </w:tcPr>
          <w:p w14:paraId="6E52DB57" w14:textId="001CC1DB" w:rsidR="00DC0C4B" w:rsidRPr="007B3FA5" w:rsidRDefault="00DC0C4B" w:rsidP="00DC0C4B">
            <w:pPr>
              <w:spacing w:line="240" w:lineRule="auto"/>
              <w:ind w:firstLine="0"/>
              <w:jc w:val="center"/>
              <w:rPr>
                <w:lang w:eastAsia="zh-CN"/>
              </w:rPr>
            </w:pPr>
            <w:r w:rsidRPr="007B3FA5">
              <w:rPr>
                <w:lang w:eastAsia="zh-CN"/>
              </w:rPr>
              <w:t>RM (billion)</w:t>
            </w:r>
          </w:p>
        </w:tc>
        <w:tc>
          <w:tcPr>
            <w:tcW w:w="2268" w:type="dxa"/>
            <w:vAlign w:val="center"/>
          </w:tcPr>
          <w:p w14:paraId="7BB5859F" w14:textId="08CE0464" w:rsidR="00DC0C4B" w:rsidRPr="007B3FA5" w:rsidRDefault="00DC0C4B" w:rsidP="00DC0C4B">
            <w:pPr>
              <w:spacing w:line="240" w:lineRule="auto"/>
              <w:ind w:firstLine="0"/>
              <w:jc w:val="center"/>
              <w:rPr>
                <w:lang w:eastAsia="zh-CN"/>
              </w:rPr>
            </w:pPr>
            <w:r w:rsidRPr="007B3FA5">
              <w:rPr>
                <w:lang w:eastAsia="zh-CN"/>
              </w:rPr>
              <w:t>Currency in Circulation + Demand Deposits</w:t>
            </w:r>
          </w:p>
        </w:tc>
        <w:tc>
          <w:tcPr>
            <w:tcW w:w="1129" w:type="dxa"/>
            <w:vAlign w:val="center"/>
          </w:tcPr>
          <w:p w14:paraId="7DD4300D" w14:textId="62699A45" w:rsidR="00DC0C4B" w:rsidRPr="007B3FA5" w:rsidRDefault="00DC0C4B" w:rsidP="00DC0C4B">
            <w:pPr>
              <w:spacing w:line="240" w:lineRule="auto"/>
              <w:ind w:firstLine="0"/>
              <w:jc w:val="center"/>
              <w:rPr>
                <w:lang w:eastAsia="zh-CN"/>
              </w:rPr>
            </w:pPr>
            <w:r w:rsidRPr="007B3FA5">
              <w:rPr>
                <w:lang w:eastAsia="zh-CN"/>
              </w:rPr>
              <w:t>Malaysia Open Data</w:t>
            </w:r>
          </w:p>
        </w:tc>
      </w:tr>
      <w:tr w:rsidR="00DC0C4B" w:rsidRPr="007B3FA5" w14:paraId="2E5EB2EC" w14:textId="77777777" w:rsidTr="00755A45">
        <w:tc>
          <w:tcPr>
            <w:tcW w:w="570" w:type="dxa"/>
            <w:vAlign w:val="center"/>
          </w:tcPr>
          <w:p w14:paraId="68B10592" w14:textId="2F43CE7D" w:rsidR="00DC0C4B" w:rsidRPr="007B3FA5" w:rsidRDefault="00DC0C4B" w:rsidP="00DC0C4B">
            <w:pPr>
              <w:spacing w:line="240" w:lineRule="auto"/>
              <w:ind w:firstLine="0"/>
              <w:jc w:val="center"/>
              <w:rPr>
                <w:lang w:eastAsia="zh-CN"/>
              </w:rPr>
            </w:pPr>
            <w:r w:rsidRPr="007B3FA5">
              <w:rPr>
                <w:lang w:eastAsia="zh-CN"/>
              </w:rPr>
              <w:t>10</w:t>
            </w:r>
          </w:p>
        </w:tc>
        <w:tc>
          <w:tcPr>
            <w:tcW w:w="1380" w:type="dxa"/>
            <w:vAlign w:val="center"/>
          </w:tcPr>
          <w:p w14:paraId="6A2F9431" w14:textId="4D835101" w:rsidR="00DC0C4B" w:rsidRPr="007B3FA5" w:rsidRDefault="00DC0C4B" w:rsidP="00DC0C4B">
            <w:pPr>
              <w:spacing w:line="240" w:lineRule="auto"/>
              <w:ind w:firstLine="0"/>
              <w:jc w:val="center"/>
              <w:rPr>
                <w:lang w:eastAsia="zh-CN"/>
              </w:rPr>
            </w:pPr>
            <w:r w:rsidRPr="007B3FA5">
              <w:rPr>
                <w:lang w:eastAsia="zh-CN"/>
              </w:rPr>
              <w:t>Malaysia Money Supply M2</w:t>
            </w:r>
          </w:p>
        </w:tc>
        <w:tc>
          <w:tcPr>
            <w:tcW w:w="1731" w:type="dxa"/>
            <w:vAlign w:val="center"/>
          </w:tcPr>
          <w:p w14:paraId="3E551A0E" w14:textId="1A175186" w:rsidR="00DC0C4B" w:rsidRPr="007B3FA5" w:rsidRDefault="00DC0C4B" w:rsidP="00DC0C4B">
            <w:pPr>
              <w:spacing w:line="240" w:lineRule="auto"/>
              <w:ind w:firstLine="0"/>
              <w:jc w:val="center"/>
              <w:rPr>
                <w:lang w:eastAsia="zh-CN"/>
              </w:rPr>
            </w:pPr>
            <w:r w:rsidRPr="007B3FA5">
              <w:rPr>
                <w:lang w:eastAsia="zh-CN"/>
              </w:rPr>
              <w:t>M2MY</w:t>
            </w:r>
          </w:p>
        </w:tc>
        <w:tc>
          <w:tcPr>
            <w:tcW w:w="1417" w:type="dxa"/>
            <w:vAlign w:val="center"/>
          </w:tcPr>
          <w:p w14:paraId="61D56765" w14:textId="3899D139" w:rsidR="00DC0C4B" w:rsidRPr="007B3FA5" w:rsidRDefault="00DC0C4B" w:rsidP="00DC0C4B">
            <w:pPr>
              <w:spacing w:line="240" w:lineRule="auto"/>
              <w:ind w:firstLine="0"/>
              <w:jc w:val="center"/>
              <w:rPr>
                <w:lang w:eastAsia="zh-CN"/>
              </w:rPr>
            </w:pPr>
            <w:r w:rsidRPr="007B3FA5">
              <w:rPr>
                <w:lang w:eastAsia="zh-CN"/>
              </w:rPr>
              <w:t>RM (billion)</w:t>
            </w:r>
          </w:p>
        </w:tc>
        <w:tc>
          <w:tcPr>
            <w:tcW w:w="2268" w:type="dxa"/>
            <w:vAlign w:val="center"/>
          </w:tcPr>
          <w:p w14:paraId="52EC8580" w14:textId="7F28BF5B" w:rsidR="00DC0C4B" w:rsidRPr="007B3FA5" w:rsidRDefault="00DC0C4B" w:rsidP="00DC0C4B">
            <w:pPr>
              <w:spacing w:line="240" w:lineRule="auto"/>
              <w:ind w:firstLine="0"/>
              <w:jc w:val="center"/>
              <w:rPr>
                <w:lang w:eastAsia="zh-CN"/>
              </w:rPr>
            </w:pPr>
            <w:r w:rsidRPr="007B3FA5">
              <w:rPr>
                <w:lang w:eastAsia="zh-CN"/>
              </w:rPr>
              <w:t>M1 + Narrow Quasi-Money</w:t>
            </w:r>
          </w:p>
        </w:tc>
        <w:tc>
          <w:tcPr>
            <w:tcW w:w="1129" w:type="dxa"/>
            <w:vAlign w:val="center"/>
          </w:tcPr>
          <w:p w14:paraId="56CA6A59" w14:textId="151EC13F" w:rsidR="00DC0C4B" w:rsidRPr="007B3FA5" w:rsidRDefault="00DC0C4B" w:rsidP="00DC0C4B">
            <w:pPr>
              <w:spacing w:line="240" w:lineRule="auto"/>
              <w:ind w:firstLine="0"/>
              <w:jc w:val="center"/>
              <w:rPr>
                <w:lang w:eastAsia="zh-CN"/>
              </w:rPr>
            </w:pPr>
            <w:r w:rsidRPr="007B3FA5">
              <w:rPr>
                <w:lang w:eastAsia="zh-CN"/>
              </w:rPr>
              <w:t>Malaysia Open Data</w:t>
            </w:r>
          </w:p>
        </w:tc>
      </w:tr>
      <w:tr w:rsidR="00DC0C4B" w:rsidRPr="007B3FA5" w14:paraId="3CC445ED" w14:textId="77777777" w:rsidTr="00755A45">
        <w:tc>
          <w:tcPr>
            <w:tcW w:w="570" w:type="dxa"/>
            <w:vAlign w:val="center"/>
          </w:tcPr>
          <w:p w14:paraId="65D14EA5" w14:textId="7FDB6C21" w:rsidR="00DC0C4B" w:rsidRPr="007B3FA5" w:rsidRDefault="00DC0C4B" w:rsidP="00DC0C4B">
            <w:pPr>
              <w:spacing w:line="240" w:lineRule="auto"/>
              <w:ind w:firstLine="0"/>
              <w:jc w:val="center"/>
              <w:rPr>
                <w:lang w:eastAsia="zh-CN"/>
              </w:rPr>
            </w:pPr>
            <w:r w:rsidRPr="007B3FA5">
              <w:rPr>
                <w:lang w:eastAsia="zh-CN"/>
              </w:rPr>
              <w:t>11</w:t>
            </w:r>
          </w:p>
        </w:tc>
        <w:tc>
          <w:tcPr>
            <w:tcW w:w="1380" w:type="dxa"/>
            <w:vAlign w:val="center"/>
          </w:tcPr>
          <w:p w14:paraId="29C2F219" w14:textId="1CBA9E49" w:rsidR="00DC0C4B" w:rsidRPr="007B3FA5" w:rsidRDefault="00DC0C4B" w:rsidP="00DC0C4B">
            <w:pPr>
              <w:spacing w:line="240" w:lineRule="auto"/>
              <w:ind w:firstLine="0"/>
              <w:jc w:val="center"/>
              <w:rPr>
                <w:lang w:eastAsia="zh-CN"/>
              </w:rPr>
            </w:pPr>
            <w:r w:rsidRPr="007B3FA5">
              <w:rPr>
                <w:lang w:eastAsia="zh-CN"/>
              </w:rPr>
              <w:t>Malaysia Overnight Policy Rates</w:t>
            </w:r>
          </w:p>
        </w:tc>
        <w:tc>
          <w:tcPr>
            <w:tcW w:w="1731" w:type="dxa"/>
            <w:vAlign w:val="center"/>
          </w:tcPr>
          <w:p w14:paraId="36CE80F9" w14:textId="68EB80D5" w:rsidR="00DC0C4B" w:rsidRPr="007B3FA5" w:rsidRDefault="00DC0C4B" w:rsidP="00DC0C4B">
            <w:pPr>
              <w:spacing w:line="240" w:lineRule="auto"/>
              <w:ind w:firstLine="0"/>
              <w:jc w:val="center"/>
              <w:rPr>
                <w:lang w:eastAsia="zh-CN"/>
              </w:rPr>
            </w:pPr>
            <w:r w:rsidRPr="007B3FA5">
              <w:rPr>
                <w:lang w:eastAsia="zh-CN"/>
              </w:rPr>
              <w:t>OPR</w:t>
            </w:r>
          </w:p>
        </w:tc>
        <w:tc>
          <w:tcPr>
            <w:tcW w:w="1417" w:type="dxa"/>
            <w:vAlign w:val="center"/>
          </w:tcPr>
          <w:p w14:paraId="2B36ACC5" w14:textId="66F8FD0B" w:rsidR="00DC0C4B" w:rsidRPr="007B3FA5" w:rsidRDefault="00DC0C4B" w:rsidP="00DC0C4B">
            <w:pPr>
              <w:spacing w:line="240" w:lineRule="auto"/>
              <w:ind w:firstLine="0"/>
              <w:jc w:val="center"/>
              <w:rPr>
                <w:lang w:eastAsia="zh-CN"/>
              </w:rPr>
            </w:pPr>
            <w:r w:rsidRPr="007B3FA5">
              <w:rPr>
                <w:lang w:eastAsia="zh-CN"/>
              </w:rPr>
              <w:t>Percentages</w:t>
            </w:r>
          </w:p>
        </w:tc>
        <w:tc>
          <w:tcPr>
            <w:tcW w:w="2268" w:type="dxa"/>
            <w:vAlign w:val="center"/>
          </w:tcPr>
          <w:p w14:paraId="6B8ED303" w14:textId="4554A6BC" w:rsidR="00DC0C4B" w:rsidRPr="007B3FA5" w:rsidRDefault="00DC0C4B" w:rsidP="00DC0C4B">
            <w:pPr>
              <w:spacing w:line="240" w:lineRule="auto"/>
              <w:ind w:firstLine="0"/>
              <w:jc w:val="center"/>
              <w:rPr>
                <w:lang w:eastAsia="zh-CN"/>
              </w:rPr>
            </w:pPr>
            <w:r w:rsidRPr="007B3FA5">
              <w:rPr>
                <w:lang w:eastAsia="zh-CN"/>
              </w:rPr>
              <w:t>BNM’s policy interest rate that influences, among others, banks’ lending and financing rates, as well as deposit rates.</w:t>
            </w:r>
          </w:p>
        </w:tc>
        <w:tc>
          <w:tcPr>
            <w:tcW w:w="1129" w:type="dxa"/>
            <w:vAlign w:val="center"/>
          </w:tcPr>
          <w:p w14:paraId="614204F0" w14:textId="1D71BBF7" w:rsidR="00DC0C4B" w:rsidRPr="007B3FA5" w:rsidRDefault="00DC0C4B" w:rsidP="00DC0C4B">
            <w:pPr>
              <w:spacing w:line="240" w:lineRule="auto"/>
              <w:ind w:firstLine="0"/>
              <w:jc w:val="center"/>
              <w:rPr>
                <w:lang w:eastAsia="zh-CN"/>
              </w:rPr>
            </w:pPr>
            <w:r w:rsidRPr="007B3FA5">
              <w:rPr>
                <w:lang w:eastAsia="zh-CN"/>
              </w:rPr>
              <w:t>BNM</w:t>
            </w:r>
          </w:p>
        </w:tc>
      </w:tr>
      <w:tr w:rsidR="00DC0C4B" w:rsidRPr="007B3FA5" w14:paraId="7780D79C" w14:textId="77777777" w:rsidTr="00755A45">
        <w:tc>
          <w:tcPr>
            <w:tcW w:w="570" w:type="dxa"/>
            <w:vAlign w:val="center"/>
          </w:tcPr>
          <w:p w14:paraId="6F0084A1" w14:textId="10EA9B27" w:rsidR="00DC0C4B" w:rsidRPr="007B3FA5" w:rsidRDefault="00DC0C4B" w:rsidP="00DC0C4B">
            <w:pPr>
              <w:spacing w:line="240" w:lineRule="auto"/>
              <w:ind w:firstLine="0"/>
              <w:jc w:val="center"/>
              <w:rPr>
                <w:lang w:eastAsia="zh-CN"/>
              </w:rPr>
            </w:pPr>
            <w:r w:rsidRPr="007B3FA5">
              <w:rPr>
                <w:lang w:eastAsia="zh-CN"/>
              </w:rPr>
              <w:t>12</w:t>
            </w:r>
          </w:p>
        </w:tc>
        <w:tc>
          <w:tcPr>
            <w:tcW w:w="1380" w:type="dxa"/>
            <w:vAlign w:val="center"/>
          </w:tcPr>
          <w:p w14:paraId="01ECF706" w14:textId="593A6AF2" w:rsidR="00DC0C4B" w:rsidRPr="007B3FA5" w:rsidRDefault="00DC0C4B" w:rsidP="00DC0C4B">
            <w:pPr>
              <w:spacing w:line="240" w:lineRule="auto"/>
              <w:ind w:firstLine="0"/>
              <w:jc w:val="center"/>
              <w:rPr>
                <w:lang w:eastAsia="zh-CN"/>
              </w:rPr>
            </w:pPr>
            <w:r w:rsidRPr="007B3FA5">
              <w:rPr>
                <w:lang w:eastAsia="zh-CN"/>
              </w:rPr>
              <w:t xml:space="preserve">U.S.   Exports </w:t>
            </w:r>
          </w:p>
        </w:tc>
        <w:tc>
          <w:tcPr>
            <w:tcW w:w="1731" w:type="dxa"/>
            <w:vAlign w:val="center"/>
          </w:tcPr>
          <w:p w14:paraId="7ACD4F42" w14:textId="78B9139F" w:rsidR="00DC0C4B" w:rsidRPr="007B3FA5" w:rsidRDefault="00DC0C4B" w:rsidP="00DC0C4B">
            <w:pPr>
              <w:spacing w:line="240" w:lineRule="auto"/>
              <w:ind w:firstLine="0"/>
              <w:jc w:val="center"/>
              <w:rPr>
                <w:lang w:eastAsia="zh-CN"/>
              </w:rPr>
            </w:pPr>
            <w:r w:rsidRPr="007B3FA5">
              <w:rPr>
                <w:lang w:eastAsia="zh-CN"/>
              </w:rPr>
              <w:t>EXPUS</w:t>
            </w:r>
          </w:p>
        </w:tc>
        <w:tc>
          <w:tcPr>
            <w:tcW w:w="1417" w:type="dxa"/>
            <w:vAlign w:val="center"/>
          </w:tcPr>
          <w:p w14:paraId="31668C05" w14:textId="29E82C03" w:rsidR="00DC0C4B" w:rsidRPr="007B3FA5" w:rsidRDefault="00DC0C4B" w:rsidP="00DC0C4B">
            <w:pPr>
              <w:spacing w:line="240" w:lineRule="auto"/>
              <w:ind w:firstLine="0"/>
              <w:jc w:val="center"/>
              <w:rPr>
                <w:lang w:eastAsia="zh-CN"/>
              </w:rPr>
            </w:pPr>
            <w:r w:rsidRPr="007B3FA5">
              <w:rPr>
                <w:lang w:eastAsia="zh-CN"/>
              </w:rPr>
              <w:t>USD (million)</w:t>
            </w:r>
          </w:p>
        </w:tc>
        <w:tc>
          <w:tcPr>
            <w:tcW w:w="2268" w:type="dxa"/>
            <w:vAlign w:val="center"/>
          </w:tcPr>
          <w:p w14:paraId="46165BBB" w14:textId="61AA2FF1" w:rsidR="00DC0C4B" w:rsidRPr="007B3FA5" w:rsidRDefault="00DC0C4B" w:rsidP="00DC0C4B">
            <w:pPr>
              <w:spacing w:line="240" w:lineRule="auto"/>
              <w:ind w:firstLine="0"/>
              <w:jc w:val="center"/>
              <w:rPr>
                <w:lang w:eastAsia="zh-CN"/>
              </w:rPr>
            </w:pPr>
            <w:r w:rsidRPr="007B3FA5">
              <w:rPr>
                <w:lang w:eastAsia="zh-CN"/>
              </w:rPr>
              <w:t>The value of goods and services exported from the United States</w:t>
            </w:r>
          </w:p>
        </w:tc>
        <w:tc>
          <w:tcPr>
            <w:tcW w:w="1129" w:type="dxa"/>
            <w:vAlign w:val="center"/>
          </w:tcPr>
          <w:p w14:paraId="62C9EC73" w14:textId="5365F1BC" w:rsidR="00DC0C4B" w:rsidRPr="007B3FA5" w:rsidRDefault="00DC0C4B" w:rsidP="00DC0C4B">
            <w:pPr>
              <w:spacing w:line="240" w:lineRule="auto"/>
              <w:ind w:firstLine="0"/>
              <w:jc w:val="center"/>
              <w:rPr>
                <w:lang w:eastAsia="zh-CN"/>
              </w:rPr>
            </w:pPr>
            <w:r w:rsidRPr="007B3FA5">
              <w:rPr>
                <w:lang w:eastAsia="zh-CN"/>
              </w:rPr>
              <w:t>U.S. Census Bureau</w:t>
            </w:r>
          </w:p>
        </w:tc>
      </w:tr>
      <w:tr w:rsidR="00DC0C4B" w:rsidRPr="007B3FA5" w14:paraId="5387664F" w14:textId="77777777" w:rsidTr="00755A45">
        <w:tc>
          <w:tcPr>
            <w:tcW w:w="570" w:type="dxa"/>
            <w:vAlign w:val="center"/>
          </w:tcPr>
          <w:p w14:paraId="1C605B4B" w14:textId="2964B64E" w:rsidR="00DC0C4B" w:rsidRPr="007B3FA5" w:rsidRDefault="00DC0C4B" w:rsidP="00DC0C4B">
            <w:pPr>
              <w:spacing w:line="240" w:lineRule="auto"/>
              <w:ind w:firstLine="0"/>
              <w:jc w:val="center"/>
              <w:rPr>
                <w:lang w:eastAsia="zh-CN"/>
              </w:rPr>
            </w:pPr>
            <w:r w:rsidRPr="007B3FA5">
              <w:rPr>
                <w:lang w:eastAsia="zh-CN"/>
              </w:rPr>
              <w:t>13</w:t>
            </w:r>
          </w:p>
        </w:tc>
        <w:tc>
          <w:tcPr>
            <w:tcW w:w="1380" w:type="dxa"/>
            <w:vAlign w:val="center"/>
          </w:tcPr>
          <w:p w14:paraId="379B0890" w14:textId="70A7A151" w:rsidR="00DC0C4B" w:rsidRPr="007B3FA5" w:rsidRDefault="00DC0C4B" w:rsidP="00DC0C4B">
            <w:pPr>
              <w:spacing w:line="240" w:lineRule="auto"/>
              <w:ind w:firstLine="0"/>
              <w:jc w:val="center"/>
              <w:rPr>
                <w:lang w:eastAsia="zh-CN"/>
              </w:rPr>
            </w:pPr>
            <w:r w:rsidRPr="007B3FA5">
              <w:rPr>
                <w:lang w:eastAsia="zh-CN"/>
              </w:rPr>
              <w:t xml:space="preserve">U.S.   Imports </w:t>
            </w:r>
          </w:p>
        </w:tc>
        <w:tc>
          <w:tcPr>
            <w:tcW w:w="1731" w:type="dxa"/>
            <w:vAlign w:val="center"/>
          </w:tcPr>
          <w:p w14:paraId="51A45E9E" w14:textId="22B6CA30" w:rsidR="00DC0C4B" w:rsidRPr="007B3FA5" w:rsidRDefault="00DC0C4B" w:rsidP="00DC0C4B">
            <w:pPr>
              <w:spacing w:line="240" w:lineRule="auto"/>
              <w:ind w:firstLine="0"/>
              <w:jc w:val="center"/>
              <w:rPr>
                <w:lang w:eastAsia="zh-CN"/>
              </w:rPr>
            </w:pPr>
            <w:r w:rsidRPr="007B3FA5">
              <w:rPr>
                <w:lang w:eastAsia="zh-CN"/>
              </w:rPr>
              <w:t>IMPUS</w:t>
            </w:r>
          </w:p>
        </w:tc>
        <w:tc>
          <w:tcPr>
            <w:tcW w:w="1417" w:type="dxa"/>
            <w:vAlign w:val="center"/>
          </w:tcPr>
          <w:p w14:paraId="29CEB93A" w14:textId="09B9A735" w:rsidR="00DC0C4B" w:rsidRPr="007B3FA5" w:rsidRDefault="00DC0C4B" w:rsidP="00DC0C4B">
            <w:pPr>
              <w:spacing w:line="240" w:lineRule="auto"/>
              <w:ind w:firstLine="0"/>
              <w:jc w:val="center"/>
              <w:rPr>
                <w:lang w:eastAsia="zh-CN"/>
              </w:rPr>
            </w:pPr>
            <w:r w:rsidRPr="007B3FA5">
              <w:rPr>
                <w:lang w:eastAsia="zh-CN"/>
              </w:rPr>
              <w:t>USD (million)</w:t>
            </w:r>
          </w:p>
        </w:tc>
        <w:tc>
          <w:tcPr>
            <w:tcW w:w="2268" w:type="dxa"/>
            <w:vAlign w:val="center"/>
          </w:tcPr>
          <w:p w14:paraId="7AA4BA23" w14:textId="4D4817EA" w:rsidR="00DC0C4B" w:rsidRPr="007B3FA5" w:rsidRDefault="00DC0C4B" w:rsidP="00DC0C4B">
            <w:pPr>
              <w:spacing w:line="240" w:lineRule="auto"/>
              <w:ind w:firstLine="0"/>
              <w:jc w:val="center"/>
              <w:rPr>
                <w:lang w:eastAsia="zh-CN"/>
              </w:rPr>
            </w:pPr>
            <w:r w:rsidRPr="007B3FA5">
              <w:rPr>
                <w:lang w:eastAsia="zh-CN"/>
              </w:rPr>
              <w:t>The value of goods and services imported into the United States</w:t>
            </w:r>
          </w:p>
        </w:tc>
        <w:tc>
          <w:tcPr>
            <w:tcW w:w="1129" w:type="dxa"/>
            <w:vAlign w:val="center"/>
          </w:tcPr>
          <w:p w14:paraId="1C85C947" w14:textId="5051509C" w:rsidR="00DC0C4B" w:rsidRPr="007B3FA5" w:rsidRDefault="00DC0C4B" w:rsidP="00DC0C4B">
            <w:pPr>
              <w:spacing w:line="240" w:lineRule="auto"/>
              <w:ind w:firstLine="0"/>
              <w:jc w:val="center"/>
              <w:rPr>
                <w:lang w:eastAsia="zh-CN"/>
              </w:rPr>
            </w:pPr>
            <w:r w:rsidRPr="007B3FA5">
              <w:rPr>
                <w:lang w:eastAsia="zh-CN"/>
              </w:rPr>
              <w:t>U.S. Census Bureau</w:t>
            </w:r>
          </w:p>
        </w:tc>
      </w:tr>
    </w:tbl>
    <w:p w14:paraId="7F67E0AE" w14:textId="28007AAE" w:rsidR="00A65772" w:rsidRPr="007B3FA5" w:rsidRDefault="00A65772" w:rsidP="00A65772">
      <w:pPr>
        <w:pStyle w:val="Caption"/>
        <w:rPr>
          <w:lang w:eastAsia="zh-CN"/>
        </w:rPr>
      </w:pPr>
      <w:bookmarkStart w:id="41" w:name="_Toc188319875"/>
      <w:r w:rsidRPr="007B3FA5">
        <w:rPr>
          <w:lang w:eastAsia="zh-CN"/>
        </w:rPr>
        <w:lastRenderedPageBreak/>
        <w:t>Table 3</w:t>
      </w:r>
      <w:r>
        <w:rPr>
          <w:lang w:eastAsia="zh-CN"/>
        </w:rPr>
        <w:t>.</w:t>
      </w:r>
      <w:r w:rsidR="00990745">
        <w:rPr>
          <w:lang w:eastAsia="zh-CN"/>
        </w:rPr>
        <w:fldChar w:fldCharType="begin"/>
      </w:r>
      <w:r w:rsidR="00990745">
        <w:rPr>
          <w:lang w:eastAsia="zh-CN"/>
        </w:rPr>
        <w:instrText xml:space="preserve"> STYLEREF 1 \s </w:instrText>
      </w:r>
      <w:r w:rsidR="00990745">
        <w:rPr>
          <w:lang w:eastAsia="zh-CN"/>
        </w:rPr>
        <w:fldChar w:fldCharType="separate"/>
      </w:r>
      <w:r w:rsidR="00990745">
        <w:rPr>
          <w:noProof/>
          <w:lang w:eastAsia="zh-CN"/>
        </w:rPr>
        <w:t>0</w:t>
      </w:r>
      <w:r w:rsidR="00990745">
        <w:rPr>
          <w:lang w:eastAsia="zh-CN"/>
        </w:rPr>
        <w:fldChar w:fldCharType="end"/>
      </w:r>
      <w:r w:rsidR="00990745">
        <w:rPr>
          <w:lang w:eastAsia="zh-CN"/>
        </w:rPr>
        <w:t>.</w:t>
      </w:r>
      <w:r w:rsidR="00990745">
        <w:rPr>
          <w:lang w:eastAsia="zh-CN"/>
        </w:rPr>
        <w:fldChar w:fldCharType="begin"/>
      </w:r>
      <w:r w:rsidR="00990745">
        <w:rPr>
          <w:lang w:eastAsia="zh-CN"/>
        </w:rPr>
        <w:instrText xml:space="preserve"> SEQ Table \* ARABIC \s 1 </w:instrText>
      </w:r>
      <w:r w:rsidR="00990745">
        <w:rPr>
          <w:lang w:eastAsia="zh-CN"/>
        </w:rPr>
        <w:fldChar w:fldCharType="separate"/>
      </w:r>
      <w:r w:rsidR="00990745">
        <w:rPr>
          <w:noProof/>
          <w:lang w:eastAsia="zh-CN"/>
        </w:rPr>
        <w:t>3</w:t>
      </w:r>
      <w:r w:rsidR="00990745">
        <w:rPr>
          <w:lang w:eastAsia="zh-CN"/>
        </w:rPr>
        <w:fldChar w:fldCharType="end"/>
      </w:r>
      <w:r>
        <w:rPr>
          <w:rFonts w:hint="eastAsia"/>
          <w:lang w:eastAsia="zh-CN"/>
        </w:rPr>
        <w:t xml:space="preserve"> continued</w:t>
      </w:r>
      <w:r w:rsidRPr="007B3FA5">
        <w:rPr>
          <w:noProof/>
          <w:lang w:eastAsia="zh-CN"/>
        </w:rPr>
        <w:t>:</w:t>
      </w:r>
      <w:r w:rsidRPr="007B3FA5">
        <w:rPr>
          <w:lang w:eastAsia="zh-CN"/>
        </w:rPr>
        <w:t xml:space="preserve"> Data Variables Descriptions</w:t>
      </w:r>
      <w:bookmarkEnd w:id="41"/>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755A45" w:rsidRPr="007B3FA5" w14:paraId="0E19C9DA" w14:textId="77777777" w:rsidTr="000E7EAA">
        <w:tc>
          <w:tcPr>
            <w:tcW w:w="570" w:type="dxa"/>
            <w:vAlign w:val="center"/>
          </w:tcPr>
          <w:p w14:paraId="3FF6E0AA" w14:textId="66978952" w:rsidR="00755A45" w:rsidRPr="007B3FA5" w:rsidRDefault="00755A45" w:rsidP="00755A45">
            <w:pPr>
              <w:spacing w:line="276" w:lineRule="auto"/>
              <w:ind w:firstLine="0"/>
              <w:jc w:val="center"/>
              <w:rPr>
                <w:lang w:eastAsia="zh-CN"/>
              </w:rPr>
            </w:pPr>
            <w:r w:rsidRPr="007B3FA5">
              <w:rPr>
                <w:b/>
                <w:bCs/>
                <w:lang w:eastAsia="zh-CN"/>
              </w:rPr>
              <w:t>No.</w:t>
            </w:r>
          </w:p>
        </w:tc>
        <w:tc>
          <w:tcPr>
            <w:tcW w:w="1380" w:type="dxa"/>
            <w:vAlign w:val="center"/>
          </w:tcPr>
          <w:p w14:paraId="7D15B83D" w14:textId="5E7BFB22" w:rsidR="00755A45" w:rsidRPr="007B3FA5" w:rsidRDefault="00755A45" w:rsidP="00755A45">
            <w:pPr>
              <w:spacing w:line="276" w:lineRule="auto"/>
              <w:ind w:firstLine="0"/>
              <w:jc w:val="center"/>
              <w:rPr>
                <w:lang w:eastAsia="zh-CN"/>
              </w:rPr>
            </w:pPr>
            <w:r w:rsidRPr="007B3FA5">
              <w:rPr>
                <w:b/>
                <w:bCs/>
                <w:lang w:eastAsia="zh-CN"/>
              </w:rPr>
              <w:t>Variables</w:t>
            </w:r>
          </w:p>
        </w:tc>
        <w:tc>
          <w:tcPr>
            <w:tcW w:w="1731" w:type="dxa"/>
            <w:vAlign w:val="center"/>
          </w:tcPr>
          <w:p w14:paraId="4549FE3C" w14:textId="555E3A37" w:rsidR="00755A45" w:rsidRPr="007B3FA5" w:rsidRDefault="00755A45" w:rsidP="00755A45">
            <w:pPr>
              <w:spacing w:line="276" w:lineRule="auto"/>
              <w:ind w:firstLine="0"/>
              <w:jc w:val="center"/>
              <w:rPr>
                <w:lang w:eastAsia="zh-CN"/>
              </w:rPr>
            </w:pPr>
            <w:r w:rsidRPr="007B3FA5">
              <w:rPr>
                <w:b/>
                <w:bCs/>
                <w:lang w:eastAsia="zh-CN"/>
              </w:rPr>
              <w:t>Abbreviations</w:t>
            </w:r>
          </w:p>
        </w:tc>
        <w:tc>
          <w:tcPr>
            <w:tcW w:w="1417" w:type="dxa"/>
            <w:vAlign w:val="center"/>
          </w:tcPr>
          <w:p w14:paraId="42AB2A39" w14:textId="1AEC3B48" w:rsidR="00755A45" w:rsidRPr="007B3FA5" w:rsidRDefault="00755A45" w:rsidP="00755A45">
            <w:pPr>
              <w:spacing w:line="276" w:lineRule="auto"/>
              <w:ind w:firstLine="0"/>
              <w:jc w:val="center"/>
              <w:rPr>
                <w:lang w:eastAsia="zh-CN"/>
              </w:rPr>
            </w:pPr>
            <w:r w:rsidRPr="007B3FA5">
              <w:rPr>
                <w:b/>
                <w:bCs/>
                <w:lang w:eastAsia="zh-CN"/>
              </w:rPr>
              <w:t>Unit</w:t>
            </w:r>
          </w:p>
        </w:tc>
        <w:tc>
          <w:tcPr>
            <w:tcW w:w="2268" w:type="dxa"/>
            <w:vAlign w:val="center"/>
          </w:tcPr>
          <w:p w14:paraId="3B7FB229" w14:textId="73AAF0D3" w:rsidR="00755A45" w:rsidRPr="007B3FA5" w:rsidRDefault="00755A45" w:rsidP="00755A45">
            <w:pPr>
              <w:spacing w:line="276" w:lineRule="auto"/>
              <w:ind w:firstLine="0"/>
              <w:jc w:val="center"/>
              <w:rPr>
                <w:lang w:eastAsia="zh-CN"/>
              </w:rPr>
            </w:pPr>
            <w:r w:rsidRPr="007B3FA5">
              <w:rPr>
                <w:b/>
                <w:bCs/>
                <w:lang w:eastAsia="zh-CN"/>
              </w:rPr>
              <w:t>Descriptions</w:t>
            </w:r>
          </w:p>
        </w:tc>
        <w:tc>
          <w:tcPr>
            <w:tcW w:w="1129" w:type="dxa"/>
            <w:vAlign w:val="center"/>
          </w:tcPr>
          <w:p w14:paraId="2CE2A67D" w14:textId="7FE5CD47" w:rsidR="00755A45" w:rsidRPr="007B3FA5" w:rsidRDefault="00755A45" w:rsidP="00755A45">
            <w:pPr>
              <w:spacing w:line="276" w:lineRule="auto"/>
              <w:ind w:firstLine="0"/>
              <w:jc w:val="center"/>
              <w:rPr>
                <w:lang w:eastAsia="zh-CN"/>
              </w:rPr>
            </w:pPr>
            <w:r w:rsidRPr="007B3FA5">
              <w:rPr>
                <w:b/>
                <w:bCs/>
                <w:lang w:eastAsia="zh-CN"/>
              </w:rPr>
              <w:t>Sources</w:t>
            </w:r>
          </w:p>
        </w:tc>
      </w:tr>
      <w:tr w:rsidR="00755A45" w:rsidRPr="007B3FA5" w14:paraId="06E64893" w14:textId="77777777" w:rsidTr="000E7EAA">
        <w:tc>
          <w:tcPr>
            <w:tcW w:w="570" w:type="dxa"/>
            <w:vAlign w:val="center"/>
          </w:tcPr>
          <w:p w14:paraId="533E4C13" w14:textId="77777777" w:rsidR="00755A45" w:rsidRPr="007B3FA5" w:rsidRDefault="00755A45" w:rsidP="00755A45">
            <w:pPr>
              <w:spacing w:line="240" w:lineRule="auto"/>
              <w:ind w:firstLine="0"/>
              <w:jc w:val="center"/>
              <w:rPr>
                <w:lang w:eastAsia="zh-CN"/>
              </w:rPr>
            </w:pPr>
            <w:r w:rsidRPr="007B3FA5">
              <w:rPr>
                <w:lang w:eastAsia="zh-CN"/>
              </w:rPr>
              <w:t>14</w:t>
            </w:r>
          </w:p>
        </w:tc>
        <w:tc>
          <w:tcPr>
            <w:tcW w:w="1380" w:type="dxa"/>
            <w:vAlign w:val="center"/>
          </w:tcPr>
          <w:p w14:paraId="17F95304" w14:textId="77777777" w:rsidR="00755A45" w:rsidRPr="007B3FA5" w:rsidRDefault="00755A45" w:rsidP="00755A45">
            <w:pPr>
              <w:spacing w:line="240" w:lineRule="auto"/>
              <w:ind w:firstLine="0"/>
              <w:jc w:val="center"/>
              <w:rPr>
                <w:lang w:eastAsia="zh-CN"/>
              </w:rPr>
            </w:pPr>
            <w:r w:rsidRPr="007B3FA5">
              <w:rPr>
                <w:lang w:eastAsia="zh-CN"/>
              </w:rPr>
              <w:t>U.S. Industrial Production Index</w:t>
            </w:r>
          </w:p>
        </w:tc>
        <w:tc>
          <w:tcPr>
            <w:tcW w:w="1731" w:type="dxa"/>
            <w:vAlign w:val="center"/>
          </w:tcPr>
          <w:p w14:paraId="52F27953" w14:textId="77777777" w:rsidR="00755A45" w:rsidRPr="007B3FA5" w:rsidRDefault="00755A45" w:rsidP="00755A45">
            <w:pPr>
              <w:spacing w:line="240" w:lineRule="auto"/>
              <w:ind w:firstLine="0"/>
              <w:jc w:val="center"/>
              <w:rPr>
                <w:lang w:eastAsia="zh-CN"/>
              </w:rPr>
            </w:pPr>
            <w:r w:rsidRPr="007B3FA5">
              <w:rPr>
                <w:lang w:eastAsia="zh-CN"/>
              </w:rPr>
              <w:t>IPIUS</w:t>
            </w:r>
          </w:p>
        </w:tc>
        <w:tc>
          <w:tcPr>
            <w:tcW w:w="1417" w:type="dxa"/>
            <w:vAlign w:val="center"/>
          </w:tcPr>
          <w:p w14:paraId="3B2539D2" w14:textId="77777777" w:rsidR="00755A45" w:rsidRPr="007B3FA5" w:rsidRDefault="00755A45" w:rsidP="00755A45">
            <w:pPr>
              <w:spacing w:line="240" w:lineRule="auto"/>
              <w:ind w:firstLine="0"/>
              <w:jc w:val="center"/>
              <w:rPr>
                <w:lang w:eastAsia="zh-CN"/>
              </w:rPr>
            </w:pPr>
            <w:r w:rsidRPr="007B3FA5">
              <w:rPr>
                <w:lang w:eastAsia="zh-CN"/>
              </w:rPr>
              <w:t>Index</w:t>
            </w:r>
          </w:p>
        </w:tc>
        <w:tc>
          <w:tcPr>
            <w:tcW w:w="2268" w:type="dxa"/>
            <w:vAlign w:val="center"/>
          </w:tcPr>
          <w:p w14:paraId="1E2810DF" w14:textId="77777777" w:rsidR="00755A45" w:rsidRPr="007B3FA5" w:rsidRDefault="00755A45" w:rsidP="00755A45">
            <w:pPr>
              <w:spacing w:line="240" w:lineRule="auto"/>
              <w:ind w:firstLine="0"/>
              <w:jc w:val="center"/>
              <w:rPr>
                <w:lang w:eastAsia="zh-CN"/>
              </w:rPr>
            </w:pPr>
            <w:r w:rsidRPr="007B3FA5">
              <w:rPr>
                <w:lang w:eastAsia="zh-CN"/>
              </w:rPr>
              <w:t>Measurement of the real output of industrial commodities in the mining, manufacturing</w:t>
            </w:r>
            <w:r>
              <w:rPr>
                <w:lang w:eastAsia="zh-CN"/>
              </w:rPr>
              <w:t xml:space="preserve"> and</w:t>
            </w:r>
            <w:r w:rsidRPr="007B3FA5">
              <w:rPr>
                <w:lang w:eastAsia="zh-CN"/>
              </w:rPr>
              <w:t xml:space="preserve"> electricity sectors</w:t>
            </w:r>
          </w:p>
        </w:tc>
        <w:tc>
          <w:tcPr>
            <w:tcW w:w="1129" w:type="dxa"/>
            <w:vAlign w:val="center"/>
          </w:tcPr>
          <w:p w14:paraId="021BFDDA" w14:textId="77777777" w:rsidR="00755A45" w:rsidRPr="007B3FA5" w:rsidRDefault="00755A45" w:rsidP="00755A45">
            <w:pPr>
              <w:spacing w:line="240" w:lineRule="auto"/>
              <w:ind w:firstLine="0"/>
              <w:jc w:val="center"/>
              <w:rPr>
                <w:lang w:eastAsia="zh-CN"/>
              </w:rPr>
            </w:pPr>
            <w:r w:rsidRPr="007B3FA5">
              <w:rPr>
                <w:lang w:eastAsia="zh-CN"/>
              </w:rPr>
              <w:t>FRED</w:t>
            </w:r>
          </w:p>
        </w:tc>
      </w:tr>
      <w:tr w:rsidR="00755A45" w:rsidRPr="007B3FA5" w14:paraId="68C760BE" w14:textId="77777777" w:rsidTr="000E7EAA">
        <w:tc>
          <w:tcPr>
            <w:tcW w:w="570" w:type="dxa"/>
            <w:vAlign w:val="center"/>
          </w:tcPr>
          <w:p w14:paraId="4B7AE19B" w14:textId="77777777" w:rsidR="00755A45" w:rsidRPr="007B3FA5" w:rsidRDefault="00755A45" w:rsidP="00755A45">
            <w:pPr>
              <w:spacing w:line="240" w:lineRule="auto"/>
              <w:ind w:firstLine="0"/>
              <w:jc w:val="center"/>
              <w:rPr>
                <w:lang w:eastAsia="zh-CN"/>
              </w:rPr>
            </w:pPr>
            <w:r w:rsidRPr="007B3FA5">
              <w:rPr>
                <w:lang w:eastAsia="zh-CN"/>
              </w:rPr>
              <w:t>15</w:t>
            </w:r>
          </w:p>
        </w:tc>
        <w:tc>
          <w:tcPr>
            <w:tcW w:w="1380" w:type="dxa"/>
            <w:vAlign w:val="center"/>
          </w:tcPr>
          <w:p w14:paraId="442DDC9A" w14:textId="77777777" w:rsidR="00755A45" w:rsidRPr="007B3FA5" w:rsidRDefault="00755A45" w:rsidP="00755A45">
            <w:pPr>
              <w:spacing w:line="240" w:lineRule="auto"/>
              <w:ind w:firstLine="0"/>
              <w:jc w:val="center"/>
              <w:rPr>
                <w:lang w:eastAsia="zh-CN"/>
              </w:rPr>
            </w:pPr>
            <w:r w:rsidRPr="007B3FA5">
              <w:rPr>
                <w:lang w:eastAsia="zh-CN"/>
              </w:rPr>
              <w:t>U.S. Consumer Price Index</w:t>
            </w:r>
          </w:p>
        </w:tc>
        <w:tc>
          <w:tcPr>
            <w:tcW w:w="1731" w:type="dxa"/>
            <w:vAlign w:val="center"/>
          </w:tcPr>
          <w:p w14:paraId="2E74E0AE" w14:textId="77777777" w:rsidR="00755A45" w:rsidRPr="007B3FA5" w:rsidRDefault="00755A45" w:rsidP="00755A45">
            <w:pPr>
              <w:spacing w:line="240" w:lineRule="auto"/>
              <w:ind w:firstLine="0"/>
              <w:jc w:val="center"/>
              <w:rPr>
                <w:lang w:eastAsia="zh-CN"/>
              </w:rPr>
            </w:pPr>
            <w:r w:rsidRPr="007B3FA5">
              <w:rPr>
                <w:lang w:eastAsia="zh-CN"/>
              </w:rPr>
              <w:t>CPIUS</w:t>
            </w:r>
          </w:p>
        </w:tc>
        <w:tc>
          <w:tcPr>
            <w:tcW w:w="1417" w:type="dxa"/>
            <w:vAlign w:val="center"/>
          </w:tcPr>
          <w:p w14:paraId="54DC39CB" w14:textId="77777777" w:rsidR="00755A45" w:rsidRPr="007B3FA5" w:rsidRDefault="00755A45" w:rsidP="00755A45">
            <w:pPr>
              <w:spacing w:line="240" w:lineRule="auto"/>
              <w:ind w:firstLine="0"/>
              <w:jc w:val="center"/>
              <w:rPr>
                <w:lang w:eastAsia="zh-CN"/>
              </w:rPr>
            </w:pPr>
            <w:r w:rsidRPr="007B3FA5">
              <w:rPr>
                <w:lang w:eastAsia="zh-CN"/>
              </w:rPr>
              <w:t>Index</w:t>
            </w:r>
          </w:p>
        </w:tc>
        <w:tc>
          <w:tcPr>
            <w:tcW w:w="2268" w:type="dxa"/>
            <w:vAlign w:val="center"/>
          </w:tcPr>
          <w:p w14:paraId="1FA1FEA2" w14:textId="77777777" w:rsidR="00755A45" w:rsidRPr="007B3FA5" w:rsidRDefault="00755A45" w:rsidP="00755A45">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24B2572F" w14:textId="77777777" w:rsidR="00755A45" w:rsidRPr="007B3FA5" w:rsidRDefault="00755A45" w:rsidP="00755A45">
            <w:pPr>
              <w:spacing w:line="240" w:lineRule="auto"/>
              <w:ind w:firstLine="0"/>
              <w:jc w:val="center"/>
              <w:rPr>
                <w:lang w:eastAsia="zh-CN"/>
              </w:rPr>
            </w:pPr>
            <w:r w:rsidRPr="007B3FA5">
              <w:rPr>
                <w:lang w:eastAsia="zh-CN"/>
              </w:rPr>
              <w:t>FRED</w:t>
            </w:r>
          </w:p>
        </w:tc>
      </w:tr>
      <w:tr w:rsidR="00755A45" w:rsidRPr="007B3FA5" w14:paraId="784DE196" w14:textId="77777777" w:rsidTr="000E7EAA">
        <w:tc>
          <w:tcPr>
            <w:tcW w:w="570" w:type="dxa"/>
            <w:vAlign w:val="center"/>
          </w:tcPr>
          <w:p w14:paraId="43D73B7B" w14:textId="77777777" w:rsidR="00755A45" w:rsidRPr="007B3FA5" w:rsidRDefault="00755A45" w:rsidP="00755A45">
            <w:pPr>
              <w:spacing w:line="240" w:lineRule="auto"/>
              <w:ind w:firstLine="0"/>
              <w:jc w:val="center"/>
              <w:rPr>
                <w:lang w:eastAsia="zh-CN"/>
              </w:rPr>
            </w:pPr>
            <w:r w:rsidRPr="007B3FA5">
              <w:rPr>
                <w:lang w:eastAsia="zh-CN"/>
              </w:rPr>
              <w:t>16</w:t>
            </w:r>
          </w:p>
        </w:tc>
        <w:tc>
          <w:tcPr>
            <w:tcW w:w="1380" w:type="dxa"/>
            <w:vAlign w:val="center"/>
          </w:tcPr>
          <w:p w14:paraId="3311AB16" w14:textId="77777777" w:rsidR="00755A45" w:rsidRPr="007B3FA5" w:rsidRDefault="00755A45" w:rsidP="00755A45">
            <w:pPr>
              <w:spacing w:line="240" w:lineRule="auto"/>
              <w:ind w:firstLine="0"/>
              <w:jc w:val="center"/>
              <w:rPr>
                <w:lang w:eastAsia="zh-CN"/>
              </w:rPr>
            </w:pPr>
            <w:r w:rsidRPr="007B3FA5">
              <w:rPr>
                <w:lang w:eastAsia="zh-CN"/>
              </w:rPr>
              <w:t>U.S.  Money Supply M1</w:t>
            </w:r>
          </w:p>
        </w:tc>
        <w:tc>
          <w:tcPr>
            <w:tcW w:w="1731" w:type="dxa"/>
            <w:vAlign w:val="center"/>
          </w:tcPr>
          <w:p w14:paraId="47DD36D2" w14:textId="77777777" w:rsidR="00755A45" w:rsidRPr="007B3FA5" w:rsidRDefault="00755A45" w:rsidP="00755A45">
            <w:pPr>
              <w:spacing w:line="240" w:lineRule="auto"/>
              <w:ind w:firstLine="0"/>
              <w:jc w:val="center"/>
              <w:rPr>
                <w:lang w:eastAsia="zh-CN"/>
              </w:rPr>
            </w:pPr>
            <w:r w:rsidRPr="007B3FA5">
              <w:rPr>
                <w:lang w:eastAsia="zh-CN"/>
              </w:rPr>
              <w:t>M1US</w:t>
            </w:r>
          </w:p>
        </w:tc>
        <w:tc>
          <w:tcPr>
            <w:tcW w:w="1417" w:type="dxa"/>
            <w:vAlign w:val="center"/>
          </w:tcPr>
          <w:p w14:paraId="0C8CE93D" w14:textId="77777777" w:rsidR="00755A45" w:rsidRPr="007B3FA5" w:rsidRDefault="00755A45" w:rsidP="00755A45">
            <w:pPr>
              <w:spacing w:line="240" w:lineRule="auto"/>
              <w:ind w:firstLine="0"/>
              <w:jc w:val="center"/>
              <w:rPr>
                <w:lang w:eastAsia="zh-CN"/>
              </w:rPr>
            </w:pPr>
            <w:r w:rsidRPr="007B3FA5">
              <w:rPr>
                <w:lang w:eastAsia="zh-CN"/>
              </w:rPr>
              <w:t>USD (billion)</w:t>
            </w:r>
          </w:p>
        </w:tc>
        <w:tc>
          <w:tcPr>
            <w:tcW w:w="2268" w:type="dxa"/>
            <w:vAlign w:val="center"/>
          </w:tcPr>
          <w:p w14:paraId="14DC7F90" w14:textId="77777777" w:rsidR="00755A45" w:rsidRPr="007B3FA5" w:rsidRDefault="00755A45" w:rsidP="00755A45">
            <w:pPr>
              <w:spacing w:line="240" w:lineRule="auto"/>
              <w:ind w:firstLine="0"/>
              <w:jc w:val="center"/>
              <w:rPr>
                <w:lang w:eastAsia="zh-CN"/>
              </w:rPr>
            </w:pPr>
            <w:r w:rsidRPr="007B3FA5">
              <w:rPr>
                <w:lang w:eastAsia="zh-CN"/>
              </w:rPr>
              <w:t>most liquid forms of money, such as cash, checking deposits</w:t>
            </w:r>
            <w:r>
              <w:rPr>
                <w:lang w:eastAsia="zh-CN"/>
              </w:rPr>
              <w:t xml:space="preserve"> and</w:t>
            </w:r>
            <w:r w:rsidRPr="007B3FA5">
              <w:rPr>
                <w:lang w:eastAsia="zh-CN"/>
              </w:rPr>
              <w:t xml:space="preserve"> other highly liquid accounts.</w:t>
            </w:r>
          </w:p>
        </w:tc>
        <w:tc>
          <w:tcPr>
            <w:tcW w:w="1129" w:type="dxa"/>
            <w:vAlign w:val="center"/>
          </w:tcPr>
          <w:p w14:paraId="6A1665D7" w14:textId="77777777" w:rsidR="00755A45" w:rsidRPr="007B3FA5" w:rsidRDefault="00755A45" w:rsidP="00755A45">
            <w:pPr>
              <w:spacing w:line="240" w:lineRule="auto"/>
              <w:ind w:firstLine="0"/>
              <w:jc w:val="center"/>
              <w:rPr>
                <w:lang w:eastAsia="zh-CN"/>
              </w:rPr>
            </w:pPr>
            <w:r w:rsidRPr="007B3FA5">
              <w:rPr>
                <w:lang w:eastAsia="zh-CN"/>
              </w:rPr>
              <w:t>FRED</w:t>
            </w:r>
          </w:p>
        </w:tc>
      </w:tr>
      <w:tr w:rsidR="00755A45" w:rsidRPr="007B3FA5" w14:paraId="26EB61CA" w14:textId="77777777" w:rsidTr="000E7EAA">
        <w:tc>
          <w:tcPr>
            <w:tcW w:w="570" w:type="dxa"/>
            <w:vAlign w:val="center"/>
          </w:tcPr>
          <w:p w14:paraId="5ED43AB1" w14:textId="77777777" w:rsidR="00755A45" w:rsidRPr="007B3FA5" w:rsidRDefault="00755A45" w:rsidP="00755A45">
            <w:pPr>
              <w:spacing w:line="240" w:lineRule="auto"/>
              <w:ind w:firstLine="0"/>
              <w:jc w:val="center"/>
              <w:rPr>
                <w:lang w:eastAsia="zh-CN"/>
              </w:rPr>
            </w:pPr>
            <w:r w:rsidRPr="007B3FA5">
              <w:rPr>
                <w:lang w:eastAsia="zh-CN"/>
              </w:rPr>
              <w:t>17</w:t>
            </w:r>
          </w:p>
        </w:tc>
        <w:tc>
          <w:tcPr>
            <w:tcW w:w="1380" w:type="dxa"/>
            <w:vAlign w:val="center"/>
          </w:tcPr>
          <w:p w14:paraId="0EDC743E" w14:textId="77777777" w:rsidR="00755A45" w:rsidRPr="007B3FA5" w:rsidRDefault="00755A45" w:rsidP="00755A45">
            <w:pPr>
              <w:spacing w:line="240" w:lineRule="auto"/>
              <w:ind w:firstLine="0"/>
              <w:jc w:val="center"/>
              <w:rPr>
                <w:lang w:eastAsia="zh-CN"/>
              </w:rPr>
            </w:pPr>
            <w:r w:rsidRPr="007B3FA5">
              <w:rPr>
                <w:lang w:eastAsia="zh-CN"/>
              </w:rPr>
              <w:t>U.S.  Money Supply M2</w:t>
            </w:r>
          </w:p>
        </w:tc>
        <w:tc>
          <w:tcPr>
            <w:tcW w:w="1731" w:type="dxa"/>
            <w:vAlign w:val="center"/>
          </w:tcPr>
          <w:p w14:paraId="3A641D21" w14:textId="77777777" w:rsidR="00755A45" w:rsidRPr="007B3FA5" w:rsidRDefault="00755A45" w:rsidP="00755A45">
            <w:pPr>
              <w:spacing w:line="240" w:lineRule="auto"/>
              <w:ind w:firstLine="0"/>
              <w:jc w:val="center"/>
              <w:rPr>
                <w:lang w:eastAsia="zh-CN"/>
              </w:rPr>
            </w:pPr>
            <w:r w:rsidRPr="007B3FA5">
              <w:rPr>
                <w:lang w:eastAsia="zh-CN"/>
              </w:rPr>
              <w:t>M2US</w:t>
            </w:r>
          </w:p>
        </w:tc>
        <w:tc>
          <w:tcPr>
            <w:tcW w:w="1417" w:type="dxa"/>
            <w:vAlign w:val="center"/>
          </w:tcPr>
          <w:p w14:paraId="2DBE5414" w14:textId="77777777" w:rsidR="00755A45" w:rsidRPr="007B3FA5" w:rsidRDefault="00755A45" w:rsidP="00755A45">
            <w:pPr>
              <w:spacing w:line="240" w:lineRule="auto"/>
              <w:ind w:firstLine="0"/>
              <w:jc w:val="center"/>
              <w:rPr>
                <w:lang w:eastAsia="zh-CN"/>
              </w:rPr>
            </w:pPr>
            <w:r w:rsidRPr="007B3FA5">
              <w:rPr>
                <w:lang w:eastAsia="zh-CN"/>
              </w:rPr>
              <w:t>USD (billion)</w:t>
            </w:r>
          </w:p>
        </w:tc>
        <w:tc>
          <w:tcPr>
            <w:tcW w:w="2268" w:type="dxa"/>
            <w:vAlign w:val="center"/>
          </w:tcPr>
          <w:p w14:paraId="79AC5BFA" w14:textId="77777777" w:rsidR="00755A45" w:rsidRPr="007B3FA5" w:rsidRDefault="00755A45" w:rsidP="00755A45">
            <w:pPr>
              <w:spacing w:line="240" w:lineRule="auto"/>
              <w:ind w:firstLine="0"/>
              <w:jc w:val="center"/>
              <w:rPr>
                <w:lang w:eastAsia="zh-CN"/>
              </w:rPr>
            </w:pPr>
            <w:r w:rsidRPr="007B3FA5">
              <w:rPr>
                <w:lang w:eastAsia="zh-CN"/>
              </w:rPr>
              <w:t>M1 plus savings accounts, small time deposits</w:t>
            </w:r>
            <w:r>
              <w:rPr>
                <w:lang w:eastAsia="zh-CN"/>
              </w:rPr>
              <w:t xml:space="preserve"> and</w:t>
            </w:r>
            <w:r w:rsidRPr="007B3FA5">
              <w:rPr>
                <w:lang w:eastAsia="zh-CN"/>
              </w:rPr>
              <w:t xml:space="preserve"> retail money market funds</w:t>
            </w:r>
          </w:p>
        </w:tc>
        <w:tc>
          <w:tcPr>
            <w:tcW w:w="1129" w:type="dxa"/>
            <w:vAlign w:val="center"/>
          </w:tcPr>
          <w:p w14:paraId="6451886B" w14:textId="77777777" w:rsidR="00755A45" w:rsidRPr="007B3FA5" w:rsidRDefault="00755A45" w:rsidP="00755A45">
            <w:pPr>
              <w:spacing w:line="240" w:lineRule="auto"/>
              <w:ind w:firstLine="0"/>
              <w:jc w:val="center"/>
              <w:rPr>
                <w:lang w:eastAsia="zh-CN"/>
              </w:rPr>
            </w:pPr>
            <w:r w:rsidRPr="007B3FA5">
              <w:rPr>
                <w:lang w:eastAsia="zh-CN"/>
              </w:rPr>
              <w:t>FRED</w:t>
            </w:r>
          </w:p>
        </w:tc>
      </w:tr>
      <w:tr w:rsidR="00755A45" w:rsidRPr="007B3FA5" w14:paraId="656DEE8A" w14:textId="77777777" w:rsidTr="000E7EAA">
        <w:tc>
          <w:tcPr>
            <w:tcW w:w="570" w:type="dxa"/>
            <w:vAlign w:val="center"/>
          </w:tcPr>
          <w:p w14:paraId="2F1351F5" w14:textId="77777777" w:rsidR="00755A45" w:rsidRPr="007B3FA5" w:rsidRDefault="00755A45" w:rsidP="00755A45">
            <w:pPr>
              <w:spacing w:line="240" w:lineRule="auto"/>
              <w:ind w:firstLine="0"/>
              <w:jc w:val="center"/>
              <w:rPr>
                <w:lang w:eastAsia="zh-CN"/>
              </w:rPr>
            </w:pPr>
            <w:r w:rsidRPr="007B3FA5">
              <w:rPr>
                <w:lang w:eastAsia="zh-CN"/>
              </w:rPr>
              <w:t>18</w:t>
            </w:r>
          </w:p>
        </w:tc>
        <w:tc>
          <w:tcPr>
            <w:tcW w:w="1380" w:type="dxa"/>
            <w:vAlign w:val="center"/>
          </w:tcPr>
          <w:p w14:paraId="133BFA19" w14:textId="77777777" w:rsidR="00755A45" w:rsidRPr="007B3FA5" w:rsidRDefault="00755A45" w:rsidP="00755A45">
            <w:pPr>
              <w:spacing w:line="240" w:lineRule="auto"/>
              <w:ind w:firstLine="0"/>
              <w:jc w:val="center"/>
              <w:rPr>
                <w:lang w:eastAsia="zh-CN"/>
              </w:rPr>
            </w:pPr>
            <w:r w:rsidRPr="007B3FA5">
              <w:rPr>
                <w:lang w:eastAsia="zh-CN"/>
              </w:rPr>
              <w:t>U.S.  Federal Fund Effective Rates</w:t>
            </w:r>
          </w:p>
        </w:tc>
        <w:tc>
          <w:tcPr>
            <w:tcW w:w="1731" w:type="dxa"/>
            <w:vAlign w:val="center"/>
          </w:tcPr>
          <w:p w14:paraId="7EF65F9A" w14:textId="77777777" w:rsidR="00755A45" w:rsidRPr="007B3FA5" w:rsidRDefault="00755A45" w:rsidP="00755A45">
            <w:pPr>
              <w:spacing w:line="240" w:lineRule="auto"/>
              <w:ind w:firstLine="0"/>
              <w:jc w:val="center"/>
              <w:rPr>
                <w:lang w:eastAsia="zh-CN"/>
              </w:rPr>
            </w:pPr>
            <w:r w:rsidRPr="007B3FA5">
              <w:rPr>
                <w:lang w:eastAsia="zh-CN"/>
              </w:rPr>
              <w:t>FFER</w:t>
            </w:r>
          </w:p>
        </w:tc>
        <w:tc>
          <w:tcPr>
            <w:tcW w:w="1417" w:type="dxa"/>
            <w:vAlign w:val="center"/>
          </w:tcPr>
          <w:p w14:paraId="4CBEA4EF" w14:textId="77777777" w:rsidR="00755A45" w:rsidRPr="007B3FA5" w:rsidRDefault="00755A45" w:rsidP="00755A45">
            <w:pPr>
              <w:spacing w:line="240" w:lineRule="auto"/>
              <w:ind w:firstLine="0"/>
              <w:jc w:val="center"/>
              <w:rPr>
                <w:lang w:eastAsia="zh-CN"/>
              </w:rPr>
            </w:pPr>
            <w:r w:rsidRPr="007B3FA5">
              <w:rPr>
                <w:lang w:eastAsia="zh-CN"/>
              </w:rPr>
              <w:t>Percentages</w:t>
            </w:r>
          </w:p>
        </w:tc>
        <w:tc>
          <w:tcPr>
            <w:tcW w:w="2268" w:type="dxa"/>
            <w:vAlign w:val="center"/>
          </w:tcPr>
          <w:p w14:paraId="48CA46C1" w14:textId="77777777" w:rsidR="00755A45" w:rsidRPr="007B3FA5" w:rsidRDefault="00755A45" w:rsidP="00755A45">
            <w:pPr>
              <w:spacing w:line="240" w:lineRule="auto"/>
              <w:ind w:firstLine="0"/>
              <w:jc w:val="center"/>
              <w:rPr>
                <w:lang w:eastAsia="zh-CN"/>
              </w:rPr>
            </w:pPr>
            <w:r w:rsidRPr="007B3FA5">
              <w:rPr>
                <w:lang w:eastAsia="zh-CN"/>
              </w:rPr>
              <w:t>Interest rate at which depository institutions (banks and credit unions) lend reserve balances to each other overnight.</w:t>
            </w:r>
          </w:p>
        </w:tc>
        <w:tc>
          <w:tcPr>
            <w:tcW w:w="1129" w:type="dxa"/>
            <w:vAlign w:val="center"/>
          </w:tcPr>
          <w:p w14:paraId="13094377" w14:textId="77777777" w:rsidR="00755A45" w:rsidRPr="007B3FA5" w:rsidRDefault="00755A45" w:rsidP="00755A45">
            <w:pPr>
              <w:spacing w:line="240" w:lineRule="auto"/>
              <w:ind w:firstLine="0"/>
              <w:jc w:val="center"/>
              <w:rPr>
                <w:lang w:eastAsia="zh-CN"/>
              </w:rPr>
            </w:pPr>
            <w:r w:rsidRPr="007B3FA5">
              <w:rPr>
                <w:lang w:eastAsia="zh-CN"/>
              </w:rPr>
              <w:t>FRED</w:t>
            </w:r>
          </w:p>
        </w:tc>
      </w:tr>
    </w:tbl>
    <w:p w14:paraId="39C7D53B" w14:textId="2CB38D7B" w:rsidR="00223048" w:rsidRPr="007B3FA5" w:rsidRDefault="00B7399F" w:rsidP="001F333C">
      <w:pPr>
        <w:spacing w:before="240"/>
        <w:ind w:firstLine="0"/>
        <w:rPr>
          <w:lang w:eastAsia="zh-CN"/>
        </w:rPr>
      </w:pPr>
      <w:r w:rsidRPr="007B3FA5">
        <w:rPr>
          <w:lang w:eastAsia="zh-CN"/>
        </w:rPr>
        <w:t>Based on</w:t>
      </w:r>
      <w:r w:rsidR="001F333C" w:rsidRPr="007B3FA5">
        <w:rPr>
          <w:lang w:eastAsia="zh-CN"/>
        </w:rPr>
        <w:t xml:space="preserve"> Table 3.1, while Variable 1,</w:t>
      </w:r>
      <w:r w:rsidR="00F50D89" w:rsidRPr="007B3FA5">
        <w:rPr>
          <w:lang w:eastAsia="zh-CN"/>
        </w:rPr>
        <w:t xml:space="preserve"> i.e.,</w:t>
      </w:r>
      <w:r w:rsidR="001F333C" w:rsidRPr="007B3FA5">
        <w:rPr>
          <w:lang w:eastAsia="zh-CN"/>
        </w:rPr>
        <w:t xml:space="preserve"> USD/MYR currency exchange rate</w:t>
      </w:r>
      <w:r w:rsidR="00F50D89" w:rsidRPr="007B3FA5">
        <w:rPr>
          <w:lang w:eastAsia="zh-CN"/>
        </w:rPr>
        <w:t>s</w:t>
      </w:r>
      <w:r w:rsidR="001F333C" w:rsidRPr="007B3FA5">
        <w:rPr>
          <w:lang w:eastAsia="zh-CN"/>
        </w:rPr>
        <w:t xml:space="preserve"> </w:t>
      </w:r>
      <w:r w:rsidRPr="007B3FA5">
        <w:rPr>
          <w:lang w:eastAsia="zh-CN"/>
        </w:rPr>
        <w:t>will be selected as</w:t>
      </w:r>
      <w:r w:rsidR="001F333C" w:rsidRPr="007B3FA5">
        <w:rPr>
          <w:lang w:eastAsia="zh-CN"/>
        </w:rPr>
        <w:t xml:space="preserve"> </w:t>
      </w:r>
      <w:r w:rsidRPr="007B3FA5">
        <w:rPr>
          <w:lang w:eastAsia="zh-CN"/>
        </w:rPr>
        <w:t>our</w:t>
      </w:r>
      <w:r w:rsidR="001F333C" w:rsidRPr="007B3FA5">
        <w:rPr>
          <w:lang w:eastAsia="zh-CN"/>
        </w:rPr>
        <w:t xml:space="preserve"> dependent variable</w:t>
      </w:r>
      <w:r w:rsidR="00F50D89" w:rsidRPr="007B3FA5">
        <w:rPr>
          <w:lang w:eastAsia="zh-CN"/>
        </w:rPr>
        <w:t xml:space="preserve">, </w:t>
      </w:r>
      <w:r w:rsidRPr="007B3FA5">
        <w:rPr>
          <w:lang w:eastAsia="zh-CN"/>
        </w:rPr>
        <w:t xml:space="preserve">macroeconomic </w:t>
      </w:r>
      <w:r w:rsidR="001F333C" w:rsidRPr="007B3FA5">
        <w:rPr>
          <w:lang w:eastAsia="zh-CN"/>
        </w:rPr>
        <w:t>factors from Variable 2 until 1</w:t>
      </w:r>
      <w:r w:rsidR="00ED067C" w:rsidRPr="007B3FA5">
        <w:rPr>
          <w:lang w:eastAsia="zh-CN"/>
        </w:rPr>
        <w:t>8</w:t>
      </w:r>
      <w:r w:rsidR="001F333C" w:rsidRPr="007B3FA5">
        <w:rPr>
          <w:lang w:eastAsia="zh-CN"/>
        </w:rPr>
        <w:t xml:space="preserve"> </w:t>
      </w:r>
      <w:r w:rsidR="00263C10" w:rsidRPr="007B3FA5">
        <w:rPr>
          <w:lang w:eastAsia="zh-CN"/>
        </w:rPr>
        <w:t xml:space="preserve">namely </w:t>
      </w:r>
      <w:r w:rsidR="001F333C" w:rsidRPr="007B3FA5">
        <w:rPr>
          <w:lang w:eastAsia="zh-CN"/>
        </w:rPr>
        <w:t>crude oil prices</w:t>
      </w:r>
      <w:r w:rsidRPr="007B3FA5">
        <w:rPr>
          <w:lang w:eastAsia="zh-CN"/>
        </w:rPr>
        <w:t xml:space="preserve">, stock indexes, </w:t>
      </w:r>
      <w:r w:rsidR="00ED067C" w:rsidRPr="007B3FA5">
        <w:rPr>
          <w:lang w:eastAsia="zh-CN"/>
        </w:rPr>
        <w:t>exports, imports</w:t>
      </w:r>
      <w:r w:rsidRPr="007B3FA5">
        <w:rPr>
          <w:lang w:eastAsia="zh-CN"/>
        </w:rPr>
        <w:t xml:space="preserve">, </w:t>
      </w:r>
      <w:r w:rsidR="00BB6485" w:rsidRPr="007B3FA5">
        <w:rPr>
          <w:lang w:eastAsia="zh-CN"/>
        </w:rPr>
        <w:t xml:space="preserve">consumer price indexes, industrial production indexes, money supplies, </w:t>
      </w:r>
      <w:r w:rsidR="00252642" w:rsidRPr="007B3FA5">
        <w:rPr>
          <w:lang w:eastAsia="zh-CN"/>
        </w:rPr>
        <w:t>overnight policy rates and federal fund effective rates</w:t>
      </w:r>
      <w:r w:rsidR="00BB6485" w:rsidRPr="007B3FA5">
        <w:rPr>
          <w:lang w:eastAsia="zh-CN"/>
        </w:rPr>
        <w:t xml:space="preserve"> </w:t>
      </w:r>
      <w:r w:rsidR="001F333C" w:rsidRPr="007B3FA5">
        <w:rPr>
          <w:lang w:eastAsia="zh-CN"/>
        </w:rPr>
        <w:t xml:space="preserve">are </w:t>
      </w:r>
      <w:r w:rsidR="00252642" w:rsidRPr="007B3FA5">
        <w:rPr>
          <w:lang w:eastAsia="zh-CN"/>
        </w:rPr>
        <w:t>acting</w:t>
      </w:r>
      <w:r w:rsidR="001F333C" w:rsidRPr="007B3FA5">
        <w:rPr>
          <w:lang w:eastAsia="zh-CN"/>
        </w:rPr>
        <w:t xml:space="preserve"> as independent variables in this study</w:t>
      </w:r>
      <w:r w:rsidR="00710FDC" w:rsidRPr="007B3FA5">
        <w:rPr>
          <w:lang w:eastAsia="zh-CN"/>
        </w:rPr>
        <w:t xml:space="preserve">. </w:t>
      </w:r>
      <w:r w:rsidR="00E657BD" w:rsidRPr="007B3FA5">
        <w:rPr>
          <w:lang w:eastAsia="zh-CN"/>
        </w:rPr>
        <w:t>The stock market indexes of Malaysia and the United States, namely the FBMKLCI and the DJ, are incorporated as new variables in this study. </w:t>
      </w:r>
      <w:r w:rsidR="007D18DB" w:rsidRPr="007B3FA5">
        <w:rPr>
          <w:lang w:eastAsia="zh-CN"/>
        </w:rPr>
        <w:t>FBMKLCI is made up of largest 30 companies from various industries on Bursa Malaysia’s Main Board</w:t>
      </w:r>
      <w:r w:rsidR="00D84517" w:rsidRPr="007B3FA5">
        <w:rPr>
          <w:lang w:eastAsia="zh-CN"/>
        </w:rPr>
        <w:t xml:space="preserve"> while DJ </w:t>
      </w:r>
      <w:r w:rsidR="00BC45C4" w:rsidRPr="007B3FA5">
        <w:rPr>
          <w:lang w:eastAsia="zh-CN"/>
        </w:rPr>
        <w:t>tracks the performance of 30 large, publicly owned companies listed on stock exchanges in the United States.</w:t>
      </w:r>
      <w:r w:rsidR="00D84517" w:rsidRPr="007B3FA5">
        <w:rPr>
          <w:lang w:eastAsia="zh-CN"/>
        </w:rPr>
        <w:t xml:space="preserve"> </w:t>
      </w:r>
      <w:r w:rsidR="007D18DB" w:rsidRPr="007B3FA5">
        <w:rPr>
          <w:lang w:eastAsia="zh-CN"/>
        </w:rPr>
        <w:t xml:space="preserve"> Hence, </w:t>
      </w:r>
      <w:r w:rsidR="00BC45C4" w:rsidRPr="007B3FA5">
        <w:rPr>
          <w:lang w:eastAsia="zh-CN"/>
        </w:rPr>
        <w:t>both</w:t>
      </w:r>
      <w:r w:rsidR="008500EB" w:rsidRPr="007B3FA5">
        <w:rPr>
          <w:lang w:eastAsia="zh-CN"/>
        </w:rPr>
        <w:t xml:space="preserve"> stock indexes</w:t>
      </w:r>
      <w:r w:rsidR="00BC45C4" w:rsidRPr="007B3FA5">
        <w:rPr>
          <w:lang w:eastAsia="zh-CN"/>
        </w:rPr>
        <w:t xml:space="preserve"> </w:t>
      </w:r>
      <w:r w:rsidR="007D18DB" w:rsidRPr="007B3FA5">
        <w:rPr>
          <w:lang w:eastAsia="zh-CN"/>
        </w:rPr>
        <w:t xml:space="preserve">can </w:t>
      </w:r>
      <w:r w:rsidR="00E11475" w:rsidRPr="007B3FA5">
        <w:rPr>
          <w:lang w:eastAsia="zh-CN"/>
        </w:rPr>
        <w:t xml:space="preserve">serve as indicators of economic conditions and reflect investor </w:t>
      </w:r>
      <w:r w:rsidR="00E11475" w:rsidRPr="007B3FA5">
        <w:rPr>
          <w:lang w:eastAsia="zh-CN"/>
        </w:rPr>
        <w:lastRenderedPageBreak/>
        <w:t xml:space="preserve">confidence in their respective countries. </w:t>
      </w:r>
      <w:r w:rsidR="0021224B" w:rsidRPr="007B3FA5">
        <w:rPr>
          <w:lang w:eastAsia="zh-CN"/>
        </w:rPr>
        <w:t>In the meanwhile</w:t>
      </w:r>
      <w:r w:rsidR="009F5C70" w:rsidRPr="007B3FA5">
        <w:rPr>
          <w:lang w:eastAsia="zh-CN"/>
        </w:rPr>
        <w:t>, t</w:t>
      </w:r>
      <w:r w:rsidR="00C66EFE" w:rsidRPr="007B3FA5">
        <w:rPr>
          <w:lang w:eastAsia="zh-CN"/>
        </w:rPr>
        <w:t>he other macroeconomic variables</w:t>
      </w:r>
      <w:r w:rsidR="00710FDC" w:rsidRPr="007B3FA5">
        <w:rPr>
          <w:lang w:eastAsia="zh-CN"/>
        </w:rPr>
        <w:t xml:space="preserve"> are selected based on the previous research </w:t>
      </w:r>
      <w:r w:rsidR="00B53B30"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 </w:instrText>
      </w:r>
      <w:r w:rsidR="006F2715"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EN.CITE.DATA </w:instrText>
      </w:r>
      <w:r w:rsidR="006F2715" w:rsidRPr="007B3FA5">
        <w:rPr>
          <w:lang w:eastAsia="zh-CN"/>
        </w:rPr>
      </w:r>
      <w:r w:rsidR="006F2715" w:rsidRPr="007B3FA5">
        <w:rPr>
          <w:lang w:eastAsia="zh-CN"/>
        </w:rPr>
        <w:fldChar w:fldCharType="end"/>
      </w:r>
      <w:r w:rsidR="00B53B30" w:rsidRPr="007B3FA5">
        <w:rPr>
          <w:lang w:eastAsia="zh-CN"/>
        </w:rPr>
      </w:r>
      <w:r w:rsidR="00B53B30" w:rsidRPr="007B3FA5">
        <w:rPr>
          <w:lang w:eastAsia="zh-CN"/>
        </w:rPr>
        <w:fldChar w:fldCharType="separate"/>
      </w:r>
      <w:r w:rsidR="006F2715" w:rsidRPr="007B3FA5">
        <w:rPr>
          <w:noProof/>
          <w:lang w:eastAsia="zh-CN"/>
        </w:rPr>
        <w:t>(Biswas et al., 2023; Dahal &amp; Raju, 2022; Hasan &amp; Islam, 2023; Nor et al., 2020; Pasionek, 2023)</w:t>
      </w:r>
      <w:r w:rsidR="00B53B30" w:rsidRPr="007B3FA5">
        <w:rPr>
          <w:lang w:eastAsia="zh-CN"/>
        </w:rPr>
        <w:fldChar w:fldCharType="end"/>
      </w:r>
      <w:r w:rsidR="00C66EFE" w:rsidRPr="007B3FA5">
        <w:rPr>
          <w:lang w:eastAsia="zh-CN"/>
        </w:rPr>
        <w:t>.</w:t>
      </w:r>
    </w:p>
    <w:p w14:paraId="6F5E04FF" w14:textId="2987F92F" w:rsidR="006E1A6D" w:rsidRPr="007B3FA5" w:rsidRDefault="00391056" w:rsidP="006E1A6D">
      <w:pPr>
        <w:pStyle w:val="Heading2"/>
        <w:rPr>
          <w:lang w:eastAsia="zh-CN"/>
        </w:rPr>
      </w:pPr>
      <w:bookmarkStart w:id="42" w:name="_Toc187972401"/>
      <w:r w:rsidRPr="007B3FA5">
        <w:rPr>
          <w:lang w:eastAsia="zh-CN"/>
        </w:rPr>
        <w:t>3.3 Tools Used</w:t>
      </w:r>
      <w:bookmarkEnd w:id="42"/>
    </w:p>
    <w:p w14:paraId="1858DD75" w14:textId="106A0AAD" w:rsidR="005E63D0" w:rsidRPr="007B3FA5" w:rsidRDefault="005E63D0" w:rsidP="005E63D0">
      <w:pPr>
        <w:rPr>
          <w:lang w:eastAsia="zh-CN"/>
        </w:rPr>
      </w:pPr>
      <w:r w:rsidRPr="007B3FA5">
        <w:rPr>
          <w:lang w:eastAsia="zh-CN"/>
        </w:rPr>
        <w:t>This research was conducted using Visual Studio Code (VS Code), a versatile and feature-rich integrated development environment (IDE). VS Code supports Python development with tools like debugging, syntax highlighting and a wide range of extensions. These features made it easy to manage data exploration, modelling</w:t>
      </w:r>
      <w:r w:rsidR="00AE7598" w:rsidRPr="007B3FA5">
        <w:rPr>
          <w:lang w:eastAsia="zh-CN"/>
        </w:rPr>
        <w:t xml:space="preserve"> and</w:t>
      </w:r>
      <w:r w:rsidRPr="007B3FA5">
        <w:rPr>
          <w:lang w:eastAsia="zh-CN"/>
        </w:rPr>
        <w:t xml:space="preserve"> result interpretation. The IDE also allowed seamless transitions between data manipulation, modelling</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ation</w:t>
      </w:r>
      <w:r w:rsidR="00AE7598" w:rsidRPr="007B3FA5">
        <w:rPr>
          <w:lang w:eastAsia="zh-CN"/>
        </w:rPr>
        <w:t>s for the study.</w:t>
      </w:r>
    </w:p>
    <w:p w14:paraId="25BCA4D6" w14:textId="555927B1" w:rsidR="005E63D0" w:rsidRPr="007B3FA5" w:rsidRDefault="005E63D0" w:rsidP="005E63D0">
      <w:pPr>
        <w:rPr>
          <w:lang w:eastAsia="zh-CN"/>
        </w:rPr>
      </w:pPr>
      <w:r w:rsidRPr="007B3FA5">
        <w:rPr>
          <w:lang w:eastAsia="zh-CN"/>
        </w:rPr>
        <w:t>Python was the primary programming language for this research due to its powerful ecosystem of data science and econometric libraries. Pandas and NumPy were used for data preprocessing, transformation</w:t>
      </w:r>
      <w:r w:rsidR="00AE7598" w:rsidRPr="007B3FA5">
        <w:rPr>
          <w:lang w:eastAsia="zh-CN"/>
        </w:rPr>
        <w:t xml:space="preserve"> </w:t>
      </w:r>
      <w:r w:rsidRPr="007B3FA5">
        <w:rPr>
          <w:lang w:eastAsia="zh-CN"/>
        </w:rPr>
        <w:t xml:space="preserve">and exploratory analysis. These libraries ensured the data was well-prepared for modelling. Predictive modelling was performed using machine learning models such as Support Vector Machine (SVM), Random Forest (RF),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003D51A1">
        <w:rPr>
          <w:lang w:eastAsia="zh-CN"/>
        </w:rPr>
        <w:t xml:space="preserve"> and</w:t>
      </w:r>
      <w:r w:rsidRPr="007B3FA5">
        <w:rPr>
          <w:lang w:eastAsia="zh-CN"/>
        </w:rPr>
        <w:t xml:space="preserve"> Long Short-Term Memory (LSTM). The ARDL model was </w:t>
      </w:r>
      <w:r w:rsidR="00AE7598" w:rsidRPr="007B3FA5">
        <w:rPr>
          <w:lang w:eastAsia="zh-CN"/>
        </w:rPr>
        <w:t xml:space="preserve">used </w:t>
      </w:r>
      <w:r w:rsidRPr="007B3FA5">
        <w:rPr>
          <w:lang w:eastAsia="zh-CN"/>
        </w:rPr>
        <w:t xml:space="preserve">for econometric analysis to study dynamic relationships in time series data. Scikit-learn,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003D51A1">
        <w:rPr>
          <w:lang w:eastAsia="zh-CN"/>
        </w:rPr>
        <w:t xml:space="preserve"> and</w:t>
      </w:r>
      <w:r w:rsidRPr="007B3FA5">
        <w:rPr>
          <w:lang w:eastAsia="zh-CN"/>
        </w:rPr>
        <w:t xml:space="preserve"> </w:t>
      </w:r>
      <w:proofErr w:type="spellStart"/>
      <w:r w:rsidRPr="007B3FA5">
        <w:rPr>
          <w:lang w:eastAsia="zh-CN"/>
        </w:rPr>
        <w:t>Statsmodels</w:t>
      </w:r>
      <w:proofErr w:type="spellEnd"/>
      <w:r w:rsidRPr="007B3FA5">
        <w:rPr>
          <w:lang w:eastAsia="zh-CN"/>
        </w:rPr>
        <w:t xml:space="preserve"> were the key libraries supporting </w:t>
      </w:r>
      <w:r w:rsidR="006827F1" w:rsidRPr="007B3FA5">
        <w:rPr>
          <w:lang w:eastAsia="zh-CN"/>
        </w:rPr>
        <w:t>these implementations</w:t>
      </w:r>
      <w:r w:rsidRPr="007B3FA5">
        <w:rPr>
          <w:lang w:eastAsia="zh-CN"/>
        </w:rPr>
        <w:t>. Trained models were saved as .</w:t>
      </w:r>
      <w:proofErr w:type="spellStart"/>
      <w:r w:rsidRPr="007B3FA5">
        <w:rPr>
          <w:lang w:eastAsia="zh-CN"/>
        </w:rPr>
        <w:t>pkl</w:t>
      </w:r>
      <w:proofErr w:type="spellEnd"/>
      <w:r w:rsidRPr="007B3FA5">
        <w:rPr>
          <w:lang w:eastAsia="zh-CN"/>
        </w:rPr>
        <w:t xml:space="preserve"> files using </w:t>
      </w:r>
      <w:proofErr w:type="spellStart"/>
      <w:r w:rsidRPr="007B3FA5">
        <w:rPr>
          <w:lang w:eastAsia="zh-CN"/>
        </w:rPr>
        <w:t>joblib</w:t>
      </w:r>
      <w:proofErr w:type="spellEnd"/>
      <w:r w:rsidR="00AE7598" w:rsidRPr="007B3FA5">
        <w:rPr>
          <w:lang w:eastAsia="zh-CN"/>
        </w:rPr>
        <w:t xml:space="preserve"> for deployments.</w:t>
      </w:r>
    </w:p>
    <w:p w14:paraId="677049D5" w14:textId="0EFB952A" w:rsidR="005E63D0" w:rsidRPr="007B3FA5" w:rsidRDefault="005E63D0" w:rsidP="005E63D0">
      <w:pPr>
        <w:rPr>
          <w:lang w:eastAsia="zh-CN"/>
        </w:rPr>
      </w:pPr>
      <w:r w:rsidRPr="007B3FA5">
        <w:rPr>
          <w:lang w:eastAsia="zh-CN"/>
        </w:rPr>
        <w:t xml:space="preserve">To present the results interactively, </w:t>
      </w:r>
      <w:proofErr w:type="spellStart"/>
      <w:r w:rsidRPr="007B3FA5">
        <w:rPr>
          <w:lang w:eastAsia="zh-CN"/>
        </w:rPr>
        <w:t>Streamlit</w:t>
      </w:r>
      <w:proofErr w:type="spellEnd"/>
      <w:r w:rsidRPr="007B3FA5">
        <w:rPr>
          <w:lang w:eastAsia="zh-CN"/>
        </w:rPr>
        <w:t xml:space="preserve"> was used to build dynamic dashboards. This open-source Python framework allowed the creation of web-based interfaces to display key findings, model predictions</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 xml:space="preserve">ations. </w:t>
      </w:r>
      <w:proofErr w:type="spellStart"/>
      <w:r w:rsidRPr="007B3FA5">
        <w:rPr>
          <w:lang w:eastAsia="zh-CN"/>
        </w:rPr>
        <w:t>Streamlit’s</w:t>
      </w:r>
      <w:proofErr w:type="spellEnd"/>
      <w:r w:rsidRPr="007B3FA5">
        <w:rPr>
          <w:lang w:eastAsia="zh-CN"/>
        </w:rPr>
        <w:t xml:space="preserve"> simplicity and Python compatibility made it ideal for deploying the saved models</w:t>
      </w:r>
      <w:r w:rsidR="00AE7598" w:rsidRPr="007B3FA5">
        <w:rPr>
          <w:lang w:eastAsia="zh-CN"/>
        </w:rPr>
        <w:t xml:space="preserve"> in </w:t>
      </w:r>
      <w:proofErr w:type="spellStart"/>
      <w:r w:rsidR="00AE7598" w:rsidRPr="007B3FA5">
        <w:rPr>
          <w:lang w:eastAsia="zh-CN"/>
        </w:rPr>
        <w:t>pkl</w:t>
      </w:r>
      <w:proofErr w:type="spellEnd"/>
      <w:r w:rsidR="00AE7598" w:rsidRPr="007B3FA5">
        <w:rPr>
          <w:lang w:eastAsia="zh-CN"/>
        </w:rPr>
        <w:t xml:space="preserve"> format</w:t>
      </w:r>
      <w:r w:rsidRPr="007B3FA5">
        <w:rPr>
          <w:lang w:eastAsia="zh-CN"/>
        </w:rPr>
        <w:t xml:space="preserve"> and presenting insights to both technical and non-technical audiences</w:t>
      </w:r>
      <w:r w:rsidR="00AE7598" w:rsidRPr="007B3FA5">
        <w:rPr>
          <w:lang w:eastAsia="zh-CN"/>
        </w:rPr>
        <w:t>.</w:t>
      </w:r>
      <w:r w:rsidR="00E24144">
        <w:rPr>
          <w:rFonts w:hint="eastAsia"/>
          <w:lang w:eastAsia="zh-CN"/>
        </w:rPr>
        <w:t xml:space="preserve"> </w:t>
      </w:r>
    </w:p>
    <w:p w14:paraId="3ED26A24" w14:textId="3A37B219" w:rsidR="005E63D0" w:rsidRPr="007B3FA5" w:rsidRDefault="005E63D0" w:rsidP="005E63D0">
      <w:pPr>
        <w:rPr>
          <w:lang w:eastAsia="zh-CN"/>
        </w:rPr>
      </w:pPr>
      <w:r w:rsidRPr="007B3FA5">
        <w:rPr>
          <w:lang w:eastAsia="zh-CN"/>
        </w:rPr>
        <w:lastRenderedPageBreak/>
        <w:t>The complete</w:t>
      </w:r>
      <w:r w:rsidR="00AE7598" w:rsidRPr="007B3FA5">
        <w:rPr>
          <w:lang w:eastAsia="zh-CN"/>
        </w:rPr>
        <w:t xml:space="preserve"> programming</w:t>
      </w:r>
      <w:r w:rsidRPr="007B3FA5">
        <w:rPr>
          <w:lang w:eastAsia="zh-CN"/>
        </w:rPr>
        <w:t xml:space="preserve"> code</w:t>
      </w:r>
      <w:r w:rsidR="00AE7598" w:rsidRPr="007B3FA5">
        <w:rPr>
          <w:lang w:eastAsia="zh-CN"/>
        </w:rPr>
        <w:t>s and reference materials</w:t>
      </w:r>
      <w:r w:rsidRPr="007B3FA5">
        <w:rPr>
          <w:lang w:eastAsia="zh-CN"/>
        </w:rPr>
        <w:t xml:space="preserve"> for this research </w:t>
      </w:r>
      <w:r w:rsidR="00AE7598" w:rsidRPr="007B3FA5">
        <w:rPr>
          <w:lang w:eastAsia="zh-CN"/>
        </w:rPr>
        <w:t xml:space="preserve">are </w:t>
      </w:r>
      <w:r w:rsidRPr="007B3FA5">
        <w:rPr>
          <w:lang w:eastAsia="zh-CN"/>
        </w:rPr>
        <w:t>available on GitHub</w:t>
      </w:r>
      <w:r w:rsidRPr="007B3FA5">
        <w:t xml:space="preserve"> at </w:t>
      </w:r>
      <w:hyperlink r:id="rId24" w:history="1">
        <w:r w:rsidRPr="007B3FA5">
          <w:rPr>
            <w:rStyle w:val="Hyperlink"/>
            <w:lang w:eastAsia="zh-CN"/>
          </w:rPr>
          <w:t>https://github.com/ooihiangee/Econometric-Modelling-of-USD-MYR</w:t>
        </w:r>
      </w:hyperlink>
      <w:r w:rsidRPr="007B3FA5">
        <w:t>.</w:t>
      </w:r>
      <w:r w:rsidR="00E24144">
        <w:rPr>
          <w:rFonts w:hint="eastAsia"/>
          <w:lang w:eastAsia="zh-CN"/>
        </w:rPr>
        <w:t xml:space="preserve"> The </w:t>
      </w:r>
      <w:proofErr w:type="spellStart"/>
      <w:r w:rsidR="00E24144">
        <w:rPr>
          <w:rFonts w:hint="eastAsia"/>
          <w:lang w:eastAsia="zh-CN"/>
        </w:rPr>
        <w:t>Streamlit</w:t>
      </w:r>
      <w:proofErr w:type="spellEnd"/>
      <w:r w:rsidR="00E24144">
        <w:rPr>
          <w:rFonts w:hint="eastAsia"/>
          <w:lang w:eastAsia="zh-CN"/>
        </w:rPr>
        <w:t xml:space="preserve"> deployment app can be accessed at </w:t>
      </w:r>
      <w:hyperlink r:id="rId25" w:history="1">
        <w:r w:rsidR="00E24144" w:rsidRPr="00E24144">
          <w:rPr>
            <w:rStyle w:val="Hyperlink"/>
            <w:lang w:eastAsia="zh-CN"/>
          </w:rPr>
          <w:t>https://usd-myr-modelling.streamlit.app/</w:t>
        </w:r>
      </w:hyperlink>
      <w:r w:rsidR="00E24144">
        <w:rPr>
          <w:rFonts w:hint="eastAsia"/>
          <w:lang w:eastAsia="zh-CN"/>
        </w:rPr>
        <w:t>.</w:t>
      </w:r>
    </w:p>
    <w:p w14:paraId="3983CB0B" w14:textId="07D52300" w:rsidR="005C5CFB" w:rsidRPr="007B3FA5" w:rsidRDefault="005C5CFB" w:rsidP="005C5CFB">
      <w:pPr>
        <w:pStyle w:val="Heading2"/>
        <w:rPr>
          <w:lang w:eastAsia="zh-CN"/>
        </w:rPr>
      </w:pPr>
      <w:bookmarkStart w:id="43" w:name="_Toc187972402"/>
      <w:r w:rsidRPr="007B3FA5">
        <w:rPr>
          <w:lang w:eastAsia="zh-CN"/>
        </w:rPr>
        <w:t>3.</w:t>
      </w:r>
      <w:r w:rsidR="00391056" w:rsidRPr="007B3FA5">
        <w:rPr>
          <w:lang w:eastAsia="zh-CN"/>
        </w:rPr>
        <w:t>4</w:t>
      </w:r>
      <w:r w:rsidR="00F84417" w:rsidRPr="007B3FA5">
        <w:rPr>
          <w:lang w:eastAsia="zh-CN"/>
        </w:rPr>
        <w:t xml:space="preserve"> </w:t>
      </w:r>
      <w:r w:rsidR="00AB37F7" w:rsidRPr="007B3FA5">
        <w:rPr>
          <w:lang w:eastAsia="zh-CN"/>
        </w:rPr>
        <w:t>Research Design</w:t>
      </w:r>
      <w:bookmarkEnd w:id="43"/>
    </w:p>
    <w:p w14:paraId="1E283844" w14:textId="17B5DD14" w:rsidR="006E1A6D" w:rsidRPr="007B3FA5" w:rsidRDefault="004B53C3" w:rsidP="00AB5B2C">
      <w:pPr>
        <w:spacing w:after="0" w:afterAutospacing="0"/>
        <w:rPr>
          <w:lang w:eastAsia="zh-CN"/>
        </w:rPr>
      </w:pPr>
      <w:r w:rsidRPr="007B3FA5">
        <w:rPr>
          <w:noProof/>
          <w:lang w:eastAsia="zh-CN"/>
        </w:rPr>
        <w:drawing>
          <wp:inline distT="0" distB="0" distL="0" distR="0" wp14:anchorId="36EF1059" wp14:editId="54901869">
            <wp:extent cx="5400675" cy="2687320"/>
            <wp:effectExtent l="0" t="0" r="9525" b="0"/>
            <wp:docPr id="29399794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97944" name="Picture 1" descr="A diagram of a model&#10;&#10;Description automatically generated"/>
                    <pic:cNvPicPr/>
                  </pic:nvPicPr>
                  <pic:blipFill>
                    <a:blip r:embed="rId26"/>
                    <a:stretch>
                      <a:fillRect/>
                    </a:stretch>
                  </pic:blipFill>
                  <pic:spPr>
                    <a:xfrm>
                      <a:off x="0" y="0"/>
                      <a:ext cx="5400675" cy="2687320"/>
                    </a:xfrm>
                    <a:prstGeom prst="rect">
                      <a:avLst/>
                    </a:prstGeom>
                  </pic:spPr>
                </pic:pic>
              </a:graphicData>
            </a:graphic>
          </wp:inline>
        </w:drawing>
      </w:r>
    </w:p>
    <w:p w14:paraId="26E39513" w14:textId="2C867B57" w:rsidR="00FE1124" w:rsidRDefault="00FE1124" w:rsidP="00FE1124">
      <w:pPr>
        <w:pStyle w:val="Caption"/>
        <w:rPr>
          <w:lang w:eastAsia="zh-CN"/>
        </w:rPr>
      </w:pPr>
      <w:bookmarkStart w:id="44" w:name="_Toc188319903"/>
      <w:r>
        <w:t xml:space="preserve">Figure </w:t>
      </w:r>
      <w:r>
        <w:fldChar w:fldCharType="begin"/>
      </w:r>
      <w:r>
        <w:instrText xml:space="preserve"> SEQ Figure \* ARABIC </w:instrText>
      </w:r>
      <w:r>
        <w:fldChar w:fldCharType="separate"/>
      </w:r>
      <w:r w:rsidR="00990745">
        <w:rPr>
          <w:noProof/>
        </w:rPr>
        <w:t>3</w:t>
      </w:r>
      <w:r>
        <w:fldChar w:fldCharType="end"/>
      </w:r>
      <w:r>
        <w:rPr>
          <w:rFonts w:hint="eastAsia"/>
          <w:lang w:eastAsia="zh-CN"/>
        </w:rPr>
        <w:t xml:space="preserve">.1 </w:t>
      </w:r>
      <w:r w:rsidRPr="00B23B72">
        <w:rPr>
          <w:lang w:eastAsia="zh-CN"/>
        </w:rPr>
        <w:t>Research Design Flow</w:t>
      </w:r>
      <w:bookmarkEnd w:id="44"/>
    </w:p>
    <w:p w14:paraId="52486F09" w14:textId="490D863C" w:rsidR="00D02616" w:rsidRPr="007B3FA5" w:rsidRDefault="00D02616" w:rsidP="00B84DFB">
      <w:pPr>
        <w:rPr>
          <w:lang w:eastAsia="zh-CN"/>
        </w:rPr>
      </w:pPr>
      <w:r w:rsidRPr="007B3FA5">
        <w:rPr>
          <w:lang w:eastAsia="zh-CN"/>
        </w:rPr>
        <w:t xml:space="preserve">Figure 3.1 above illustrates the flow of analysis of this study. </w:t>
      </w:r>
      <w:r w:rsidR="005E63D0" w:rsidRPr="007B3FA5">
        <w:rPr>
          <w:lang w:eastAsia="zh-CN"/>
        </w:rPr>
        <w:t>First, t</w:t>
      </w:r>
      <w:r w:rsidR="005E63D0" w:rsidRPr="007B3FA5">
        <w:t xml:space="preserve">he </w:t>
      </w:r>
      <w:r w:rsidR="005E63D0" w:rsidRPr="007B3FA5">
        <w:rPr>
          <w:lang w:eastAsia="zh-CN"/>
        </w:rPr>
        <w:t xml:space="preserve">whole </w:t>
      </w:r>
      <w:r w:rsidR="005E63D0" w:rsidRPr="007B3FA5">
        <w:t xml:space="preserve">dataset </w:t>
      </w:r>
      <w:r w:rsidR="004B53C3" w:rsidRPr="007B3FA5">
        <w:rPr>
          <w:lang w:eastAsia="zh-CN"/>
        </w:rPr>
        <w:t>was</w:t>
      </w:r>
      <w:r w:rsidR="005E63D0" w:rsidRPr="007B3FA5">
        <w:t xml:space="preserve"> log-transformed and then subjected to </w:t>
      </w:r>
      <w:r w:rsidR="005E63D0" w:rsidRPr="007B3FA5">
        <w:rPr>
          <w:lang w:eastAsia="zh-CN"/>
        </w:rPr>
        <w:t>ADF, PP and KPSS stationarity tests</w:t>
      </w:r>
      <w:r w:rsidR="005E63D0" w:rsidRPr="007B3FA5">
        <w:t xml:space="preserve">. </w:t>
      </w:r>
      <w:r w:rsidR="004B53C3" w:rsidRPr="007B3FA5">
        <w:rPr>
          <w:lang w:eastAsia="zh-CN"/>
        </w:rPr>
        <w:t>For ARDL model, v</w:t>
      </w:r>
      <w:r w:rsidR="005E63D0" w:rsidRPr="007B3FA5">
        <w:t xml:space="preserve">ariables that </w:t>
      </w:r>
      <w:r w:rsidR="00AE7598" w:rsidRPr="007B3FA5">
        <w:rPr>
          <w:lang w:eastAsia="zh-CN"/>
        </w:rPr>
        <w:t>were</w:t>
      </w:r>
      <w:r w:rsidR="005E63D0" w:rsidRPr="007B3FA5">
        <w:t xml:space="preserve"> not stationary at </w:t>
      </w:r>
      <w:r w:rsidR="005E63D0" w:rsidRPr="007B3FA5">
        <w:rPr>
          <w:lang w:eastAsia="zh-CN"/>
        </w:rPr>
        <w:t>both</w:t>
      </w:r>
      <w:r w:rsidR="005E63D0" w:rsidRPr="007B3FA5">
        <w:t xml:space="preserve"> </w:t>
      </w:r>
      <w:proofErr w:type="gramStart"/>
      <w:r w:rsidR="005E63D0" w:rsidRPr="007B3FA5">
        <w:t>I(</w:t>
      </w:r>
      <w:proofErr w:type="gramEnd"/>
      <w:r w:rsidR="005E63D0" w:rsidRPr="007B3FA5">
        <w:t xml:space="preserve">0) </w:t>
      </w:r>
      <w:r w:rsidR="005E63D0" w:rsidRPr="007B3FA5">
        <w:rPr>
          <w:lang w:eastAsia="zh-CN"/>
        </w:rPr>
        <w:t>and</w:t>
      </w:r>
      <w:r w:rsidR="005E63D0" w:rsidRPr="007B3FA5">
        <w:t xml:space="preserve"> I(1) </w:t>
      </w:r>
      <w:r w:rsidR="004B53C3" w:rsidRPr="007B3FA5">
        <w:rPr>
          <w:lang w:eastAsia="zh-CN"/>
        </w:rPr>
        <w:t>we</w:t>
      </w:r>
      <w:r w:rsidR="005E63D0" w:rsidRPr="007B3FA5">
        <w:t xml:space="preserve">re excluded </w:t>
      </w:r>
      <w:r w:rsidR="004B53C3" w:rsidRPr="007B3FA5">
        <w:rPr>
          <w:lang w:eastAsia="zh-CN"/>
        </w:rPr>
        <w:t xml:space="preserve">to fit its assumption. For machine learning models i.e., SVM, RF, XGB, LGBM and LSTM </w:t>
      </w:r>
      <w:r w:rsidR="00B84DFB" w:rsidRPr="007B3FA5">
        <w:rPr>
          <w:lang w:eastAsia="zh-CN"/>
        </w:rPr>
        <w:t>which can often handle trends and seasonality without explicitly requiring stationarity</w:t>
      </w:r>
      <w:r w:rsidR="004B53C3" w:rsidRPr="007B3FA5">
        <w:rPr>
          <w:lang w:eastAsia="zh-CN"/>
        </w:rPr>
        <w:t xml:space="preserve">, all variables were included in the training and were first differenced prior to train-test split. </w:t>
      </w:r>
      <w:r w:rsidR="005E63D0" w:rsidRPr="007B3FA5">
        <w:rPr>
          <w:lang w:eastAsia="zh-CN"/>
        </w:rPr>
        <w:t xml:space="preserve">The dataset </w:t>
      </w:r>
      <w:r w:rsidR="004B53C3" w:rsidRPr="007B3FA5">
        <w:rPr>
          <w:lang w:eastAsia="zh-CN"/>
        </w:rPr>
        <w:t>was then</w:t>
      </w:r>
      <w:r w:rsidR="005E63D0" w:rsidRPr="007B3FA5">
        <w:rPr>
          <w:lang w:eastAsia="zh-CN"/>
        </w:rPr>
        <w:t xml:space="preserve"> divided into 70% training set (</w:t>
      </w:r>
      <w:r w:rsidR="004B53C3" w:rsidRPr="007B3FA5">
        <w:rPr>
          <w:lang w:eastAsia="zh-CN"/>
        </w:rPr>
        <w:t>Jan 2015 – Sep 2021)</w:t>
      </w:r>
      <w:r w:rsidR="005E63D0" w:rsidRPr="007B3FA5">
        <w:rPr>
          <w:lang w:eastAsia="zh-CN"/>
        </w:rPr>
        <w:t xml:space="preserve"> and </w:t>
      </w:r>
      <w:r w:rsidR="004B53C3" w:rsidRPr="007B3FA5">
        <w:rPr>
          <w:lang w:eastAsia="zh-CN"/>
        </w:rPr>
        <w:t>30% testing</w:t>
      </w:r>
      <w:r w:rsidR="005E63D0" w:rsidRPr="007B3FA5">
        <w:rPr>
          <w:lang w:eastAsia="zh-CN"/>
        </w:rPr>
        <w:t xml:space="preserve"> sets</w:t>
      </w:r>
      <w:r w:rsidR="004B53C3" w:rsidRPr="007B3FA5">
        <w:rPr>
          <w:lang w:eastAsia="zh-CN"/>
        </w:rPr>
        <w:t xml:space="preserve"> (Oct 2021 – Jul 2024)</w:t>
      </w:r>
      <w:r w:rsidR="005E63D0" w:rsidRPr="007B3FA5">
        <w:rPr>
          <w:lang w:eastAsia="zh-CN"/>
        </w:rPr>
        <w:t xml:space="preserve"> for all mode</w:t>
      </w:r>
      <w:r w:rsidR="00B84DFB" w:rsidRPr="007B3FA5">
        <w:rPr>
          <w:lang w:eastAsia="zh-CN"/>
        </w:rPr>
        <w:t>ls. After that, with introduction of lagged values, ARDL and the machine learning models were</w:t>
      </w:r>
      <w:r w:rsidR="005E63D0" w:rsidRPr="007B3FA5">
        <w:rPr>
          <w:lang w:eastAsia="zh-CN"/>
        </w:rPr>
        <w:t xml:space="preserve"> trained with hyperparameter tunin</w:t>
      </w:r>
      <w:r w:rsidR="00B84DFB" w:rsidRPr="007B3FA5">
        <w:rPr>
          <w:lang w:eastAsia="zh-CN"/>
        </w:rPr>
        <w:t xml:space="preserve">g. Best models were selected based on lowest value of RMSE achieved. </w:t>
      </w:r>
      <w:r w:rsidR="005E63D0" w:rsidRPr="007B3FA5">
        <w:rPr>
          <w:lang w:eastAsia="zh-CN"/>
        </w:rPr>
        <w:t xml:space="preserve">All </w:t>
      </w:r>
      <w:r w:rsidR="00B84DFB" w:rsidRPr="007B3FA5">
        <w:rPr>
          <w:lang w:eastAsia="zh-CN"/>
        </w:rPr>
        <w:t xml:space="preserve">the best </w:t>
      </w:r>
      <w:r w:rsidR="005E63D0" w:rsidRPr="007B3FA5">
        <w:rPr>
          <w:lang w:eastAsia="zh-CN"/>
        </w:rPr>
        <w:t xml:space="preserve">models </w:t>
      </w:r>
      <w:r w:rsidR="00B84DFB" w:rsidRPr="007B3FA5">
        <w:rPr>
          <w:lang w:eastAsia="zh-CN"/>
        </w:rPr>
        <w:t>we</w:t>
      </w:r>
      <w:r w:rsidR="005E63D0" w:rsidRPr="007B3FA5">
        <w:rPr>
          <w:lang w:eastAsia="zh-CN"/>
        </w:rPr>
        <w:t xml:space="preserve">re evaluated based on forecast metrics </w:t>
      </w:r>
      <w:r w:rsidR="00B84DFB" w:rsidRPr="007B3FA5">
        <w:rPr>
          <w:lang w:eastAsia="zh-CN"/>
        </w:rPr>
        <w:t xml:space="preserve">i.e., </w:t>
      </w:r>
      <w:r w:rsidR="005E63D0" w:rsidRPr="007B3FA5">
        <w:rPr>
          <w:lang w:eastAsia="zh-CN"/>
        </w:rPr>
        <w:t>RMSE, MAE, MAPE</w:t>
      </w:r>
      <w:r w:rsidR="003D51A1">
        <w:rPr>
          <w:lang w:eastAsia="zh-CN"/>
        </w:rPr>
        <w:t xml:space="preserve"> and</w:t>
      </w:r>
      <w:r w:rsidR="005E63D0" w:rsidRPr="007B3FA5">
        <w:rPr>
          <w:lang w:eastAsia="zh-CN"/>
        </w:rPr>
        <w:t xml:space="preserve"> R² after </w:t>
      </w:r>
      <w:r w:rsidR="00B84DFB" w:rsidRPr="007B3FA5">
        <w:rPr>
          <w:lang w:eastAsia="zh-CN"/>
        </w:rPr>
        <w:t xml:space="preserve">the </w:t>
      </w:r>
      <w:r w:rsidR="005E63D0" w:rsidRPr="007B3FA5">
        <w:rPr>
          <w:lang w:eastAsia="zh-CN"/>
        </w:rPr>
        <w:t>predictions</w:t>
      </w:r>
      <w:r w:rsidR="00B84DFB" w:rsidRPr="007B3FA5">
        <w:rPr>
          <w:lang w:eastAsia="zh-CN"/>
        </w:rPr>
        <w:t xml:space="preserve"> were converted </w:t>
      </w:r>
      <w:r w:rsidR="005E63D0" w:rsidRPr="007B3FA5">
        <w:rPr>
          <w:lang w:eastAsia="zh-CN"/>
        </w:rPr>
        <w:t>back to their original scale</w:t>
      </w:r>
      <w:r w:rsidR="00B84DFB" w:rsidRPr="007B3FA5">
        <w:rPr>
          <w:lang w:eastAsia="zh-CN"/>
        </w:rPr>
        <w:t xml:space="preserve">. Model interpretations were performed </w:t>
      </w:r>
      <w:r w:rsidR="005E63D0" w:rsidRPr="007B3FA5">
        <w:rPr>
          <w:lang w:eastAsia="zh-CN"/>
        </w:rPr>
        <w:t xml:space="preserve">using </w:t>
      </w:r>
      <w:r w:rsidR="005E63D0" w:rsidRPr="007B3FA5">
        <w:rPr>
          <w:lang w:eastAsia="zh-CN"/>
        </w:rPr>
        <w:lastRenderedPageBreak/>
        <w:t>SHAP values, feature importanc</w:t>
      </w:r>
      <w:r w:rsidR="00B84DFB" w:rsidRPr="007B3FA5">
        <w:rPr>
          <w:lang w:eastAsia="zh-CN"/>
        </w:rPr>
        <w:t>e</w:t>
      </w:r>
      <w:r w:rsidR="005E63D0" w:rsidRPr="007B3FA5">
        <w:rPr>
          <w:lang w:eastAsia="zh-CN"/>
        </w:rPr>
        <w:t xml:space="preserve"> and coefficients.</w:t>
      </w:r>
      <w:r w:rsidR="00B84DFB" w:rsidRPr="007B3FA5">
        <w:rPr>
          <w:lang w:eastAsia="zh-CN"/>
        </w:rPr>
        <w:t xml:space="preserve"> </w:t>
      </w:r>
      <w:r w:rsidR="005E63D0" w:rsidRPr="007B3FA5">
        <w:rPr>
          <w:lang w:eastAsia="zh-CN"/>
        </w:rPr>
        <w:t>The workflow</w:t>
      </w:r>
      <w:r w:rsidR="00B84DFB" w:rsidRPr="007B3FA5">
        <w:rPr>
          <w:lang w:eastAsia="zh-CN"/>
        </w:rPr>
        <w:t xml:space="preserve"> was designed to </w:t>
      </w:r>
      <w:r w:rsidR="005E63D0" w:rsidRPr="007B3FA5">
        <w:rPr>
          <w:lang w:eastAsia="zh-CN"/>
        </w:rPr>
        <w:t xml:space="preserve">ensure </w:t>
      </w:r>
      <w:r w:rsidR="00B84DFB" w:rsidRPr="007B3FA5">
        <w:rPr>
          <w:lang w:eastAsia="zh-CN"/>
        </w:rPr>
        <w:t>careful data</w:t>
      </w:r>
      <w:r w:rsidR="005E63D0" w:rsidRPr="007B3FA5">
        <w:rPr>
          <w:lang w:eastAsia="zh-CN"/>
        </w:rPr>
        <w:t xml:space="preserve"> pre-processing, model training</w:t>
      </w:r>
      <w:r w:rsidR="00B84DFB" w:rsidRPr="007B3FA5">
        <w:rPr>
          <w:lang w:eastAsia="zh-CN"/>
        </w:rPr>
        <w:t xml:space="preserve"> </w:t>
      </w:r>
      <w:r w:rsidR="005E63D0" w:rsidRPr="007B3FA5">
        <w:rPr>
          <w:lang w:eastAsia="zh-CN"/>
        </w:rPr>
        <w:t xml:space="preserve">and evaluation to identify the best approach for </w:t>
      </w:r>
      <w:r w:rsidR="00B84DFB" w:rsidRPr="007B3FA5">
        <w:rPr>
          <w:lang w:eastAsia="zh-CN"/>
        </w:rPr>
        <w:t>drawing relationship among the macroeconomic factors and USD/MYR</w:t>
      </w:r>
      <w:r w:rsidR="005E63D0" w:rsidRPr="007B3FA5">
        <w:rPr>
          <w:lang w:eastAsia="zh-CN"/>
        </w:rPr>
        <w:t xml:space="preserve"> exchange rates</w:t>
      </w:r>
      <w:r w:rsidR="00B84DFB" w:rsidRPr="007B3FA5">
        <w:rPr>
          <w:lang w:eastAsia="zh-CN"/>
        </w:rPr>
        <w:t>.</w:t>
      </w:r>
    </w:p>
    <w:p w14:paraId="4F3C6E48" w14:textId="320A2748" w:rsidR="00DC5667" w:rsidRPr="007B3FA5" w:rsidRDefault="00AB37F7" w:rsidP="00AB37F7">
      <w:pPr>
        <w:pStyle w:val="Heading2"/>
        <w:rPr>
          <w:lang w:eastAsia="zh-CN"/>
        </w:rPr>
      </w:pPr>
      <w:bookmarkStart w:id="45" w:name="_Toc187972403"/>
      <w:r w:rsidRPr="007B3FA5">
        <w:rPr>
          <w:lang w:eastAsia="zh-CN"/>
        </w:rPr>
        <w:t>3.</w:t>
      </w:r>
      <w:r w:rsidR="00460D1B" w:rsidRPr="007B3FA5">
        <w:rPr>
          <w:lang w:eastAsia="zh-CN"/>
        </w:rPr>
        <w:t>5</w:t>
      </w:r>
      <w:r w:rsidRPr="007B3FA5">
        <w:rPr>
          <w:lang w:eastAsia="zh-CN"/>
        </w:rPr>
        <w:t xml:space="preserve"> </w:t>
      </w:r>
      <w:r w:rsidR="00DC5667" w:rsidRPr="007B3FA5">
        <w:rPr>
          <w:lang w:eastAsia="zh-CN"/>
        </w:rPr>
        <w:t>Exploratory Data Analysis</w:t>
      </w:r>
      <w:bookmarkEnd w:id="45"/>
    </w:p>
    <w:p w14:paraId="1B7882DF" w14:textId="45BD9792" w:rsidR="00B46BBE" w:rsidRPr="007B3FA5" w:rsidRDefault="00B46BBE" w:rsidP="00B46BBE">
      <w:pPr>
        <w:rPr>
          <w:lang w:eastAsia="zh-CN"/>
        </w:rPr>
      </w:pPr>
      <w:r w:rsidRPr="007B3FA5">
        <w:rPr>
          <w:lang w:eastAsia="zh-CN"/>
        </w:rPr>
        <w:t>Exploratory Data Analysis (EDA) for time series data focuses on understanding the temporal structure and characteristics of the dataset to inform model development. The process begins with visualising the time series to identify overall trends, seasonality</w:t>
      </w:r>
      <w:r w:rsidR="003D51A1">
        <w:rPr>
          <w:lang w:eastAsia="zh-CN"/>
        </w:rPr>
        <w:t xml:space="preserve"> and</w:t>
      </w:r>
      <w:r w:rsidRPr="007B3FA5">
        <w:rPr>
          <w:lang w:eastAsia="zh-CN"/>
        </w:rPr>
        <w:t xml:space="preserve"> potential outliers. Line plots are commonly used to observe the progression of the series over time</w:t>
      </w:r>
      <w:r w:rsidR="00CD0D91" w:rsidRPr="007B3FA5">
        <w:rPr>
          <w:lang w:eastAsia="zh-CN"/>
        </w:rPr>
        <w:t xml:space="preserve"> </w:t>
      </w:r>
      <w:r w:rsidRPr="007B3FA5">
        <w:rPr>
          <w:lang w:eastAsia="zh-CN"/>
        </w:rPr>
        <w:t>while seasonal decomposition can help isolate trend, seasonal</w:t>
      </w:r>
      <w:r w:rsidR="003D51A1">
        <w:rPr>
          <w:lang w:eastAsia="zh-CN"/>
        </w:rPr>
        <w:t xml:space="preserve"> and</w:t>
      </w:r>
      <w:r w:rsidRPr="007B3FA5">
        <w:rPr>
          <w:lang w:eastAsia="zh-CN"/>
        </w:rPr>
        <w:t xml:space="preserve"> residual components. For instance, trends may indicate long-term changes</w:t>
      </w:r>
      <w:r w:rsidR="00CD0D91" w:rsidRPr="007B3FA5">
        <w:rPr>
          <w:lang w:eastAsia="zh-CN"/>
        </w:rPr>
        <w:t xml:space="preserve"> </w:t>
      </w:r>
      <w:r w:rsidRPr="007B3FA5">
        <w:rPr>
          <w:lang w:eastAsia="zh-CN"/>
        </w:rPr>
        <w:t>while seasonality highlights recurring patterns at regular intervals.</w:t>
      </w:r>
    </w:p>
    <w:p w14:paraId="265324F0" w14:textId="73ECB75E" w:rsidR="00B46BBE" w:rsidRPr="007B3FA5" w:rsidRDefault="00B46BBE" w:rsidP="00CD0D91">
      <w:pPr>
        <w:rPr>
          <w:lang w:eastAsia="zh-CN"/>
        </w:rPr>
      </w:pPr>
      <w:r w:rsidRPr="007B3FA5">
        <w:rPr>
          <w:lang w:eastAsia="zh-CN"/>
        </w:rPr>
        <w:t>Statistical analysis is another crucial aspect of time series EDA. Descriptive statistics, such as mean, standard deviation</w:t>
      </w:r>
      <w:r w:rsidR="00CD0D91" w:rsidRPr="007B3FA5">
        <w:rPr>
          <w:lang w:eastAsia="zh-CN"/>
        </w:rPr>
        <w:t xml:space="preserve"> and skewness </w:t>
      </w:r>
      <w:r w:rsidRPr="007B3FA5">
        <w:rPr>
          <w:lang w:eastAsia="zh-CN"/>
        </w:rPr>
        <w:t xml:space="preserve">provide insights into the data's central tendency and variability over time. Autocorrelation and partial autocorrelation plots (ACF and PACF) are </w:t>
      </w:r>
      <w:r w:rsidR="00CD0D91" w:rsidRPr="007B3FA5">
        <w:rPr>
          <w:lang w:eastAsia="zh-CN"/>
        </w:rPr>
        <w:t>used</w:t>
      </w:r>
      <w:r w:rsidRPr="007B3FA5">
        <w:rPr>
          <w:lang w:eastAsia="zh-CN"/>
        </w:rPr>
        <w:t xml:space="preserve"> to explore the relationships between observations at different lags</w:t>
      </w:r>
      <w:r w:rsidR="00CD0D91" w:rsidRPr="007B3FA5">
        <w:rPr>
          <w:lang w:eastAsia="zh-CN"/>
        </w:rPr>
        <w:t xml:space="preserve"> to help identify</w:t>
      </w:r>
      <w:r w:rsidRPr="007B3FA5">
        <w:rPr>
          <w:lang w:eastAsia="zh-CN"/>
        </w:rPr>
        <w:t xml:space="preserve"> temporal dependencies. These plots guide the selection of appropriate lag values for models. Lastly, domain knowledge plays a significant role in interpreting findings and aligning them with real-world phenomena. By thoroughly exploring the data, EDA ensures a solid foundation for effective time series modelling and forecasting.</w:t>
      </w:r>
    </w:p>
    <w:p w14:paraId="2F7D647E" w14:textId="61C4EB36" w:rsidR="00AB37F7" w:rsidRPr="007B3FA5" w:rsidRDefault="00DC5667" w:rsidP="00AB37F7">
      <w:pPr>
        <w:pStyle w:val="Heading2"/>
        <w:rPr>
          <w:lang w:eastAsia="zh-CN"/>
        </w:rPr>
      </w:pPr>
      <w:bookmarkStart w:id="46" w:name="_Toc187972404"/>
      <w:r w:rsidRPr="007B3FA5">
        <w:rPr>
          <w:lang w:eastAsia="zh-CN"/>
        </w:rPr>
        <w:t xml:space="preserve">3.6 </w:t>
      </w:r>
      <w:r w:rsidR="00AB37F7" w:rsidRPr="007B3FA5">
        <w:rPr>
          <w:lang w:eastAsia="zh-CN"/>
        </w:rPr>
        <w:t>Data Preprocessing</w:t>
      </w:r>
      <w:bookmarkEnd w:id="46"/>
    </w:p>
    <w:p w14:paraId="770C336D" w14:textId="0FA78DE3" w:rsidR="00261E8A" w:rsidRPr="007B3FA5" w:rsidRDefault="00261E8A" w:rsidP="00261E8A">
      <w:pPr>
        <w:rPr>
          <w:lang w:eastAsia="zh-CN"/>
        </w:rPr>
      </w:pPr>
      <w:r w:rsidRPr="007B3FA5">
        <w:rPr>
          <w:lang w:eastAsia="zh-CN"/>
        </w:rPr>
        <w:t xml:space="preserve">Once the data </w:t>
      </w:r>
      <w:r w:rsidR="00CD0D91" w:rsidRPr="007B3FA5">
        <w:rPr>
          <w:lang w:eastAsia="zh-CN"/>
        </w:rPr>
        <w:t>was</w:t>
      </w:r>
      <w:r w:rsidRPr="007B3FA5">
        <w:rPr>
          <w:lang w:eastAsia="zh-CN"/>
        </w:rPr>
        <w:t xml:space="preserve"> gathered, data quality assurance (DQA) is crucial to avoid producing misleading, inaccurate and biased insights. DQA involve</w:t>
      </w:r>
      <w:r w:rsidR="00CD0D91" w:rsidRPr="007B3FA5">
        <w:rPr>
          <w:lang w:eastAsia="zh-CN"/>
        </w:rPr>
        <w:t>d</w:t>
      </w:r>
      <w:r w:rsidRPr="007B3FA5">
        <w:rPr>
          <w:lang w:eastAsia="zh-CN"/>
        </w:rPr>
        <w:t xml:space="preserve"> tasks such as </w:t>
      </w:r>
      <w:r w:rsidR="00CD0D91" w:rsidRPr="007B3FA5">
        <w:rPr>
          <w:lang w:eastAsia="zh-CN"/>
        </w:rPr>
        <w:t xml:space="preserve">checking for duplicates, </w:t>
      </w:r>
      <w:r w:rsidRPr="007B3FA5">
        <w:rPr>
          <w:lang w:eastAsia="zh-CN"/>
        </w:rPr>
        <w:t>missing values</w:t>
      </w:r>
      <w:r w:rsidR="00CD0D91" w:rsidRPr="007B3FA5">
        <w:rPr>
          <w:lang w:eastAsia="zh-CN"/>
        </w:rPr>
        <w:t>, etc.</w:t>
      </w:r>
    </w:p>
    <w:p w14:paraId="4AA3554C" w14:textId="222CA3CF" w:rsidR="00261E8A" w:rsidRPr="007B3FA5" w:rsidRDefault="00261E8A" w:rsidP="00261E8A">
      <w:pPr>
        <w:rPr>
          <w:lang w:eastAsia="zh-CN"/>
        </w:rPr>
      </w:pPr>
      <w:r w:rsidRPr="007B3FA5">
        <w:rPr>
          <w:lang w:eastAsia="zh-CN"/>
        </w:rPr>
        <w:lastRenderedPageBreak/>
        <w:t xml:space="preserve">Since </w:t>
      </w:r>
      <w:r w:rsidR="00C47F6E" w:rsidRPr="007B3FA5">
        <w:rPr>
          <w:lang w:eastAsia="zh-CN"/>
        </w:rPr>
        <w:t xml:space="preserve">different </w:t>
      </w:r>
      <w:r w:rsidRPr="007B3FA5">
        <w:rPr>
          <w:lang w:eastAsia="zh-CN"/>
        </w:rPr>
        <w:t>data from different sources with different time spans were integrated, the time span to be studied in this research was trimmed to be from January 2015 to June 202</w:t>
      </w:r>
      <w:r w:rsidR="00C47F6E" w:rsidRPr="007B3FA5">
        <w:rPr>
          <w:lang w:eastAsia="zh-CN"/>
        </w:rPr>
        <w:t>4</w:t>
      </w:r>
      <w:r w:rsidRPr="007B3FA5">
        <w:rPr>
          <w:lang w:eastAsia="zh-CN"/>
        </w:rPr>
        <w:t xml:space="preserve">. In addition, to standardise all data in monthly format, daily USD/MYR currency exchange rates for each month will be aggregated to compute the average. Next, </w:t>
      </w:r>
      <w:r w:rsidR="00C47F6E" w:rsidRPr="007B3FA5">
        <w:rPr>
          <w:lang w:eastAsia="zh-CN"/>
        </w:rPr>
        <w:t xml:space="preserve">various </w:t>
      </w:r>
      <w:r w:rsidRPr="007B3FA5">
        <w:rPr>
          <w:lang w:eastAsia="zh-CN"/>
        </w:rPr>
        <w:t xml:space="preserve">datasets </w:t>
      </w:r>
      <w:r w:rsidR="00C47F6E" w:rsidRPr="007B3FA5">
        <w:rPr>
          <w:lang w:eastAsia="zh-CN"/>
        </w:rPr>
        <w:t>was</w:t>
      </w:r>
      <w:r w:rsidRPr="007B3FA5">
        <w:rPr>
          <w:lang w:eastAsia="zh-CN"/>
        </w:rPr>
        <w:t xml:space="preserve"> combined into a unified and cohesive structure. This involves aligning common data fields and handling discrepancies in naming conventions to ease us in feeding the data into the models more conveniently.</w:t>
      </w:r>
    </w:p>
    <w:p w14:paraId="29E10B9D" w14:textId="6D43D265" w:rsidR="00261E8A" w:rsidRPr="007B3FA5" w:rsidRDefault="00261E8A" w:rsidP="00261E8A">
      <w:pPr>
        <w:pStyle w:val="Heading3"/>
        <w:rPr>
          <w:lang w:eastAsia="zh-CN"/>
        </w:rPr>
      </w:pPr>
      <w:bookmarkStart w:id="47" w:name="_Toc187972405"/>
      <w:r w:rsidRPr="007B3FA5">
        <w:rPr>
          <w:lang w:eastAsia="zh-CN"/>
        </w:rPr>
        <w:t>3.6.1 Log-Transformation and First Differencing</w:t>
      </w:r>
      <w:bookmarkEnd w:id="47"/>
    </w:p>
    <w:p w14:paraId="34104ACA" w14:textId="77777777" w:rsidR="00261E8A" w:rsidRPr="007B3FA5" w:rsidRDefault="00261E8A" w:rsidP="0092503D">
      <w:pPr>
        <w:rPr>
          <w:lang w:eastAsia="zh-CN"/>
        </w:rPr>
      </w:pPr>
      <w:r w:rsidRPr="007B3FA5">
        <w:rPr>
          <w:lang w:eastAsia="zh-CN"/>
        </w:rPr>
        <w:t>Once the data is ready from the previous steps</w:t>
      </w:r>
      <w:r w:rsidR="00884B73" w:rsidRPr="007B3FA5">
        <w:rPr>
          <w:lang w:eastAsia="zh-CN"/>
        </w:rPr>
        <w:t xml:space="preserve">, </w:t>
      </w:r>
      <w:r w:rsidR="006D30BE" w:rsidRPr="007B3FA5">
        <w:rPr>
          <w:lang w:eastAsia="zh-CN"/>
        </w:rPr>
        <w:t>the dat</w:t>
      </w:r>
      <w:r w:rsidRPr="007B3FA5">
        <w:rPr>
          <w:lang w:eastAsia="zh-CN"/>
        </w:rPr>
        <w:t>a</w:t>
      </w:r>
      <w:r w:rsidR="006D30BE" w:rsidRPr="007B3FA5">
        <w:rPr>
          <w:lang w:eastAsia="zh-CN"/>
        </w:rPr>
        <w:t xml:space="preserve"> was then log-transformed </w:t>
      </w:r>
      <w:r w:rsidRPr="007B3FA5">
        <w:rPr>
          <w:lang w:eastAsia="zh-CN"/>
        </w:rPr>
        <w:t xml:space="preserve">as a measure </w:t>
      </w:r>
      <w:r w:rsidR="006D30BE" w:rsidRPr="007B3FA5">
        <w:rPr>
          <w:lang w:eastAsia="zh-CN"/>
        </w:rPr>
        <w:t xml:space="preserve">to </w:t>
      </w:r>
      <w:r w:rsidR="0092503D" w:rsidRPr="007B3FA5">
        <w:rPr>
          <w:lang w:eastAsia="zh-CN"/>
        </w:rPr>
        <w:t>stabilise the variance of a time series and address issues of skewness and heteroscedasticity</w:t>
      </w:r>
      <w:r w:rsidR="006D30BE" w:rsidRPr="007B3FA5">
        <w:rPr>
          <w:lang w:eastAsia="zh-CN"/>
        </w:rPr>
        <w:t xml:space="preserve"> as what similar previous studies by </w:t>
      </w:r>
      <w:r w:rsidR="006D30BE"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 </w:instrText>
      </w:r>
      <w:r w:rsidR="00FF0C63"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EN.CITE.DATA </w:instrText>
      </w:r>
      <w:r w:rsidR="00FF0C63" w:rsidRPr="007B3FA5">
        <w:rPr>
          <w:lang w:eastAsia="zh-CN"/>
        </w:rPr>
      </w:r>
      <w:r w:rsidR="00FF0C63" w:rsidRPr="007B3FA5">
        <w:rPr>
          <w:lang w:eastAsia="zh-CN"/>
        </w:rPr>
        <w:fldChar w:fldCharType="end"/>
      </w:r>
      <w:r w:rsidR="006D30BE" w:rsidRPr="007B3FA5">
        <w:rPr>
          <w:lang w:eastAsia="zh-CN"/>
        </w:rPr>
      </w:r>
      <w:r w:rsidR="006D30BE" w:rsidRPr="007B3FA5">
        <w:rPr>
          <w:lang w:eastAsia="zh-CN"/>
        </w:rPr>
        <w:fldChar w:fldCharType="separate"/>
      </w:r>
      <w:r w:rsidR="00FF0C63" w:rsidRPr="007B3FA5">
        <w:rPr>
          <w:noProof/>
          <w:lang w:eastAsia="zh-CN"/>
        </w:rPr>
        <w:t>(Dahal &amp; Raju, 2022; Munir &amp; Iftikhar, 2023; Ohaegbulem &amp; Iheaka, 2024)</w:t>
      </w:r>
      <w:r w:rsidR="006D30BE" w:rsidRPr="007B3FA5">
        <w:rPr>
          <w:lang w:eastAsia="zh-CN"/>
        </w:rPr>
        <w:fldChar w:fldCharType="end"/>
      </w:r>
      <w:r w:rsidR="006D30BE" w:rsidRPr="007B3FA5">
        <w:rPr>
          <w:lang w:eastAsia="zh-CN"/>
        </w:rPr>
        <w:t xml:space="preserve"> had suggested. </w:t>
      </w:r>
      <w:r w:rsidR="00FF0C63" w:rsidRPr="007B3FA5">
        <w:rPr>
          <w:lang w:eastAsia="zh-CN"/>
        </w:rPr>
        <w:t xml:space="preserve">With log transformation, it </w:t>
      </w:r>
      <w:r w:rsidR="0092503D" w:rsidRPr="007B3FA5">
        <w:rPr>
          <w:lang w:eastAsia="zh-CN"/>
        </w:rPr>
        <w:t>can</w:t>
      </w:r>
      <w:r w:rsidR="00FF0C63" w:rsidRPr="007B3FA5">
        <w:rPr>
          <w:lang w:eastAsia="zh-CN"/>
        </w:rPr>
        <w:t xml:space="preserve"> lead to a better fit of the econometric model. </w:t>
      </w:r>
    </w:p>
    <w:p w14:paraId="64C8DCE7" w14:textId="332804AA" w:rsidR="00D81CB7" w:rsidRPr="007B3FA5" w:rsidRDefault="00261E8A" w:rsidP="00D81CB7">
      <w:pPr>
        <w:rPr>
          <w:lang w:eastAsia="zh-CN"/>
        </w:rPr>
      </w:pPr>
      <w:r w:rsidRPr="007B3FA5">
        <w:rPr>
          <w:lang w:eastAsia="zh-CN"/>
        </w:rPr>
        <w:t xml:space="preserve">After the data was log transformed, it was differenced. Differencing is a statistical transformation used to make a time series stationary by removing trends and seasonality. It involves subtracting the value of a variable at a previous time step from its current value. Log differencing, which involves taking the first difference of the log-transformed data, is often used to approximate percentage change. It had been used in the study by </w:t>
      </w:r>
      <w:r w:rsidR="00E80331" w:rsidRPr="007B3FA5">
        <w:rPr>
          <w:lang w:eastAsia="zh-CN"/>
        </w:rPr>
        <w:fldChar w:fldCharType="begin"/>
      </w:r>
      <w:r w:rsidR="00E80331"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E80331" w:rsidRPr="007B3FA5">
        <w:rPr>
          <w:lang w:eastAsia="zh-CN"/>
        </w:rPr>
        <w:fldChar w:fldCharType="separate"/>
      </w:r>
      <w:r w:rsidR="00E80331" w:rsidRPr="007B3FA5">
        <w:rPr>
          <w:noProof/>
          <w:lang w:eastAsia="zh-CN"/>
        </w:rPr>
        <w:t>(Thevakumar &amp; Jayathilaka, 2022)</w:t>
      </w:r>
      <w:r w:rsidR="00E80331" w:rsidRPr="007B3FA5">
        <w:rPr>
          <w:lang w:eastAsia="zh-CN"/>
        </w:rPr>
        <w:fldChar w:fldCharType="end"/>
      </w:r>
      <w:r w:rsidR="00C47F6E" w:rsidRPr="007B3FA5">
        <w:rPr>
          <w:lang w:eastAsia="zh-CN"/>
        </w:rPr>
        <w:t xml:space="preserve">. </w:t>
      </w:r>
      <w:r w:rsidR="00D81CB7" w:rsidRPr="007B3FA5">
        <w:rPr>
          <w:lang w:eastAsia="zh-CN"/>
        </w:rPr>
        <w:t>This technique is particularly useful in time series analysis and econometrics to ensure that models like ARDL meet the stationarity requirement for valid results.</w:t>
      </w:r>
    </w:p>
    <w:p w14:paraId="6B07DB48" w14:textId="707284C1" w:rsidR="00261E8A" w:rsidRPr="007B3FA5" w:rsidRDefault="00D81CB7" w:rsidP="00D81CB7">
      <w:pPr>
        <w:pStyle w:val="Heading3"/>
        <w:rPr>
          <w:lang w:eastAsia="zh-CN"/>
        </w:rPr>
      </w:pPr>
      <w:bookmarkStart w:id="48" w:name="_Toc187972406"/>
      <w:r w:rsidRPr="007B3FA5">
        <w:rPr>
          <w:lang w:eastAsia="zh-CN"/>
        </w:rPr>
        <w:t>3.6.2 Introduction of Lagged Features</w:t>
      </w:r>
      <w:bookmarkEnd w:id="48"/>
    </w:p>
    <w:p w14:paraId="2117CC5D" w14:textId="0A7BC1CE" w:rsidR="00D81CB7" w:rsidRPr="007B3FA5" w:rsidRDefault="00D81CB7" w:rsidP="00DB5138">
      <w:pPr>
        <w:rPr>
          <w:lang w:eastAsia="zh-CN"/>
        </w:rPr>
      </w:pPr>
      <w:r w:rsidRPr="007B3FA5">
        <w:rPr>
          <w:lang w:eastAsia="zh-CN"/>
        </w:rPr>
        <w:t xml:space="preserve">Currency exchange rates often exhibit autocorrelation, meaning their current values are influenced by past values. </w:t>
      </w:r>
      <w:r w:rsidR="00DB5138" w:rsidRPr="007B3FA5">
        <w:rPr>
          <w:lang w:eastAsia="zh-CN"/>
        </w:rPr>
        <w:t xml:space="preserve">In addition, the rates may follow trends or recurring patterns influenced by economic cycles, policy changes or seasonal effects. </w:t>
      </w:r>
      <w:r w:rsidRPr="007B3FA5">
        <w:rPr>
          <w:lang w:eastAsia="zh-CN"/>
        </w:rPr>
        <w:t xml:space="preserve">Lagging variables </w:t>
      </w:r>
      <w:r w:rsidRPr="007B3FA5">
        <w:rPr>
          <w:lang w:eastAsia="zh-CN"/>
        </w:rPr>
        <w:lastRenderedPageBreak/>
        <w:t>allow the model to account for this dependency.</w:t>
      </w:r>
      <w:r w:rsidR="00DB5138" w:rsidRPr="007B3FA5">
        <w:rPr>
          <w:lang w:eastAsia="zh-CN"/>
        </w:rPr>
        <w:t xml:space="preserve"> </w:t>
      </w:r>
      <w:r w:rsidRPr="007B3FA5">
        <w:rPr>
          <w:lang w:eastAsia="zh-CN"/>
        </w:rPr>
        <w:t>Lagging variables</w:t>
      </w:r>
      <w:r w:rsidR="00DB5138" w:rsidRPr="007B3FA5">
        <w:rPr>
          <w:lang w:eastAsia="zh-CN"/>
        </w:rPr>
        <w:t xml:space="preserve"> do also</w:t>
      </w:r>
      <w:r w:rsidRPr="007B3FA5">
        <w:rPr>
          <w:lang w:eastAsia="zh-CN"/>
        </w:rPr>
        <w:t xml:space="preserve"> provide additional explanatory power</w:t>
      </w:r>
      <w:r w:rsidR="00DB5138" w:rsidRPr="007B3FA5">
        <w:rPr>
          <w:lang w:eastAsia="zh-CN"/>
        </w:rPr>
        <w:t xml:space="preserve"> </w:t>
      </w:r>
      <w:r w:rsidRPr="007B3FA5">
        <w:rPr>
          <w:lang w:eastAsia="zh-CN"/>
        </w:rPr>
        <w:t>as they bring in historical information that might explain current and future movements in the exchange rate</w:t>
      </w:r>
      <w:r w:rsidR="00DB5138" w:rsidRPr="007B3FA5">
        <w:rPr>
          <w:lang w:eastAsia="zh-CN"/>
        </w:rPr>
        <w:t>s</w:t>
      </w:r>
      <w:r w:rsidRPr="007B3FA5">
        <w:rPr>
          <w:lang w:eastAsia="zh-CN"/>
        </w:rPr>
        <w:t>.</w:t>
      </w:r>
    </w:p>
    <w:p w14:paraId="6B905529" w14:textId="390CE28D" w:rsidR="00DB5138" w:rsidRPr="007B3FA5" w:rsidRDefault="00DB5138" w:rsidP="00DB5138">
      <w:pPr>
        <w:tabs>
          <w:tab w:val="num" w:pos="720"/>
        </w:tabs>
        <w:rPr>
          <w:iCs/>
          <w:lang w:eastAsia="zh-CN"/>
        </w:rPr>
      </w:pPr>
      <w:r w:rsidRPr="007B3FA5">
        <w:rPr>
          <w:lang w:eastAsia="zh-CN"/>
        </w:rPr>
        <w:t>In this study, we are lagging all the features up to three months. This</w:t>
      </w:r>
      <w:r w:rsidR="00D81CB7" w:rsidRPr="007B3FA5">
        <w:rPr>
          <w:lang w:eastAsia="zh-CN"/>
        </w:rPr>
        <w:t xml:space="preserve"> </w:t>
      </w:r>
      <w:r w:rsidRPr="007B3FA5">
        <w:rPr>
          <w:lang w:eastAsia="zh-CN"/>
        </w:rPr>
        <w:t>derives</w:t>
      </w:r>
      <w:r w:rsidR="00D81CB7" w:rsidRPr="007B3FA5">
        <w:rPr>
          <w:lang w:eastAsia="zh-CN"/>
        </w:rPr>
        <w:t xml:space="preserve"> the values of the variables from the previous one, two</w:t>
      </w:r>
      <w:r w:rsidRPr="007B3FA5">
        <w:rPr>
          <w:lang w:eastAsia="zh-CN"/>
        </w:rPr>
        <w:t xml:space="preserve"> </w:t>
      </w:r>
      <w:r w:rsidR="00D81CB7" w:rsidRPr="007B3FA5">
        <w:rPr>
          <w:lang w:eastAsia="zh-CN"/>
        </w:rPr>
        <w:t>and three months.</w:t>
      </w:r>
      <w:r w:rsidRPr="007B3FA5">
        <w:rPr>
          <w:lang w:eastAsia="zh-CN"/>
        </w:rPr>
        <w:t xml:space="preserve"> In mathematical form</w:t>
      </w:r>
      <w:r w:rsidR="00AE7598" w:rsidRPr="007B3FA5">
        <w:rPr>
          <w:lang w:eastAsia="zh-CN"/>
        </w:rPr>
        <w:t>s</w:t>
      </w:r>
      <w:r w:rsidRPr="007B3FA5">
        <w:rPr>
          <w:lang w:eastAsia="zh-CN"/>
        </w:rPr>
        <w:t>,</w:t>
      </w:r>
    </w:p>
    <w:p w14:paraId="6E63408A" w14:textId="068453CC" w:rsidR="00DB5138" w:rsidRPr="007B3FA5" w:rsidRDefault="00DB5138" w:rsidP="00DB5138">
      <w:pPr>
        <w:tabs>
          <w:tab w:val="num" w:pos="720"/>
        </w:tabs>
        <w:spacing w:after="0" w:afterAutospacing="0"/>
        <w:jc w:val="center"/>
        <w:rPr>
          <w:lang w:eastAsia="zh-CN"/>
        </w:rPr>
      </w:pPr>
      <w:r w:rsidRPr="007B3FA5">
        <w:rPr>
          <w:lang w:eastAsia="zh-CN"/>
        </w:rPr>
        <w:t xml:space="preserve">Lag 1 Month: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p>
    <w:p w14:paraId="795AE49C" w14:textId="16E52673" w:rsidR="00DB5138" w:rsidRPr="007B3FA5" w:rsidRDefault="00DB5138" w:rsidP="00DB5138">
      <w:pPr>
        <w:tabs>
          <w:tab w:val="num" w:pos="720"/>
        </w:tabs>
        <w:spacing w:after="0" w:afterAutospacing="0"/>
        <w:jc w:val="center"/>
        <w:rPr>
          <w:lang w:eastAsia="zh-CN"/>
        </w:rPr>
      </w:pPr>
      <w:r w:rsidRPr="007B3FA5">
        <w:rPr>
          <w:lang w:eastAsia="zh-CN"/>
        </w:rPr>
        <w:t xml:space="preserve">Lag 2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t-2</m:t>
                </m:r>
              </m:e>
            </m:d>
          </m:sub>
        </m:sSub>
      </m:oMath>
    </w:p>
    <w:p w14:paraId="6DDC6945" w14:textId="77777777" w:rsidR="00DB5138" w:rsidRPr="007B3FA5" w:rsidRDefault="00DB5138" w:rsidP="00DB5138">
      <w:pPr>
        <w:tabs>
          <w:tab w:val="num" w:pos="720"/>
        </w:tabs>
        <w:jc w:val="center"/>
        <w:rPr>
          <w:lang w:eastAsia="zh-CN"/>
        </w:rPr>
      </w:pPr>
      <w:r w:rsidRPr="007B3FA5">
        <w:rPr>
          <w:lang w:eastAsia="zh-CN"/>
        </w:rPr>
        <w:t xml:space="preserve">Lag 3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p>
    <w:p w14:paraId="1FFEE129" w14:textId="00871296" w:rsidR="00D81CB7" w:rsidRPr="007B3FA5" w:rsidRDefault="00DB5138" w:rsidP="00D95DCC">
      <w:pPr>
        <w:tabs>
          <w:tab w:val="num" w:pos="720"/>
        </w:tabs>
        <w:ind w:firstLine="0"/>
        <w:jc w:val="left"/>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oMath>
      <w:r w:rsidRPr="007B3FA5">
        <w:rPr>
          <w:lang w:eastAsia="zh-CN"/>
        </w:rPr>
        <w:t xml:space="preserve"> = Value of the time series variable at time </w:t>
      </w:r>
      <m:oMath>
        <m:r>
          <w:rPr>
            <w:rFonts w:ascii="Cambria Math" w:hAnsi="Cambria Math"/>
            <w:lang w:eastAsia="zh-CN"/>
          </w:rPr>
          <m:t xml:space="preserve">t </m:t>
        </m:r>
      </m:oMath>
      <w:r w:rsidRPr="007B3FA5">
        <w:rPr>
          <w:lang w:eastAsia="zh-CN"/>
        </w:rPr>
        <w:t xml:space="preserve">(current month),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r w:rsidRPr="007B3FA5">
        <w:rPr>
          <w:lang w:eastAsia="zh-CN"/>
        </w:rPr>
        <w:t xml:space="preserve"> = Value of the time series variable one month ago,                                   </w:t>
      </w:r>
      <m:oMath>
        <m:sSub>
          <m:sSubPr>
            <m:ctrlPr>
              <w:rPr>
                <w:rFonts w:ascii="Cambria Math" w:hAnsi="Cambria Math"/>
                <w:i/>
                <w:lang w:eastAsia="zh-CN"/>
              </w:rPr>
            </m:ctrlPr>
          </m:sSubPr>
          <m:e>
            <m:r>
              <w:rPr>
                <w:rFonts w:ascii="Cambria Math" w:hAnsi="Cambria Math"/>
                <w:lang w:eastAsia="zh-CN"/>
              </w:rPr>
              <m:t xml:space="preserve">            X</m:t>
            </m:r>
          </m:e>
          <m:sub>
            <m:d>
              <m:dPr>
                <m:ctrlPr>
                  <w:rPr>
                    <w:rFonts w:ascii="Cambria Math" w:hAnsi="Cambria Math"/>
                    <w:i/>
                    <w:lang w:eastAsia="zh-CN"/>
                  </w:rPr>
                </m:ctrlPr>
              </m:dPr>
              <m:e>
                <m:r>
                  <w:rPr>
                    <w:rFonts w:ascii="Cambria Math" w:hAnsi="Cambria Math"/>
                    <w:lang w:eastAsia="zh-CN"/>
                  </w:rPr>
                  <m:t>t-2</m:t>
                </m:r>
              </m:e>
            </m:d>
          </m:sub>
        </m:sSub>
      </m:oMath>
      <w:r w:rsidRPr="007B3FA5">
        <w:rPr>
          <w:lang w:eastAsia="zh-CN"/>
        </w:rPr>
        <w:t xml:space="preserve"> = Value of the time series variable two months ago,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r w:rsidRPr="007B3FA5">
        <w:rPr>
          <w:lang w:eastAsia="zh-CN"/>
        </w:rPr>
        <w:t xml:space="preserve"> = Value of the time series variable three months ago.</w:t>
      </w:r>
    </w:p>
    <w:p w14:paraId="3842119E" w14:textId="7B4D432B" w:rsidR="00D95DCC" w:rsidRPr="007B3FA5" w:rsidRDefault="00D95DCC" w:rsidP="00D95DCC">
      <w:pPr>
        <w:pStyle w:val="Heading3"/>
        <w:rPr>
          <w:lang w:eastAsia="zh-CN"/>
        </w:rPr>
      </w:pPr>
      <w:bookmarkStart w:id="49" w:name="_Toc187972407"/>
      <w:r w:rsidRPr="007B3FA5">
        <w:rPr>
          <w:lang w:eastAsia="zh-CN"/>
        </w:rPr>
        <w:t>3.6.3 Unit Root and Stationarity Tests</w:t>
      </w:r>
      <w:bookmarkEnd w:id="49"/>
    </w:p>
    <w:p w14:paraId="513D496C" w14:textId="7F5D45D3" w:rsidR="00330D54" w:rsidRPr="007B3FA5" w:rsidRDefault="00D96417" w:rsidP="00D96417">
      <w:pPr>
        <w:rPr>
          <w:lang w:eastAsia="zh-CN"/>
        </w:rPr>
      </w:pPr>
      <w:r w:rsidRPr="007B3FA5">
        <w:rPr>
          <w:lang w:eastAsia="zh-CN"/>
        </w:rPr>
        <w:t xml:space="preserve">Unit root test is used to assess whether a time series data possess stationarity. It is an important step in most studies </w:t>
      </w:r>
      <w:r w:rsidR="00FF687F"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 </w:instrText>
      </w:r>
      <w:r w:rsidR="00330D54"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EN.CITE.DATA </w:instrText>
      </w:r>
      <w:r w:rsidR="00330D54" w:rsidRPr="007B3FA5">
        <w:rPr>
          <w:lang w:eastAsia="zh-CN"/>
        </w:rPr>
      </w:r>
      <w:r w:rsidR="00330D54" w:rsidRPr="007B3FA5">
        <w:rPr>
          <w:lang w:eastAsia="zh-CN"/>
        </w:rPr>
        <w:fldChar w:fldCharType="end"/>
      </w:r>
      <w:r w:rsidR="00FF687F" w:rsidRPr="007B3FA5">
        <w:rPr>
          <w:lang w:eastAsia="zh-CN"/>
        </w:rPr>
      </w:r>
      <w:r w:rsidR="00FF687F" w:rsidRPr="007B3FA5">
        <w:rPr>
          <w:lang w:eastAsia="zh-CN"/>
        </w:rPr>
        <w:fldChar w:fldCharType="separate"/>
      </w:r>
      <w:r w:rsidR="00FF687F" w:rsidRPr="007B3FA5">
        <w:rPr>
          <w:noProof/>
          <w:lang w:eastAsia="zh-CN"/>
        </w:rPr>
        <w:t>(Ali et al., 2022; Bawuah et al., 2023; Boyoukliev et al., 2022; Ghauri et al., 2024; Munir &amp; Iftikhar, 2023)</w:t>
      </w:r>
      <w:r w:rsidR="00FF687F" w:rsidRPr="007B3FA5">
        <w:rPr>
          <w:lang w:eastAsia="zh-CN"/>
        </w:rPr>
        <w:fldChar w:fldCharType="end"/>
      </w:r>
      <w:r w:rsidR="00FF687F" w:rsidRPr="007B3FA5">
        <w:rPr>
          <w:lang w:eastAsia="zh-CN"/>
        </w:rPr>
        <w:t xml:space="preserve"> since </w:t>
      </w:r>
      <w:r w:rsidRPr="007B3FA5">
        <w:rPr>
          <w:lang w:eastAsia="zh-CN"/>
        </w:rPr>
        <w:t>estimators that are not stationary may yield false and inaccurate results. The data is considered as non-stationary and having unit root if the mean and variance are not constant. Before proceeding to any analysis related to time series data, the first step is to test for the presence of unit root and stationarity</w:t>
      </w:r>
      <w:r w:rsidR="00FF687F" w:rsidRPr="007B3FA5">
        <w:rPr>
          <w:lang w:eastAsia="zh-CN"/>
        </w:rPr>
        <w:t>.</w:t>
      </w:r>
      <w:r w:rsidRPr="007B3FA5">
        <w:rPr>
          <w:lang w:eastAsia="zh-CN"/>
        </w:rPr>
        <w:t xml:space="preserve"> Hence, Augmented Dickey-Fuller (ADF) test developed by </w:t>
      </w:r>
      <w:r w:rsidR="00926B85" w:rsidRPr="007B3FA5">
        <w:rPr>
          <w:lang w:eastAsia="zh-CN"/>
        </w:rPr>
        <w:t xml:space="preserve">David Dickey and Wayne Fuller in 1979 </w:t>
      </w:r>
      <w:r w:rsidR="00FF687F" w:rsidRPr="007B3FA5">
        <w:rPr>
          <w:lang w:eastAsia="zh-CN"/>
        </w:rPr>
        <w:t>was</w:t>
      </w:r>
      <w:r w:rsidRPr="007B3FA5">
        <w:rPr>
          <w:lang w:eastAsia="zh-CN"/>
        </w:rPr>
        <w:t xml:space="preserve"> conducted. To examine the robustness of ADF test result, </w:t>
      </w:r>
      <w:r w:rsidR="00926B85" w:rsidRPr="007B3FA5">
        <w:rPr>
          <w:lang w:eastAsia="zh-CN"/>
        </w:rPr>
        <w:t>alternative</w:t>
      </w:r>
      <w:r w:rsidRPr="007B3FA5">
        <w:rPr>
          <w:lang w:eastAsia="zh-CN"/>
        </w:rPr>
        <w:t xml:space="preserve"> method</w:t>
      </w:r>
      <w:r w:rsidR="00926B85" w:rsidRPr="007B3FA5">
        <w:rPr>
          <w:lang w:eastAsia="zh-CN"/>
        </w:rPr>
        <w:t>s</w:t>
      </w:r>
      <w:r w:rsidRPr="007B3FA5">
        <w:rPr>
          <w:lang w:eastAsia="zh-CN"/>
        </w:rPr>
        <w:t xml:space="preserve">, Phillips-Perron (PP) test proposed by </w:t>
      </w:r>
      <w:r w:rsidR="00926B85" w:rsidRPr="007B3FA5">
        <w:rPr>
          <w:lang w:eastAsia="zh-CN"/>
        </w:rPr>
        <w:t>Peter Phillips and Pierre Perron in 1988 as well as Kwiatkowski-Phillips-Schmidt-Shin (KPSS) test proposed by Denis Kwiatkowski, Peter Phillips, Peter Schmidt</w:t>
      </w:r>
      <w:r w:rsidR="003D51A1">
        <w:rPr>
          <w:lang w:eastAsia="zh-CN"/>
        </w:rPr>
        <w:t xml:space="preserve"> and</w:t>
      </w:r>
      <w:r w:rsidR="00926B85" w:rsidRPr="007B3FA5">
        <w:rPr>
          <w:lang w:eastAsia="zh-CN"/>
        </w:rPr>
        <w:t xml:space="preserve"> </w:t>
      </w:r>
      <w:proofErr w:type="spellStart"/>
      <w:r w:rsidR="00926B85" w:rsidRPr="007B3FA5">
        <w:rPr>
          <w:lang w:eastAsia="zh-CN"/>
        </w:rPr>
        <w:t>Yongcheol</w:t>
      </w:r>
      <w:proofErr w:type="spellEnd"/>
      <w:r w:rsidR="00926B85" w:rsidRPr="007B3FA5">
        <w:rPr>
          <w:lang w:eastAsia="zh-CN"/>
        </w:rPr>
        <w:t xml:space="preserve"> Shin in 1992</w:t>
      </w:r>
      <w:r w:rsidRPr="007B3FA5">
        <w:rPr>
          <w:lang w:eastAsia="zh-CN"/>
        </w:rPr>
        <w:t xml:space="preserve"> </w:t>
      </w:r>
      <w:r w:rsidR="00926B85" w:rsidRPr="007B3FA5">
        <w:rPr>
          <w:lang w:eastAsia="zh-CN"/>
        </w:rPr>
        <w:t>were</w:t>
      </w:r>
      <w:r w:rsidRPr="007B3FA5">
        <w:rPr>
          <w:lang w:eastAsia="zh-CN"/>
        </w:rPr>
        <w:t xml:space="preserve"> </w:t>
      </w:r>
      <w:r w:rsidR="00926B85" w:rsidRPr="007B3FA5">
        <w:rPr>
          <w:lang w:eastAsia="zh-CN"/>
        </w:rPr>
        <w:t>used</w:t>
      </w:r>
      <w:r w:rsidRPr="007B3FA5">
        <w:rPr>
          <w:lang w:eastAsia="zh-CN"/>
        </w:rPr>
        <w:t xml:space="preserve">. </w:t>
      </w:r>
      <w:r w:rsidR="00330D54" w:rsidRPr="007B3FA5">
        <w:rPr>
          <w:lang w:eastAsia="zh-CN"/>
        </w:rPr>
        <w:lastRenderedPageBreak/>
        <w:fldChar w:fldCharType="begin"/>
      </w:r>
      <w:r w:rsidR="00330D54" w:rsidRPr="007B3FA5">
        <w:rPr>
          <w:lang w:eastAsia="zh-CN"/>
        </w:rPr>
        <w:instrText xml:space="preserve"> ADDIN EN.CITE &lt;EndNote&gt;&lt;Cite&gt;&lt;Author&gt;Afriyie&lt;/Author&gt;&lt;Year&gt;2020&lt;/Year&gt;&lt;RecNum&gt;218&lt;/RecNum&gt;&lt;DisplayText&gt;(Afriyie et al., 2020)&lt;/DisplayText&gt;&lt;record&gt;&lt;rec-number&gt;218&lt;/rec-number&gt;&lt;foreign-keys&gt;&lt;key app="EN" db-id="zfst2a5egvpseaef2s6590xafaww5s0e0d2x" timestamp="1734246026" guid="15bdda3b-4ec7-44dd-932c-f9fe1692a8b4"&gt;218&lt;/key&gt;&lt;/foreign-keys&gt;&lt;ref-type name="Journal Article"&gt;17&lt;/ref-type&gt;&lt;contributors&gt;&lt;authors&gt;&lt;author&gt;Afriyie, Jonathan&lt;/author&gt;&lt;author&gt;Twumasi-Ankrah, Sampson&lt;/author&gt;&lt;author&gt;Gyamfi, Kwasi&lt;/author&gt;&lt;author&gt;Arthur, Doris&lt;/author&gt;&lt;author&gt;Pels, Wilhemina&lt;/author&gt;&lt;/authors&gt;&lt;/contributors&gt;&lt;titles&gt;&lt;title&gt;Evaluating the Performance of Unit Root Tests in Single Time Series Processes&lt;/title&gt;&lt;secondary-title&gt;Mathematics and Statistics&lt;/secondary-title&gt;&lt;/titles&gt;&lt;periodical&gt;&lt;full-title&gt;Mathematics and Statistics&lt;/full-title&gt;&lt;/periodical&gt;&lt;pages&gt;656-664&lt;/pages&gt;&lt;volume&gt;8&lt;/volume&gt;&lt;dates&gt;&lt;year&gt;2020&lt;/year&gt;&lt;pub-dates&gt;&lt;date&gt;12/01&lt;/date&gt;&lt;/pub-dates&gt;&lt;/dates&gt;&lt;urls&gt;&lt;/urls&gt;&lt;electronic-resource-num&gt;10.13189/ms.2020.080605&lt;/electronic-resource-num&gt;&lt;/record&gt;&lt;/Cite&gt;&lt;/EndNote&gt;</w:instrText>
      </w:r>
      <w:r w:rsidR="00330D54" w:rsidRPr="007B3FA5">
        <w:rPr>
          <w:lang w:eastAsia="zh-CN"/>
        </w:rPr>
        <w:fldChar w:fldCharType="separate"/>
      </w:r>
      <w:r w:rsidR="00330D54" w:rsidRPr="007B3FA5">
        <w:rPr>
          <w:noProof/>
          <w:lang w:eastAsia="zh-CN"/>
        </w:rPr>
        <w:t>(Afriyie et al., 2020)</w:t>
      </w:r>
      <w:r w:rsidR="00330D54" w:rsidRPr="007B3FA5">
        <w:rPr>
          <w:lang w:eastAsia="zh-CN"/>
        </w:rPr>
        <w:fldChar w:fldCharType="end"/>
      </w:r>
      <w:r w:rsidR="00330D54" w:rsidRPr="007B3FA5">
        <w:rPr>
          <w:lang w:eastAsia="zh-CN"/>
        </w:rPr>
        <w:t xml:space="preserve"> </w:t>
      </w:r>
      <w:r w:rsidRPr="007B3FA5">
        <w:rPr>
          <w:lang w:eastAsia="zh-CN"/>
        </w:rPr>
        <w:t xml:space="preserve">pointed that </w:t>
      </w:r>
      <w:r w:rsidR="00330D54" w:rsidRPr="007B3FA5">
        <w:rPr>
          <w:lang w:eastAsia="zh-CN"/>
        </w:rPr>
        <w:t>KPSS test as the most robust performer among the three due to its consistent accuracy across various sample size and model specifications.</w:t>
      </w:r>
    </w:p>
    <w:p w14:paraId="624DACF2" w14:textId="43F833E0" w:rsidR="00330D54" w:rsidRPr="007B3FA5" w:rsidRDefault="00330D54" w:rsidP="00330D54">
      <w:pPr>
        <w:ind w:right="63" w:firstLine="0"/>
      </w:pPr>
      <w:r w:rsidRPr="007B3FA5">
        <w:t xml:space="preserve">The test estimation formulae by three tests are stated in Equation (3.1), (3.2) and (3.3). </w:t>
      </w:r>
    </w:p>
    <w:p w14:paraId="4297E81B" w14:textId="58B0299A" w:rsidR="005A746F" w:rsidRPr="007B3FA5" w:rsidRDefault="00330D54" w:rsidP="00330D54">
      <w:pPr>
        <w:tabs>
          <w:tab w:val="center" w:pos="1189"/>
          <w:tab w:val="center" w:pos="4373"/>
          <w:tab w:val="center" w:pos="6689"/>
          <w:tab w:val="center" w:pos="7432"/>
        </w:tabs>
        <w:spacing w:after="148" w:line="265" w:lineRule="auto"/>
        <w:ind w:firstLine="0"/>
        <w:jc w:val="left"/>
      </w:pPr>
      <w:r w:rsidRPr="007B3FA5">
        <w:t xml:space="preserve">ADF test:        </w:t>
      </w:r>
    </w:p>
    <w:p w14:paraId="58F0A045" w14:textId="1FD2F415" w:rsidR="00330D54" w:rsidRPr="007B3FA5" w:rsidRDefault="005A746F" w:rsidP="005A746F">
      <w:pPr>
        <w:tabs>
          <w:tab w:val="center" w:pos="1189"/>
          <w:tab w:val="center" w:pos="4373"/>
          <w:tab w:val="center" w:pos="6689"/>
          <w:tab w:val="center" w:pos="7432"/>
        </w:tabs>
        <w:spacing w:after="148" w:line="265" w:lineRule="auto"/>
        <w:ind w:firstLine="0"/>
        <w:jc w:val="center"/>
      </w:pPr>
      <w:r w:rsidRPr="007B3FA5">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oMath>
      <w:r w:rsidR="00330D54" w:rsidRPr="007B3FA5">
        <w:t xml:space="preserve"> </w:t>
      </w:r>
      <w:r w:rsidR="00330D54" w:rsidRPr="007B3FA5">
        <w:tab/>
      </w:r>
      <w:r w:rsidRPr="007B3FA5">
        <w:t xml:space="preserve">                   </w:t>
      </w:r>
      <w:r w:rsidR="00330D54" w:rsidRPr="007B3FA5">
        <w:t>(3.1)</w:t>
      </w:r>
    </w:p>
    <w:p w14:paraId="2C749E2E" w14:textId="77777777" w:rsidR="005A746F" w:rsidRPr="007B3FA5" w:rsidRDefault="00330D54" w:rsidP="00330D54">
      <w:pPr>
        <w:tabs>
          <w:tab w:val="center" w:pos="1084"/>
          <w:tab w:val="center" w:pos="3569"/>
          <w:tab w:val="center" w:pos="5761"/>
          <w:tab w:val="center" w:pos="6481"/>
          <w:tab w:val="center" w:pos="7432"/>
        </w:tabs>
        <w:spacing w:after="123" w:line="265" w:lineRule="auto"/>
        <w:ind w:firstLine="0"/>
        <w:jc w:val="left"/>
        <w:rPr>
          <w:szCs w:val="24"/>
        </w:rPr>
      </w:pPr>
      <w:r w:rsidRPr="007B3FA5">
        <w:t>PP test</w:t>
      </w:r>
      <w:r w:rsidRPr="007B3FA5">
        <w:rPr>
          <w:szCs w:val="24"/>
        </w:rPr>
        <w:t xml:space="preserve">:              </w:t>
      </w:r>
    </w:p>
    <w:p w14:paraId="22416789" w14:textId="33E86CA0" w:rsidR="00330D54" w:rsidRPr="007B3FA5" w:rsidRDefault="005A746F" w:rsidP="00330D54">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 xml:space="preserve">0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1</w:t>
      </w:r>
      <w:r w:rsidR="00330D54" w:rsidRPr="007B3FA5">
        <w:rPr>
          <w:rFonts w:ascii="Cambria Math" w:eastAsia="Cambria Math" w:hAnsi="Cambria Math" w:cs="Cambria Math"/>
          <w:szCs w:val="24"/>
        </w:rPr>
        <w:t>𝑡 + 𝛿</w:t>
      </w:r>
      <w:r w:rsidR="00330D54" w:rsidRPr="007B3FA5">
        <w:rPr>
          <w:rFonts w:ascii="Cambria Math" w:eastAsia="Cambria Math" w:hAnsi="Cambria Math" w:cs="Cambria Math"/>
          <w:szCs w:val="24"/>
          <w:vertAlign w:val="subscript"/>
        </w:rPr>
        <w:t>2</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𝑡−1 </w:t>
      </w:r>
      <w:r w:rsidR="00330D54"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330D54" w:rsidRPr="007B3FA5">
        <w:tab/>
        <w:t xml:space="preserve"> </w:t>
      </w:r>
      <w:r w:rsidR="00330D54" w:rsidRPr="007B3FA5">
        <w:tab/>
        <w:t xml:space="preserve"> </w:t>
      </w:r>
      <w:r w:rsidR="00330D54" w:rsidRPr="007B3FA5">
        <w:tab/>
      </w:r>
      <w:r w:rsidRPr="007B3FA5">
        <w:t xml:space="preserve">                     </w:t>
      </w:r>
      <w:proofErr w:type="gramStart"/>
      <w:r w:rsidRPr="007B3FA5">
        <w:t xml:space="preserve">   </w:t>
      </w:r>
      <w:r w:rsidR="00330D54" w:rsidRPr="007B3FA5">
        <w:t>(</w:t>
      </w:r>
      <w:proofErr w:type="gramEnd"/>
      <w:r w:rsidR="00330D54" w:rsidRPr="007B3FA5">
        <w:t xml:space="preserve">3.2) </w:t>
      </w:r>
    </w:p>
    <w:p w14:paraId="6FA3E880" w14:textId="58665743"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rPr>
          <w:szCs w:val="24"/>
        </w:rPr>
      </w:pPr>
      <w:r w:rsidRPr="007B3FA5">
        <w:rPr>
          <w:lang w:eastAsia="zh-CN"/>
        </w:rPr>
        <w:t>KPSS</w:t>
      </w:r>
      <w:r w:rsidRPr="007B3FA5">
        <w:t xml:space="preserve"> test</w:t>
      </w:r>
      <w:r w:rsidRPr="007B3FA5">
        <w:rPr>
          <w:szCs w:val="24"/>
        </w:rPr>
        <w:t xml:space="preserve">:              </w:t>
      </w:r>
    </w:p>
    <w:p w14:paraId="091E6F63" w14:textId="131249FE"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Pr="007B3FA5">
        <w:rPr>
          <w:rFonts w:ascii="Cambria Math" w:hAnsi="Cambria Math" w:cs="Cambria Math"/>
          <w:szCs w:val="24"/>
          <w:lang w:eastAsia="zh-CN"/>
        </w:rPr>
        <w:t xml:space="preserve">              </w:t>
      </w:r>
      <w:r w:rsidRPr="007B3FA5">
        <w:rPr>
          <w:rFonts w:ascii="Cambria Math" w:eastAsia="Cambria Math" w:hAnsi="Cambria Math" w:cs="Cambria Math"/>
          <w:szCs w:val="24"/>
        </w:rPr>
        <w:t>𝑦</w:t>
      </w:r>
      <w:r w:rsidRPr="007B3FA5">
        <w:rPr>
          <w:rFonts w:ascii="Cambria Math" w:eastAsia="Cambria Math" w:hAnsi="Cambria Math" w:cs="Cambria Math"/>
          <w:szCs w:val="24"/>
          <w:vertAlign w:val="subscript"/>
        </w:rPr>
        <w:t xml:space="preserve">𝑡 </w:t>
      </w:r>
      <w:r w:rsidRPr="007B3FA5">
        <w:rPr>
          <w:rFonts w:ascii="Cambria Math" w:eastAsia="Cambria Math" w:hAnsi="Cambria Math" w:cs="Cambria Math"/>
          <w:szCs w:val="24"/>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r>
          <w:rPr>
            <w:rFonts w:ascii="Cambria Math" w:hAnsi="Cambria Math" w:cs="Cambria Math"/>
            <w:szCs w:val="24"/>
            <w:lang w:eastAsia="zh-CN"/>
          </w:rPr>
          <m:t>+</m:t>
        </m:r>
      </m:oMath>
      <w:r w:rsidRPr="007B3FA5">
        <w:rPr>
          <w:rFonts w:ascii="Cambria Math" w:eastAsia="Cambria Math" w:hAnsi="Cambria Math" w:cs="Cambria Math"/>
          <w:szCs w:val="24"/>
          <w:vertAlign w:val="subscript"/>
        </w:rPr>
        <w:t xml:space="preserve"> </w:t>
      </w:r>
      <w:r w:rsidRPr="007B3FA5">
        <w:rPr>
          <w:rFonts w:ascii="Cambria Math" w:eastAsia="Cambria Math" w:hAnsi="Cambria Math" w:cs="Cambria Math"/>
          <w:szCs w:val="24"/>
        </w:rPr>
        <w:t>𝛽</w:t>
      </w:r>
      <w:r w:rsidRPr="007B3FA5">
        <w:rPr>
          <w:rFonts w:ascii="Cambria Math" w:hAnsi="Cambria Math" w:cs="Cambria Math"/>
          <w:szCs w:val="24"/>
          <w:vertAlign w:val="subscript"/>
          <w:lang w:eastAsia="zh-CN"/>
        </w:rPr>
        <w:t xml:space="preserve">t </w:t>
      </w:r>
      <w:r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7B3FA5">
        <w:tab/>
        <w:t xml:space="preserve"> </w:t>
      </w:r>
      <w:r w:rsidRPr="007B3FA5">
        <w:tab/>
        <w:t xml:space="preserve"> </w:t>
      </w:r>
      <w:r w:rsidRPr="007B3FA5">
        <w:tab/>
        <w:t xml:space="preserve">                     </w:t>
      </w:r>
      <w:proofErr w:type="gramStart"/>
      <w:r w:rsidRPr="007B3FA5">
        <w:t xml:space="preserve">   (</w:t>
      </w:r>
      <w:proofErr w:type="gramEnd"/>
      <w:r w:rsidRPr="007B3FA5">
        <w:t>3.</w:t>
      </w:r>
      <w:r w:rsidRPr="007B3FA5">
        <w:rPr>
          <w:lang w:eastAsia="zh-CN"/>
        </w:rPr>
        <w:t>3</w:t>
      </w:r>
      <w:r w:rsidRPr="007B3FA5">
        <w:t>)</w:t>
      </w:r>
    </w:p>
    <w:p w14:paraId="70014602" w14:textId="1942C347" w:rsidR="00330D54" w:rsidRPr="007B3FA5" w:rsidRDefault="00494072" w:rsidP="00494072">
      <w:pPr>
        <w:tabs>
          <w:tab w:val="center" w:pos="2142"/>
        </w:tabs>
        <w:spacing w:after="123" w:line="259" w:lineRule="auto"/>
        <w:ind w:left="-15" w:firstLine="0"/>
        <w:jc w:val="left"/>
        <w:rPr>
          <w:lang w:eastAsia="zh-CN"/>
        </w:rPr>
      </w:pPr>
      <w:r w:rsidRPr="007B3FA5">
        <w:rPr>
          <w:lang w:eastAsia="zh-CN"/>
        </w:rPr>
        <w:t>w</w:t>
      </w:r>
      <w:r w:rsidR="00A82E88" w:rsidRPr="007B3FA5">
        <w:rPr>
          <w:lang w:eastAsia="zh-CN"/>
        </w:rPr>
        <w:t>here</w:t>
      </w:r>
      <w:r w:rsidRPr="007B3FA5">
        <w:rPr>
          <w:lang w:eastAsia="zh-CN"/>
        </w:rPr>
        <w:t xml:space="preserve"> </w:t>
      </w:r>
      <w:r w:rsidR="00330D54" w:rsidRPr="007B3FA5">
        <w:rPr>
          <w:rFonts w:ascii="Cambria Math" w:eastAsia="Cambria Math" w:hAnsi="Cambria Math" w:cs="Cambria Math"/>
        </w:rPr>
        <w:t>∆</w:t>
      </w:r>
      <w:r w:rsidR="00330D54" w:rsidRPr="007B3FA5">
        <w:t xml:space="preserve"> = first difference operation, </w:t>
      </w:r>
    </w:p>
    <w:p w14:paraId="62B484F0" w14:textId="314A3636" w:rsidR="00A82E88" w:rsidRPr="007B3FA5" w:rsidRDefault="001A5A7C" w:rsidP="001A5A7C">
      <w:pPr>
        <w:ind w:left="709" w:right="63" w:hanging="425"/>
        <w:jc w:val="left"/>
        <w:rPr>
          <w:lang w:eastAsia="zh-CN"/>
        </w:rPr>
      </w:pPr>
      <w:r w:rsidRPr="007B3FA5">
        <w:rPr>
          <w:rFonts w:ascii="Cambria Math" w:eastAsia="Cambria Math" w:hAnsi="Cambria Math" w:cs="Cambria Math"/>
        </w:rPr>
        <w:t xml:space="preserve">       </w:t>
      </w:r>
      <w:r w:rsidR="00330D54" w:rsidRPr="007B3FA5">
        <w:rPr>
          <w:rFonts w:ascii="Cambria Math" w:eastAsia="Cambria Math" w:hAnsi="Cambria Math" w:cs="Cambria Math"/>
        </w:rPr>
        <w:t>𝑦</w:t>
      </w:r>
      <w:r w:rsidR="00330D54" w:rsidRPr="007B3FA5">
        <w:t xml:space="preserve"> = </w:t>
      </w:r>
      <w:proofErr w:type="spellStart"/>
      <w:r w:rsidR="00330D54" w:rsidRPr="007B3FA5">
        <w:t>all time</w:t>
      </w:r>
      <w:proofErr w:type="spellEnd"/>
      <w:r w:rsidR="00330D54" w:rsidRPr="007B3FA5">
        <w:t xml:space="preserve"> series variables including dependent and independent variables</w:t>
      </w:r>
      <w:r w:rsidR="005A746F" w:rsidRPr="007B3FA5">
        <w:t>,</w:t>
      </w:r>
      <w:r w:rsidRPr="007B3FA5">
        <w:t xml:space="preserve">                   </w:t>
      </w:r>
      <w:r w:rsidR="00330D54" w:rsidRPr="007B3FA5">
        <w:t xml:space="preserve"> </w:t>
      </w:r>
      <w:r w:rsidRPr="007B3FA5">
        <w:t xml:space="preserve">        </w:t>
      </w:r>
      <w:r w:rsidR="00330D54" w:rsidRPr="007B3FA5">
        <w:t>t = time trend variable,</w:t>
      </w:r>
      <w:r w:rsidRPr="007B3FA5">
        <w:t xml:space="preserve">                                                                                            m = number of lags,                                                                                                  </w:t>
      </w:r>
      <w:r w:rsidR="00330D54" w:rsidRPr="007B3FA5">
        <w:rPr>
          <w:rFonts w:ascii="Cambria Math" w:eastAsia="Cambria Math" w:hAnsi="Cambria Math" w:cs="Cambria Math"/>
        </w:rPr>
        <w:t>𝛼</w:t>
      </w:r>
      <w:r w:rsidR="00330D54" w:rsidRPr="007B3FA5">
        <w:t xml:space="preserve"> = coefficient on time trend for ADF test,  </w:t>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1</w:t>
      </w:r>
      <w:r w:rsidR="00330D54" w:rsidRPr="007B3FA5">
        <w:t xml:space="preserve"> = parameter on time trend for ADF test,  </w:t>
      </w:r>
      <w:r w:rsidR="00330D54" w:rsidRPr="007B3FA5">
        <w:tab/>
      </w:r>
      <w:r w:rsidRPr="007B3FA5">
        <w:t xml:space="preserve">                                                      </w:t>
      </w:r>
      <w:r w:rsidR="00330D54" w:rsidRPr="007B3FA5">
        <w:t xml:space="preserve"> </w:t>
      </w:r>
      <w:r w:rsidRPr="007B3FA5">
        <w:t xml:space="preserve">                                                                                        </w:t>
      </w:r>
      <w:r w:rsidR="00330D54" w:rsidRPr="007B3FA5">
        <w:rPr>
          <w:rFonts w:ascii="Cambria Math" w:eastAsia="Cambria Math" w:hAnsi="Cambria Math" w:cs="Cambria Math"/>
        </w:rPr>
        <w:t>𝛽</w:t>
      </w:r>
      <w:r w:rsidR="00330D54" w:rsidRPr="007B3FA5">
        <w:t xml:space="preserve"> = coefficient on time trend for PP test,  </w:t>
      </w:r>
      <w:r w:rsidR="00330D54" w:rsidRPr="007B3FA5">
        <w:tab/>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2</w:t>
      </w:r>
      <w:r w:rsidR="00330D54" w:rsidRPr="007B3FA5">
        <w:t xml:space="preserve"> = parameter on time trend for PP test,  </w:t>
      </w:r>
      <w:r w:rsidRPr="007B3FA5">
        <w:t xml:space="preserve">                                                                           </w:t>
      </w:r>
      <m:oMath>
        <m:r>
          <w:rPr>
            <w:rFonts w:ascii="Cambria Math" w:hAnsi="Cambria Math"/>
          </w:rPr>
          <m:t>T</m:t>
        </m:r>
      </m:oMath>
      <w:r w:rsidRPr="007B3FA5">
        <w:t xml:space="preserve"> = number of observations,</w:t>
      </w:r>
      <w:r w:rsidR="00A82E88" w:rsidRPr="007B3FA5">
        <w:rPr>
          <w:lang w:eastAsia="zh-CN"/>
        </w:rPr>
        <w:t xml:space="preserve">         </w:t>
      </w:r>
      <w:r w:rsidR="00A82E88" w:rsidRPr="007B3FA5">
        <w:rPr>
          <w:szCs w:val="24"/>
          <w:lang w:eastAsia="zh-CN"/>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oMath>
      <w:r w:rsidR="00A82E88" w:rsidRPr="007B3FA5">
        <w:rPr>
          <w:szCs w:val="24"/>
          <w:lang w:eastAsia="zh-CN"/>
        </w:rPr>
        <w:t xml:space="preserve"> =</w:t>
      </w:r>
      <w:r w:rsidR="00A82E88" w:rsidRPr="007B3FA5">
        <w:rPr>
          <w:lang w:eastAsia="zh-CN"/>
        </w:rPr>
        <w:t xml:space="preserve"> random walk,                                                                                                                            </w:t>
      </w:r>
      <w:r w:rsidR="00A82E88" w:rsidRPr="007B3FA5">
        <w:rPr>
          <w:rFonts w:ascii="Cambria Math" w:eastAsia="Cambria Math" w:hAnsi="Cambria Math" w:cs="Cambria Math"/>
          <w:szCs w:val="24"/>
        </w:rPr>
        <w:t>𝛽</w:t>
      </w:r>
      <w:r w:rsidR="00A82E88" w:rsidRPr="007B3FA5">
        <w:rPr>
          <w:rFonts w:ascii="Cambria Math" w:hAnsi="Cambria Math" w:cs="Cambria Math"/>
          <w:szCs w:val="24"/>
          <w:vertAlign w:val="subscript"/>
          <w:lang w:eastAsia="zh-CN"/>
        </w:rPr>
        <w:t>t</w:t>
      </w:r>
      <w:r w:rsidR="00A82E88" w:rsidRPr="007B3FA5">
        <w:rPr>
          <w:lang w:eastAsia="zh-CN"/>
        </w:rPr>
        <w:t xml:space="preserve"> = deterministic trend,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00A82E88" w:rsidRPr="007B3FA5">
        <w:rPr>
          <w:lang w:eastAsia="zh-CN"/>
        </w:rPr>
        <w:t>= error term.</w:t>
      </w:r>
    </w:p>
    <w:p w14:paraId="77CF068D" w14:textId="28FB83C2" w:rsidR="001A5A7C" w:rsidRPr="007B3FA5" w:rsidRDefault="001A5A7C" w:rsidP="001A5A7C">
      <w:pPr>
        <w:spacing w:after="38"/>
        <w:ind w:right="63"/>
      </w:pPr>
      <w:r w:rsidRPr="007B3FA5">
        <w:t>Three</w:t>
      </w:r>
      <w:r w:rsidR="00330D54" w:rsidRPr="007B3FA5">
        <w:t xml:space="preserve"> tests are interested in the estimate of the parameter </w:t>
      </w:r>
      <w:r w:rsidR="00A82E88" w:rsidRPr="007B3FA5">
        <w:rPr>
          <w:lang w:eastAsia="zh-CN"/>
        </w:rPr>
        <w:t xml:space="preserve">and the p-values </w:t>
      </w:r>
      <w:r w:rsidR="00330D54" w:rsidRPr="007B3FA5">
        <w:t>for the hypothesis test to determine the presence of unit root for each time series.</w:t>
      </w:r>
      <w:r w:rsidRPr="007B3FA5">
        <w:t xml:space="preserve"> The</w:t>
      </w:r>
      <w:r w:rsidR="00330D54" w:rsidRPr="007B3FA5">
        <w:t xml:space="preserve"> hypothesis tests are stated as follow:  </w:t>
      </w:r>
    </w:p>
    <w:p w14:paraId="1FA1F484" w14:textId="6FD866AB" w:rsidR="00330D54" w:rsidRPr="007B3FA5" w:rsidRDefault="00330D54" w:rsidP="00330D54">
      <w:pPr>
        <w:tabs>
          <w:tab w:val="center" w:pos="1084"/>
          <w:tab w:val="center" w:pos="3802"/>
        </w:tabs>
        <w:spacing w:after="165" w:line="259" w:lineRule="auto"/>
        <w:ind w:left="-15" w:firstLine="0"/>
        <w:jc w:val="left"/>
      </w:pPr>
      <w:r w:rsidRPr="007B3FA5">
        <w:lastRenderedPageBreak/>
        <w:tab/>
      </w:r>
      <w:r w:rsidR="0069354B" w:rsidRPr="007B3FA5">
        <w:rPr>
          <w:lang w:eastAsia="zh-CN"/>
        </w:rPr>
        <w:t>ADF</w:t>
      </w:r>
      <w:r w:rsidRPr="007B3FA5">
        <w:t xml:space="preserve"> test: </w:t>
      </w:r>
      <w:r w:rsidRPr="007B3FA5">
        <w:tab/>
      </w:r>
      <w:r w:rsidR="0069354B" w:rsidRPr="007B3FA5">
        <w:rPr>
          <w:lang w:eastAsia="zh-CN"/>
        </w:rPr>
        <w:t xml:space="preserve">    </w:t>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0069354B" w:rsidRPr="007B3FA5">
        <w:rPr>
          <w:lang w:eastAsia="zh-CN"/>
        </w:rPr>
        <w:t xml:space="preserve"> which indicates non-stationary</w:t>
      </w:r>
    </w:p>
    <w:p w14:paraId="232E2739" w14:textId="101B7D45" w:rsidR="00330D54" w:rsidRPr="007B3FA5" w:rsidRDefault="00330D54" w:rsidP="00330D54">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t xml:space="preserve"> </w:t>
      </w:r>
      <w:r w:rsidR="0069354B" w:rsidRPr="007B3FA5">
        <w:rPr>
          <w:rFonts w:ascii="Times New Roman" w:hAnsi="Times New Roman" w:cs="Times New Roman"/>
          <w:b/>
          <w:lang w:eastAsia="zh-CN"/>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0069354B" w:rsidRPr="007B3FA5">
        <w:rPr>
          <w:lang w:eastAsia="zh-CN"/>
        </w:rPr>
        <w:t xml:space="preserve"> which indicates stationary</w:t>
      </w:r>
    </w:p>
    <w:p w14:paraId="6A7398AD" w14:textId="1B28436C" w:rsidR="0069354B" w:rsidRPr="007B3FA5" w:rsidRDefault="0069354B" w:rsidP="0069354B">
      <w:pPr>
        <w:tabs>
          <w:tab w:val="center" w:pos="1084"/>
          <w:tab w:val="center" w:pos="3802"/>
        </w:tabs>
        <w:spacing w:after="165" w:line="259" w:lineRule="auto"/>
        <w:ind w:left="-15" w:firstLine="0"/>
        <w:jc w:val="left"/>
      </w:pPr>
      <w:r w:rsidRPr="007B3FA5">
        <w:tab/>
        <w:t xml:space="preserve">PP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Pr="007B3FA5">
        <w:rPr>
          <w:lang w:eastAsia="zh-CN"/>
        </w:rPr>
        <w:t xml:space="preserve"> which indicates non-stationary</w:t>
      </w:r>
    </w:p>
    <w:p w14:paraId="5645728E" w14:textId="383FBEEC" w:rsidR="0069354B" w:rsidRPr="007B3FA5" w:rsidRDefault="0069354B" w:rsidP="0069354B">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Pr="007B3FA5">
        <w:rPr>
          <w:lang w:eastAsia="zh-CN"/>
        </w:rPr>
        <w:t xml:space="preserve"> which indicates stationary</w:t>
      </w:r>
    </w:p>
    <w:p w14:paraId="41489CE2" w14:textId="60FBE55A" w:rsidR="0069354B" w:rsidRPr="007B3FA5" w:rsidRDefault="0069354B" w:rsidP="0069354B">
      <w:pPr>
        <w:tabs>
          <w:tab w:val="center" w:pos="1084"/>
          <w:tab w:val="center" w:pos="3802"/>
        </w:tabs>
        <w:spacing w:after="165" w:line="259" w:lineRule="auto"/>
        <w:ind w:left="-15" w:firstLine="0"/>
        <w:jc w:val="left"/>
      </w:pPr>
      <w:r w:rsidRPr="007B3FA5">
        <w:tab/>
      </w:r>
      <w:r w:rsidRPr="007B3FA5">
        <w:rPr>
          <w:lang w:eastAsia="zh-CN"/>
        </w:rPr>
        <w:t>KPSS</w:t>
      </w:r>
      <w:r w:rsidRPr="007B3FA5">
        <w:t xml:space="preserve">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xml:space="preserve">: </w:t>
      </w:r>
      <w:r w:rsidRPr="007B3FA5">
        <w:rPr>
          <w:lang w:eastAsia="zh-CN"/>
        </w:rPr>
        <w:t>Absence</w:t>
      </w:r>
      <w:r w:rsidRPr="007B3FA5">
        <w:t xml:space="preserve"> of unit root</w:t>
      </w:r>
      <w:r w:rsidRPr="007B3FA5">
        <w:rPr>
          <w:lang w:eastAsia="zh-CN"/>
        </w:rPr>
        <w:t xml:space="preserve"> which indicates stationary</w:t>
      </w:r>
    </w:p>
    <w:p w14:paraId="4363E5CC" w14:textId="5C0B5A2C" w:rsidR="0069354B" w:rsidRPr="007B3FA5" w:rsidRDefault="0069354B" w:rsidP="00046978">
      <w:pPr>
        <w:tabs>
          <w:tab w:val="center" w:pos="720"/>
          <w:tab w:val="center" w:pos="1440"/>
          <w:tab w:val="center" w:pos="3792"/>
        </w:tabs>
        <w:spacing w:after="137" w:line="360"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xml:space="preserve">: </w:t>
      </w:r>
      <w:r w:rsidRPr="007B3FA5">
        <w:rPr>
          <w:lang w:eastAsia="zh-CN"/>
        </w:rPr>
        <w:t>Presence</w:t>
      </w:r>
      <w:r w:rsidRPr="007B3FA5">
        <w:t xml:space="preserve"> of unit root</w:t>
      </w:r>
      <w:r w:rsidRPr="007B3FA5">
        <w:rPr>
          <w:lang w:eastAsia="zh-CN"/>
        </w:rPr>
        <w:t xml:space="preserve"> which indicates</w:t>
      </w:r>
      <w:r w:rsidR="00C35C31" w:rsidRPr="007B3FA5">
        <w:rPr>
          <w:lang w:eastAsia="zh-CN"/>
        </w:rPr>
        <w:t xml:space="preserve"> non-</w:t>
      </w:r>
      <w:r w:rsidRPr="007B3FA5">
        <w:rPr>
          <w:lang w:eastAsia="zh-CN"/>
        </w:rPr>
        <w:t>stationary</w:t>
      </w:r>
    </w:p>
    <w:p w14:paraId="6010F0BB" w14:textId="4FD8F464" w:rsidR="007F05AD" w:rsidRPr="007B3FA5" w:rsidRDefault="007F05AD" w:rsidP="007F05AD">
      <w:pPr>
        <w:ind w:firstLine="720"/>
        <w:rPr>
          <w:lang w:eastAsia="zh-CN"/>
        </w:rPr>
      </w:pPr>
      <w:r w:rsidRPr="007B3FA5">
        <w:rPr>
          <w:lang w:eastAsia="zh-CN"/>
        </w:rPr>
        <w:t>For both the ADF and PP tests, if the p-value is less than the chosen significance level (</w:t>
      </w:r>
      <m:oMath>
        <m:r>
          <w:rPr>
            <w:rFonts w:ascii="Cambria Math" w:hAnsi="Cambria Math"/>
            <w:lang w:eastAsia="zh-CN"/>
          </w:rPr>
          <m:t>α</m:t>
        </m:r>
      </m:oMath>
      <w:r w:rsidRPr="007B3FA5">
        <w:rPr>
          <w:lang w:eastAsia="zh-CN"/>
        </w:rPr>
        <w:t xml:space="preserve">), such as 0.05, the null hypothesis is rejected at the 5% significance level. This implies there is </w:t>
      </w:r>
      <w:r w:rsidR="0089008D" w:rsidRPr="007B3FA5">
        <w:rPr>
          <w:lang w:eastAsia="zh-CN"/>
        </w:rPr>
        <w:t xml:space="preserve">only </w:t>
      </w:r>
      <w:r w:rsidRPr="007B3FA5">
        <w:rPr>
          <w:lang w:eastAsia="zh-CN"/>
        </w:rPr>
        <w:t xml:space="preserve">a 5% risk of incorrectly concluding that the time series is stationary when it is not. In this case, the series is deemed stationary and integrated of order zero, </w:t>
      </w:r>
      <w:proofErr w:type="gramStart"/>
      <w:r w:rsidRPr="007B3FA5">
        <w:rPr>
          <w:lang w:eastAsia="zh-CN"/>
        </w:rPr>
        <w:t>I(</w:t>
      </w:r>
      <w:proofErr w:type="gramEnd"/>
      <w:r w:rsidRPr="007B3FA5">
        <w:rPr>
          <w:lang w:eastAsia="zh-CN"/>
        </w:rPr>
        <w:t xml:space="preserve">0). Conversely, if the p-value is greater than the significance level, the null hypothesis is not </w:t>
      </w:r>
      <w:proofErr w:type="gramStart"/>
      <w:r w:rsidRPr="007B3FA5">
        <w:rPr>
          <w:lang w:eastAsia="zh-CN"/>
        </w:rPr>
        <w:t>rejected</w:t>
      </w:r>
      <w:proofErr w:type="gramEnd"/>
      <w:r w:rsidR="0089008D" w:rsidRPr="007B3FA5">
        <w:rPr>
          <w:lang w:eastAsia="zh-CN"/>
        </w:rPr>
        <w:t xml:space="preserve"> and it </w:t>
      </w:r>
      <w:r w:rsidRPr="007B3FA5">
        <w:rPr>
          <w:lang w:eastAsia="zh-CN"/>
        </w:rPr>
        <w:t>indicat</w:t>
      </w:r>
      <w:r w:rsidR="0089008D" w:rsidRPr="007B3FA5">
        <w:rPr>
          <w:lang w:eastAsia="zh-CN"/>
        </w:rPr>
        <w:t>es</w:t>
      </w:r>
      <w:r w:rsidRPr="007B3FA5">
        <w:rPr>
          <w:lang w:eastAsia="zh-CN"/>
        </w:rPr>
        <w:t xml:space="preserve"> that the time series is non-stationary. To achieve stationarity in such cases, differencing the series is necessary.</w:t>
      </w:r>
    </w:p>
    <w:p w14:paraId="7A231419" w14:textId="6A6CE53C" w:rsidR="007F05AD" w:rsidRPr="007B3FA5" w:rsidRDefault="007F05AD" w:rsidP="007F05AD">
      <w:pPr>
        <w:ind w:firstLine="720"/>
        <w:rPr>
          <w:lang w:eastAsia="zh-CN"/>
        </w:rPr>
      </w:pPr>
      <w:r w:rsidRPr="007B3FA5">
        <w:rPr>
          <w:lang w:eastAsia="zh-CN"/>
        </w:rPr>
        <w:t xml:space="preserve">For the KPSS test, the logic is reversed. If the p-value is greater than the chosen significance level, the null hypothesis is not </w:t>
      </w:r>
      <w:proofErr w:type="gramStart"/>
      <w:r w:rsidRPr="007B3FA5">
        <w:rPr>
          <w:lang w:eastAsia="zh-CN"/>
        </w:rPr>
        <w:t>rejected</w:t>
      </w:r>
      <w:proofErr w:type="gramEnd"/>
      <w:r w:rsidRPr="007B3FA5">
        <w:rPr>
          <w:lang w:eastAsia="zh-CN"/>
        </w:rPr>
        <w:t xml:space="preserve"> and </w:t>
      </w:r>
      <w:r w:rsidR="0089008D" w:rsidRPr="007B3FA5">
        <w:rPr>
          <w:lang w:eastAsia="zh-CN"/>
        </w:rPr>
        <w:t xml:space="preserve">it </w:t>
      </w:r>
      <w:r w:rsidRPr="007B3FA5">
        <w:rPr>
          <w:lang w:eastAsia="zh-CN"/>
        </w:rPr>
        <w:t xml:space="preserve">indicates the series is stationary. However, if the p-value is less than the significance level, the null hypothesis is </w:t>
      </w:r>
      <w:proofErr w:type="gramStart"/>
      <w:r w:rsidR="00046978" w:rsidRPr="007B3FA5">
        <w:rPr>
          <w:lang w:eastAsia="zh-CN"/>
        </w:rPr>
        <w:t>rejected</w:t>
      </w:r>
      <w:proofErr w:type="gramEnd"/>
      <w:r w:rsidR="00046978" w:rsidRPr="007B3FA5">
        <w:rPr>
          <w:lang w:eastAsia="zh-CN"/>
        </w:rPr>
        <w:t xml:space="preserve"> </w:t>
      </w:r>
      <w:r w:rsidRPr="007B3FA5">
        <w:rPr>
          <w:lang w:eastAsia="zh-CN"/>
        </w:rPr>
        <w:t>and it implies that the time series is non-stationary.</w:t>
      </w:r>
    </w:p>
    <w:p w14:paraId="1FD9C5F9" w14:textId="5358B191" w:rsidR="00046978" w:rsidRPr="007B3FA5" w:rsidRDefault="00046978" w:rsidP="00046978">
      <w:pPr>
        <w:pStyle w:val="Heading3"/>
        <w:rPr>
          <w:lang w:eastAsia="zh-CN"/>
        </w:rPr>
      </w:pPr>
      <w:bookmarkStart w:id="50" w:name="_Toc187972408"/>
      <w:r w:rsidRPr="007B3FA5">
        <w:rPr>
          <w:lang w:eastAsia="zh-CN"/>
        </w:rPr>
        <w:t>3.6.4 Train-Test Split</w:t>
      </w:r>
      <w:bookmarkEnd w:id="50"/>
    </w:p>
    <w:p w14:paraId="3D77B3DE" w14:textId="2739658A" w:rsidR="00D95DCC" w:rsidRPr="007B3FA5" w:rsidRDefault="00046978" w:rsidP="00046978">
      <w:pPr>
        <w:rPr>
          <w:lang w:eastAsia="zh-CN"/>
        </w:rPr>
      </w:pPr>
      <w:r w:rsidRPr="007B3FA5">
        <w:rPr>
          <w:lang w:eastAsia="zh-CN"/>
        </w:rPr>
        <w:t xml:space="preserve">Prior modelling, data will be split into 7:3 for the training and testing data. The training data will span period from January 2015 to September 2021 while the testing data will cover period from October 2021 to July 2024. The train data used by the models to learn the relationships between the independent variables (macroeconomic factors) and the dependent variable (USD/MYR exchange rates). The test data is to evaluate how well the trained models generalise to unseen data. This phase simulates real-world forecasting by </w:t>
      </w:r>
      <w:r w:rsidRPr="007B3FA5">
        <w:rPr>
          <w:lang w:eastAsia="zh-CN"/>
        </w:rPr>
        <w:lastRenderedPageBreak/>
        <w:t>testing the model on future (out-of-time) data points. It helps us in assessing the model accuracy and robustness.</w:t>
      </w:r>
    </w:p>
    <w:p w14:paraId="2F64D0E1" w14:textId="2B108CCB" w:rsidR="00D96417" w:rsidRPr="007B3FA5" w:rsidRDefault="00D96417" w:rsidP="00CF068D">
      <w:pPr>
        <w:pStyle w:val="Heading2"/>
        <w:rPr>
          <w:lang w:eastAsia="zh-CN"/>
        </w:rPr>
      </w:pPr>
      <w:bookmarkStart w:id="51" w:name="_Toc187972409"/>
      <w:r w:rsidRPr="007B3FA5">
        <w:rPr>
          <w:lang w:eastAsia="zh-CN"/>
        </w:rPr>
        <w:t>3.</w:t>
      </w:r>
      <w:r w:rsidR="00B46BBE" w:rsidRPr="007B3FA5">
        <w:rPr>
          <w:lang w:eastAsia="zh-CN"/>
        </w:rPr>
        <w:t>7</w:t>
      </w:r>
      <w:r w:rsidRPr="007B3FA5">
        <w:rPr>
          <w:lang w:eastAsia="zh-CN"/>
        </w:rPr>
        <w:t xml:space="preserve"> Models</w:t>
      </w:r>
      <w:bookmarkEnd w:id="51"/>
    </w:p>
    <w:p w14:paraId="0E6EA1D8" w14:textId="7580B4BB" w:rsidR="00B46BBE" w:rsidRPr="007B3FA5" w:rsidRDefault="00B46BBE" w:rsidP="00B46BBE">
      <w:pPr>
        <w:rPr>
          <w:lang w:eastAsia="zh-CN"/>
        </w:rPr>
      </w:pPr>
      <w:r w:rsidRPr="007B3FA5">
        <w:rPr>
          <w:lang w:eastAsia="zh-CN"/>
        </w:rPr>
        <w:t xml:space="preserve">The econometric and machine learning models selected for this research included Autoregressive Distributed Lag (ARDL), Support Vector Machines (SVM), Random Forest (RF), </w:t>
      </w:r>
      <w:proofErr w:type="spellStart"/>
      <w:r w:rsidRPr="007B3FA5">
        <w:rPr>
          <w:lang w:eastAsia="zh-CN"/>
        </w:rPr>
        <w:t>XGBoost</w:t>
      </w:r>
      <w:proofErr w:type="spellEnd"/>
      <w:r w:rsidRPr="007B3FA5">
        <w:rPr>
          <w:lang w:eastAsia="zh-CN"/>
        </w:rPr>
        <w:t xml:space="preserve"> (XGB), </w:t>
      </w:r>
      <w:proofErr w:type="spellStart"/>
      <w:r w:rsidRPr="007B3FA5">
        <w:rPr>
          <w:lang w:eastAsia="zh-CN"/>
        </w:rPr>
        <w:t>LightGBM</w:t>
      </w:r>
      <w:proofErr w:type="spellEnd"/>
      <w:r w:rsidRPr="007B3FA5">
        <w:rPr>
          <w:lang w:eastAsia="zh-CN"/>
        </w:rPr>
        <w:t xml:space="preserve"> (LGBM) and Long Short-Term Memory (LSTM) models. These models were chosen for their demonstrated efficacy in capturing relationships and dependencies in time series and macroeconomic datasets. </w:t>
      </w:r>
    </w:p>
    <w:p w14:paraId="45439F94" w14:textId="6985FF6B" w:rsidR="00B46BBE" w:rsidRPr="007B3FA5" w:rsidRDefault="00B46BBE" w:rsidP="00E80331">
      <w:pPr>
        <w:rPr>
          <w:lang w:eastAsia="zh-CN"/>
        </w:rPr>
      </w:pPr>
      <w:r w:rsidRPr="007B3FA5">
        <w:rPr>
          <w:lang w:eastAsia="zh-CN"/>
        </w:rPr>
        <w:t xml:space="preserve">The training methodology incorporated a rolling-window cross-validation strategy to evaluate model performance. The dataset was split into training and testing subsets, with the training data spanning January 2015 to September 2021 and the testing data covering October 2021 to July 2024. This approach </w:t>
      </w:r>
      <w:r w:rsidR="0075495F" w:rsidRPr="007B3FA5">
        <w:rPr>
          <w:lang w:eastAsia="zh-CN"/>
        </w:rPr>
        <w:t>allows</w:t>
      </w:r>
      <w:r w:rsidRPr="007B3FA5">
        <w:rPr>
          <w:lang w:eastAsia="zh-CN"/>
        </w:rPr>
        <w:t xml:space="preserve"> out-of-time validation</w:t>
      </w:r>
      <w:r w:rsidR="0075495F" w:rsidRPr="007B3FA5">
        <w:rPr>
          <w:lang w:eastAsia="zh-CN"/>
        </w:rPr>
        <w:t xml:space="preserve"> and provides</w:t>
      </w:r>
      <w:r w:rsidRPr="007B3FA5">
        <w:rPr>
          <w:lang w:eastAsia="zh-CN"/>
        </w:rPr>
        <w:t xml:space="preserve"> a robust evaluation of each model’s predictive capability. </w:t>
      </w:r>
      <w:r w:rsidR="00CD0D91" w:rsidRPr="007B3FA5">
        <w:rPr>
          <w:lang w:eastAsia="zh-CN"/>
        </w:rPr>
        <w:t>Hyperparameter tuning was performed for the machine learning models</w:t>
      </w:r>
      <w:r w:rsidR="00CD0D91" w:rsidRPr="007B3FA5">
        <w:t xml:space="preserve">. It was a significant measure to </w:t>
      </w:r>
      <w:r w:rsidR="00CD0D91" w:rsidRPr="007B3FA5">
        <w:rPr>
          <w:lang w:eastAsia="zh-CN"/>
        </w:rPr>
        <w:t>control the model's ability to generalise and avoid overfitting or underfitting.</w:t>
      </w:r>
    </w:p>
    <w:p w14:paraId="4A3F31F9" w14:textId="60371763" w:rsidR="0095639F" w:rsidRPr="007B3FA5" w:rsidRDefault="0095639F" w:rsidP="0095639F">
      <w:pPr>
        <w:pStyle w:val="Heading3"/>
        <w:rPr>
          <w:lang w:eastAsia="zh-CN"/>
        </w:rPr>
      </w:pPr>
      <w:bookmarkStart w:id="52" w:name="_Toc175522447"/>
      <w:bookmarkStart w:id="53" w:name="_Toc187972410"/>
      <w:r w:rsidRPr="007B3FA5">
        <w:rPr>
          <w:lang w:eastAsia="zh-CN"/>
        </w:rPr>
        <w:t>3.</w:t>
      </w:r>
      <w:r w:rsidR="00B46BBE" w:rsidRPr="007B3FA5">
        <w:rPr>
          <w:lang w:eastAsia="zh-CN"/>
        </w:rPr>
        <w:t>7</w:t>
      </w:r>
      <w:r w:rsidR="00A06E54" w:rsidRPr="007B3FA5">
        <w:rPr>
          <w:lang w:eastAsia="zh-CN"/>
        </w:rPr>
        <w:t>.1</w:t>
      </w:r>
      <w:r w:rsidRPr="007B3FA5">
        <w:rPr>
          <w:lang w:eastAsia="zh-CN"/>
        </w:rPr>
        <w:t xml:space="preserve"> Autoregressive Distributed Lag (ARDL)</w:t>
      </w:r>
      <w:bookmarkEnd w:id="52"/>
      <w:bookmarkEnd w:id="53"/>
    </w:p>
    <w:p w14:paraId="71046885" w14:textId="1D8A07BD" w:rsidR="0095639F" w:rsidRPr="007B3FA5" w:rsidRDefault="00BE7D12" w:rsidP="00923E3C">
      <w:pPr>
        <w:rPr>
          <w:lang w:eastAsia="zh-CN"/>
        </w:rPr>
      </w:pPr>
      <w:r w:rsidRPr="00BE7D12">
        <w:rPr>
          <w:lang w:eastAsia="zh-CN"/>
        </w:rPr>
        <w:t xml:space="preserve">The Autoregressive Distributed Lag (ARDL) model is a </w:t>
      </w:r>
      <w:r w:rsidR="002775AA" w:rsidRPr="007B3FA5">
        <w:rPr>
          <w:lang w:eastAsia="zh-CN"/>
        </w:rPr>
        <w:t xml:space="preserve">powerful </w:t>
      </w:r>
      <w:r w:rsidRPr="00BE7D12">
        <w:rPr>
          <w:lang w:eastAsia="zh-CN"/>
        </w:rPr>
        <w:t>econometric approach used to investigate the relationship between the USD/MYR currency exchange rates and macroeconomic factors from both the United States and Malaysia</w:t>
      </w:r>
      <w:r w:rsidR="00923E3C" w:rsidRPr="007B3FA5">
        <w:rPr>
          <w:lang w:eastAsia="zh-CN"/>
        </w:rPr>
        <w:t xml:space="preserve"> by including lags of both the dependent and independent variables</w:t>
      </w:r>
      <w:r w:rsidRPr="00BE7D12">
        <w:rPr>
          <w:lang w:eastAsia="zh-CN"/>
        </w:rPr>
        <w:t>. This model is particularly suitable for time series data</w:t>
      </w:r>
      <w:r w:rsidR="002775AA" w:rsidRPr="007B3FA5">
        <w:rPr>
          <w:lang w:eastAsia="zh-CN"/>
        </w:rPr>
        <w:t xml:space="preserve"> which can accommodate time series</w:t>
      </w:r>
      <w:r w:rsidRPr="00BE7D12">
        <w:rPr>
          <w:lang w:eastAsia="zh-CN"/>
        </w:rPr>
        <w:t xml:space="preserve"> variables that are </w:t>
      </w:r>
      <w:r w:rsidR="002775AA" w:rsidRPr="007B3FA5">
        <w:rPr>
          <w:lang w:eastAsia="zh-CN"/>
        </w:rPr>
        <w:t xml:space="preserve">either </w:t>
      </w:r>
      <w:r w:rsidRPr="00BE7D12">
        <w:rPr>
          <w:lang w:eastAsia="zh-CN"/>
        </w:rPr>
        <w:t xml:space="preserve">stationary at level </w:t>
      </w:r>
      <w:proofErr w:type="gramStart"/>
      <w:r w:rsidRPr="00BE7D12">
        <w:rPr>
          <w:lang w:eastAsia="zh-CN"/>
        </w:rPr>
        <w:t>I(</w:t>
      </w:r>
      <w:proofErr w:type="gramEnd"/>
      <w:r w:rsidRPr="00BE7D12">
        <w:rPr>
          <w:lang w:eastAsia="zh-CN"/>
        </w:rPr>
        <w:t>0), first difference I(1)</w:t>
      </w:r>
      <w:r w:rsidR="002775AA" w:rsidRPr="007B3FA5">
        <w:rPr>
          <w:lang w:eastAsia="zh-CN"/>
        </w:rPr>
        <w:t xml:space="preserve"> </w:t>
      </w:r>
      <w:r w:rsidRPr="00BE7D12">
        <w:rPr>
          <w:lang w:eastAsia="zh-CN"/>
        </w:rPr>
        <w:t>or a combination of both. Its flexibility in handling mixed integration orders makes it ideal for studying complex economic relationships</w:t>
      </w:r>
      <w:r w:rsidR="00923E3C" w:rsidRPr="007B3FA5">
        <w:rPr>
          <w:lang w:eastAsia="zh-CN"/>
        </w:rPr>
        <w:t xml:space="preserve"> and</w:t>
      </w:r>
      <w:r w:rsidR="0095639F" w:rsidRPr="007B3FA5">
        <w:rPr>
          <w:lang w:eastAsia="zh-CN"/>
        </w:rPr>
        <w:t xml:space="preserve"> more robust compared to traditional cointegration techniques like the Engle-Granger method. </w:t>
      </w:r>
    </w:p>
    <w:p w14:paraId="0ED25BC0" w14:textId="4D8F63D9" w:rsidR="00923E3C" w:rsidRPr="007B3FA5" w:rsidRDefault="00923E3C" w:rsidP="00923E3C">
      <w:pPr>
        <w:rPr>
          <w:lang w:eastAsia="zh-CN"/>
        </w:rPr>
      </w:pPr>
      <w:r w:rsidRPr="00923E3C">
        <w:rPr>
          <w:lang w:eastAsia="zh-CN"/>
        </w:rPr>
        <w:lastRenderedPageBreak/>
        <w:t xml:space="preserve">For a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oMath>
      <w:r w:rsidRPr="00923E3C">
        <w:rPr>
          <w:lang w:eastAsia="zh-CN"/>
        </w:rPr>
        <w:t xml:space="preserve">​ </w:t>
      </w:r>
      <w:r w:rsidR="00766021" w:rsidRPr="007B3FA5">
        <w:rPr>
          <w:lang w:eastAsia="zh-CN"/>
        </w:rPr>
        <w:t xml:space="preserve">(USD/MYR currency exchange rates) </w:t>
      </w:r>
      <w:r w:rsidRPr="00923E3C">
        <w:rPr>
          <w:lang w:eastAsia="zh-CN"/>
        </w:rPr>
        <w:t>and independent variables</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1,t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2,t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k,t</m:t>
                </m:r>
              </m:e>
            </m:d>
          </m:sub>
        </m:sSub>
      </m:oMath>
      <w:r w:rsidR="00766021" w:rsidRPr="007B3FA5">
        <w:rPr>
          <w:lang w:eastAsia="zh-CN"/>
        </w:rPr>
        <w:t xml:space="preserve"> (macroeconomic factors from both U.S. and Malaysia)</w:t>
      </w:r>
      <w:r w:rsidRPr="007B3FA5">
        <w:rPr>
          <w:lang w:eastAsia="zh-CN"/>
        </w:rPr>
        <w:t>, the ARDL model can be expressed as follows:</w:t>
      </w:r>
    </w:p>
    <w:p w14:paraId="071088E7" w14:textId="5938D2AA" w:rsidR="0015088E" w:rsidRPr="007B3FA5" w:rsidRDefault="00000000" w:rsidP="00923E3C">
      <w:pPr>
        <w:rPr>
          <w:lang w:eastAsia="zh-CN"/>
        </w:rPr>
      </w:pPr>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α</m:t>
          </m:r>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ϵ</m:t>
              </m:r>
            </m:e>
            <m:sub>
              <m:r>
                <w:rPr>
                  <w:rFonts w:ascii="Cambria Math" w:hAnsi="Cambria Math"/>
                  <w:lang w:eastAsia="zh-CN"/>
                </w:rPr>
                <m:t>t</m:t>
              </m:r>
            </m:sub>
          </m:sSub>
        </m:oMath>
      </m:oMathPara>
    </w:p>
    <w:p w14:paraId="0256F3B4" w14:textId="1C9D8C94" w:rsidR="0015088E" w:rsidRPr="007B3FA5" w:rsidRDefault="0015088E" w:rsidP="00766021">
      <w:pPr>
        <w:ind w:firstLine="0"/>
        <w:jc w:val="left"/>
        <w:rPr>
          <w:lang w:eastAsia="zh-CN"/>
        </w:rPr>
      </w:pPr>
      <w:r w:rsidRPr="007B3FA5">
        <w:rPr>
          <w:lang w:eastAsia="zh-CN"/>
        </w:rPr>
        <w:t>where</w:t>
      </w:r>
      <m:oMath>
        <m:sSub>
          <m:sSubPr>
            <m:ctrlPr>
              <w:rPr>
                <w:rFonts w:ascii="Cambria Math" w:hAnsi="Cambria Math"/>
                <w:i/>
                <w:lang w:eastAsia="zh-CN"/>
              </w:rPr>
            </m:ctrlPr>
          </m:sSubPr>
          <m:e>
            <m:r>
              <w:rPr>
                <w:rFonts w:ascii="Cambria Math" w:hAnsi="Cambria Math"/>
                <w:lang w:eastAsia="zh-CN"/>
              </w:rPr>
              <m:t xml:space="preserve"> y</m:t>
            </m:r>
          </m:e>
          <m:sub>
            <m:r>
              <w:rPr>
                <w:rFonts w:ascii="Cambria Math" w:hAnsi="Cambria Math"/>
                <w:lang w:eastAsia="zh-CN"/>
              </w:rPr>
              <m:t>t</m:t>
            </m:r>
          </m:sub>
        </m:sSub>
      </m:oMath>
      <w:r w:rsidRPr="007B3FA5">
        <w:rPr>
          <w:lang w:eastAsia="zh-CN"/>
        </w:rPr>
        <w:t xml:space="preserve"> = </w:t>
      </w:r>
      <w:r w:rsidRPr="0015088E">
        <w:rPr>
          <w:lang w:eastAsia="zh-CN"/>
        </w:rPr>
        <w:t xml:space="preserve">dependent variable </w:t>
      </w:r>
      <w:r w:rsidR="00766021" w:rsidRPr="007B3FA5">
        <w:rPr>
          <w:lang w:eastAsia="zh-CN"/>
        </w:rPr>
        <w:t>(</w:t>
      </w:r>
      <w:r w:rsidRPr="0015088E">
        <w:rPr>
          <w:lang w:eastAsia="zh-CN"/>
        </w:rPr>
        <w:t>USD/MYR exchange rate</w:t>
      </w:r>
      <w:r w:rsidR="00766021" w:rsidRPr="007B3FA5">
        <w:rPr>
          <w:lang w:eastAsia="zh-CN"/>
        </w:rPr>
        <w:t>s)</w:t>
      </w:r>
      <w:r w:rsidRPr="0015088E">
        <w:rPr>
          <w:lang w:eastAsia="zh-CN"/>
        </w:rPr>
        <w:t xml:space="preserve"> at tim</w:t>
      </w:r>
      <w:r w:rsidRPr="007B3FA5">
        <w:rPr>
          <w:lang w:eastAsia="zh-CN"/>
        </w:rPr>
        <w:t xml:space="preserve">e </w:t>
      </w:r>
      <m:oMath>
        <m:r>
          <m:rPr>
            <m:sty m:val="bi"/>
          </m:rPr>
          <w:rPr>
            <w:rFonts w:ascii="Cambria Math" w:hAnsi="Cambria Math"/>
            <w:lang w:eastAsia="zh-CN"/>
          </w:rPr>
          <m:t>t,</m:t>
        </m:r>
      </m:oMath>
      <w:r w:rsidRPr="007B3FA5">
        <w:rPr>
          <w:b/>
          <w:bCs/>
          <w:lang w:eastAsia="zh-CN"/>
        </w:rPr>
        <w:t xml:space="preserve">     </w:t>
      </w:r>
      <w:r w:rsidR="00766021" w:rsidRPr="007B3FA5">
        <w:rPr>
          <w:b/>
          <w:bCs/>
          <w:lang w:eastAsia="zh-CN"/>
        </w:rPr>
        <w:t xml:space="preserve">         </w:t>
      </w:r>
      <w:r w:rsidRPr="007B3FA5">
        <w:rPr>
          <w:b/>
          <w:bCs/>
          <w:lang w:eastAsia="zh-CN"/>
        </w:rPr>
        <w:t xml:space="preserve">   </w:t>
      </w:r>
      <m:oMath>
        <m:r>
          <m:rPr>
            <m:sty m:val="bi"/>
          </m:rPr>
          <w:rPr>
            <w:rFonts w:ascii="Cambria Math" w:hAnsi="Cambria Math"/>
            <w:lang w:eastAsia="zh-CN"/>
          </w:rPr>
          <m:t xml:space="preserve">             </m:t>
        </m:r>
        <m:r>
          <m:rPr>
            <m:sty m:val="b"/>
          </m:rPr>
          <w:rPr>
            <w:rFonts w:ascii="Cambria Math" w:hAnsi="Cambria Math"/>
            <w:lang w:eastAsia="zh-CN"/>
          </w:rPr>
          <m:t>α</m:t>
        </m:r>
      </m:oMath>
      <w:r w:rsidRPr="007B3FA5">
        <w:rPr>
          <w:b/>
          <w:bCs/>
          <w:lang w:eastAsia="zh-CN"/>
        </w:rPr>
        <w:t xml:space="preserve"> = </w:t>
      </w:r>
      <w:r w:rsidRPr="0015088E">
        <w:rPr>
          <w:lang w:eastAsia="zh-CN"/>
        </w:rPr>
        <w:t>intercept term</w:t>
      </w:r>
      <w:r w:rsidRPr="007B3FA5">
        <w:rPr>
          <w:lang w:eastAsia="zh-CN"/>
        </w:rPr>
        <w:t xml:space="preserve">,                                                                                                                             </w:t>
      </w:r>
      <m:oMath>
        <m:r>
          <w:rPr>
            <w:rFonts w:ascii="Cambria Math" w:hAnsi="Cambria Math"/>
            <w:lang w:eastAsia="zh-CN"/>
          </w:rPr>
          <m:t xml:space="preserve">             </m:t>
        </m:r>
        <m:r>
          <m:rPr>
            <m:sty m:val="p"/>
          </m:rPr>
          <w:rPr>
            <w:rFonts w:ascii="Cambria Math" w:hAnsi="Cambria Math"/>
            <w:lang w:eastAsia="zh-CN"/>
          </w:rPr>
          <m:t xml:space="preserve">γ= </m:t>
        </m:r>
      </m:oMath>
      <w:r w:rsidRPr="0015088E">
        <w:rPr>
          <w:lang w:eastAsia="zh-CN"/>
        </w:rPr>
        <w:t xml:space="preserve">coefficients of the lagged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oMath>
      <w:r w:rsidRPr="007B3FA5">
        <w:rPr>
          <w:lang w:eastAsia="zh-CN"/>
        </w:rPr>
        <w:t>,</w:t>
      </w:r>
      <w:r w:rsidR="00766021" w:rsidRPr="007B3FA5">
        <w:rPr>
          <w:lang w:eastAsia="zh-CN"/>
        </w:rPr>
        <w:t xml:space="preserve">                                                   </w:t>
      </w:r>
      <m:oMath>
        <m:r>
          <w:rPr>
            <w:rFonts w:ascii="Cambria Math" w:hAnsi="Cambria Math"/>
            <w:lang w:eastAsia="zh-CN"/>
          </w:rPr>
          <m:t xml:space="preserve">             i = </m:t>
        </m:r>
      </m:oMath>
      <w:r w:rsidR="00766021" w:rsidRPr="007B3FA5">
        <w:rPr>
          <w:lang w:eastAsia="zh-CN"/>
        </w:rPr>
        <w:t xml:space="preserve">number of months lagged,                                                      </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 xml:space="preserve">            x</m:t>
            </m:r>
          </m:e>
          <m:sub>
            <m:d>
              <m:dPr>
                <m:ctrlPr>
                  <w:rPr>
                    <w:rFonts w:ascii="Cambria Math" w:hAnsi="Cambria Math"/>
                    <w:i/>
                    <w:lang w:eastAsia="zh-CN"/>
                  </w:rPr>
                </m:ctrlPr>
              </m:dPr>
              <m:e>
                <m:r>
                  <w:rPr>
                    <w:rFonts w:ascii="Cambria Math" w:hAnsi="Cambria Math"/>
                    <w:lang w:eastAsia="zh-CN"/>
                  </w:rPr>
                  <m:t>k,t-i</m:t>
                </m:r>
              </m:e>
            </m:d>
          </m:sub>
        </m:sSub>
        <m:r>
          <w:rPr>
            <w:rFonts w:ascii="Cambria Math" w:hAnsi="Cambria Math"/>
            <w:lang w:eastAsia="zh-CN"/>
          </w:rPr>
          <m:t xml:space="preserve">= </m:t>
        </m:r>
      </m:oMath>
      <w:r w:rsidRPr="0015088E">
        <w:rPr>
          <w:lang w:eastAsia="zh-CN"/>
        </w:rPr>
        <w:t>independent variables (macroeconomic factors)</w:t>
      </w:r>
      <w:r w:rsidR="00766021" w:rsidRPr="007B3FA5">
        <w:rPr>
          <w:lang w:eastAsia="zh-CN"/>
        </w:rPr>
        <w:t xml:space="preserve"> </w:t>
      </w:r>
      <w:r w:rsidR="00766021" w:rsidRPr="0015088E">
        <w:rPr>
          <w:lang w:eastAsia="zh-CN"/>
        </w:rPr>
        <w:t>at tim</w:t>
      </w:r>
      <w:r w:rsidR="00766021" w:rsidRPr="007B3FA5">
        <w:rPr>
          <w:lang w:eastAsia="zh-CN"/>
        </w:rPr>
        <w:t xml:space="preserve">e </w:t>
      </w:r>
      <m:oMath>
        <m:r>
          <m:rPr>
            <m:sty m:val="bi"/>
          </m:rPr>
          <w:rPr>
            <w:rFonts w:ascii="Cambria Math" w:hAnsi="Cambria Math"/>
            <w:lang w:eastAsia="zh-CN"/>
          </w:rPr>
          <m:t>t-i</m:t>
        </m:r>
      </m:oMath>
      <w:r w:rsidRPr="007B3FA5">
        <w:rPr>
          <w:lang w:eastAsia="zh-CN"/>
        </w:rPr>
        <w:t xml:space="preserve">,                                                                </w:t>
      </w:r>
      <m:oMath>
        <m:sSub>
          <m:sSubPr>
            <m:ctrlPr>
              <w:rPr>
                <w:rFonts w:ascii="Cambria Math" w:hAnsi="Cambria Math"/>
                <w:i/>
                <w:iCs/>
                <w:lang w:eastAsia="zh-CN"/>
              </w:rPr>
            </m:ctrlPr>
          </m:sSubPr>
          <m:e>
            <m:r>
              <w:rPr>
                <w:rFonts w:ascii="Cambria Math" w:hAnsi="Cambria Math"/>
                <w:lang w:eastAsia="zh-CN"/>
              </w:rPr>
              <m:t xml:space="preserve">            β</m:t>
            </m:r>
          </m:e>
          <m:sub>
            <m:r>
              <w:rPr>
                <w:rFonts w:ascii="Cambria Math" w:hAnsi="Cambria Math"/>
                <w:lang w:eastAsia="zh-CN"/>
              </w:rPr>
              <m:t>ik</m:t>
            </m:r>
          </m:sub>
        </m:sSub>
      </m:oMath>
      <w:r w:rsidRPr="007B3FA5">
        <w:rPr>
          <w:iCs/>
          <w:lang w:eastAsia="zh-CN"/>
        </w:rPr>
        <w:t xml:space="preserve"> = </w:t>
      </w:r>
      <w:r w:rsidRPr="0015088E">
        <w:rPr>
          <w:lang w:eastAsia="zh-CN"/>
        </w:rPr>
        <w:t xml:space="preserve">coefficients of the each macroeconomic factor </w:t>
      </w:r>
      <m:oMath>
        <m:r>
          <w:rPr>
            <w:rFonts w:ascii="Cambria Math" w:hAnsi="Cambria Math"/>
            <w:lang w:eastAsia="zh-CN"/>
          </w:rPr>
          <m:t xml:space="preserve">k </m:t>
        </m:r>
      </m:oMath>
      <w:r w:rsidRPr="0015088E">
        <w:rPr>
          <w:lang w:eastAsia="zh-CN"/>
        </w:rPr>
        <w:t>at lag</w:t>
      </w:r>
      <w:r w:rsidRPr="0015088E">
        <w:rPr>
          <w:iCs/>
          <w:lang w:eastAsia="zh-CN"/>
        </w:rPr>
        <w:t xml:space="preserve"> </w:t>
      </w:r>
      <m:oMath>
        <m:r>
          <w:rPr>
            <w:rFonts w:ascii="Cambria Math" w:hAnsi="Cambria Math"/>
            <w:lang w:eastAsia="zh-CN"/>
          </w:rPr>
          <m:t>i</m:t>
        </m:r>
      </m:oMath>
      <w:r w:rsidRPr="007B3FA5">
        <w:rPr>
          <w:i/>
          <w:iCs/>
          <w:lang w:eastAsia="zh-CN"/>
        </w:rPr>
        <w:t xml:space="preserve">,                         </w:t>
      </w:r>
      <m:oMath>
        <m:r>
          <w:rPr>
            <w:rFonts w:ascii="Cambria Math" w:hAnsi="Cambria Math"/>
            <w:lang w:eastAsia="zh-CN"/>
          </w:rPr>
          <m:t xml:space="preserve">            K=</m:t>
        </m:r>
      </m:oMath>
      <w:r w:rsidRPr="007B3FA5">
        <w:rPr>
          <w:lang w:eastAsia="zh-CN"/>
        </w:rPr>
        <w:t xml:space="preserve"> </w:t>
      </w:r>
      <w:r w:rsidRPr="0015088E">
        <w:rPr>
          <w:lang w:eastAsia="zh-CN"/>
        </w:rPr>
        <w:t>total number of macroeconomic factors included in the model</w:t>
      </w:r>
      <w:r w:rsidRPr="007B3FA5">
        <w:rPr>
          <w:lang w:eastAsia="zh-CN"/>
        </w:rPr>
        <w:t xml:space="preserve">,              </w:t>
      </w:r>
      <m:oMath>
        <m:r>
          <w:rPr>
            <w:rFonts w:ascii="Cambria Math" w:hAnsi="Cambria Math"/>
            <w:lang w:eastAsia="zh-CN"/>
          </w:rPr>
          <m:t xml:space="preserve">            m=</m:t>
        </m:r>
      </m:oMath>
      <w:r w:rsidRPr="007B3FA5">
        <w:rPr>
          <w:lang w:eastAsia="zh-CN"/>
        </w:rPr>
        <w:t xml:space="preserve"> maximum lag order for the independent variables</w:t>
      </w:r>
      <w:r w:rsidR="00766021" w:rsidRPr="007B3FA5">
        <w:rPr>
          <w:lang w:eastAsia="zh-CN"/>
        </w:rPr>
        <w:t xml:space="preserve">,                                     </w:t>
      </w:r>
      <m:oMath>
        <m:r>
          <w:rPr>
            <w:rFonts w:ascii="Cambria Math" w:hAnsi="Cambria Math"/>
            <w:lang w:eastAsia="zh-CN"/>
          </w:rPr>
          <m:t xml:space="preserve">            n=</m:t>
        </m:r>
      </m:oMath>
      <w:r w:rsidR="00766021" w:rsidRPr="007B3FA5">
        <w:rPr>
          <w:lang w:eastAsia="zh-CN"/>
        </w:rPr>
        <w:t xml:space="preserve"> maximum lag order for the dependent variable,                                        </w:t>
      </w:r>
      <m:oMath>
        <m:sSub>
          <m:sSubPr>
            <m:ctrlPr>
              <w:rPr>
                <w:rFonts w:ascii="Cambria Math" w:hAnsi="Cambria Math"/>
                <w:lang w:eastAsia="zh-CN"/>
              </w:rPr>
            </m:ctrlPr>
          </m:sSubPr>
          <m:e>
            <m:r>
              <m:rPr>
                <m:sty m:val="p"/>
              </m:rPr>
              <w:rPr>
                <w:rFonts w:ascii="Cambria Math" w:hAnsi="Cambria Math"/>
                <w:lang w:eastAsia="zh-CN"/>
              </w:rPr>
              <m:t xml:space="preserve">            ϵ</m:t>
            </m:r>
          </m:e>
          <m:sub>
            <m:r>
              <m:rPr>
                <m:sty m:val="p"/>
              </m:rPr>
              <w:rPr>
                <w:rFonts w:ascii="Cambria Math" w:hAnsi="Cambria Math"/>
                <w:lang w:eastAsia="zh-CN"/>
              </w:rPr>
              <m:t>t</m:t>
            </m:r>
          </m:sub>
        </m:sSub>
        <m:r>
          <w:rPr>
            <w:rFonts w:ascii="Cambria Math" w:hAnsi="Cambria Math"/>
            <w:lang w:eastAsia="zh-CN"/>
          </w:rPr>
          <m:t>=</m:t>
        </m:r>
      </m:oMath>
      <w:r w:rsidR="00766021" w:rsidRPr="007B3FA5">
        <w:rPr>
          <w:lang w:eastAsia="zh-CN"/>
        </w:rPr>
        <w:t xml:space="preserve"> error term to account for random variations.</w:t>
      </w:r>
    </w:p>
    <w:p w14:paraId="629E8181" w14:textId="11D06C32" w:rsidR="00766021" w:rsidRPr="007B3FA5" w:rsidRDefault="00766021" w:rsidP="00766021">
      <w:pPr>
        <w:ind w:firstLine="0"/>
        <w:rPr>
          <w:lang w:eastAsia="zh-CN"/>
        </w:rPr>
      </w:pPr>
      <w:r w:rsidRPr="00766021">
        <w:rPr>
          <w:lang w:eastAsia="zh-CN"/>
        </w:rPr>
        <w:t xml:space="preserve">The terms </w:t>
      </w:r>
      <m:oMath>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 xml:space="preserve"> </m:t>
        </m:r>
      </m:oMath>
      <w:r w:rsidRPr="00766021">
        <w:rPr>
          <w:lang w:eastAsia="zh-CN"/>
        </w:rPr>
        <w:t>capture the influence of past exchange rates on the current rate</w:t>
      </w:r>
      <w:r w:rsidRPr="007B3FA5">
        <w:rPr>
          <w:lang w:eastAsia="zh-CN"/>
        </w:rPr>
        <w:t xml:space="preserve"> while th</w:t>
      </w:r>
      <w:r w:rsidRPr="00766021">
        <w:rPr>
          <w:lang w:eastAsia="zh-CN"/>
        </w:rPr>
        <w:t xml:space="preserve">e terms </w:t>
      </w:r>
      <m:oMath>
        <m:nary>
          <m:naryPr>
            <m:chr m:val="∑"/>
            <m:ctrlPr>
              <w:rPr>
                <w:rFonts w:ascii="Cambria Math" w:hAnsi="Cambria Math"/>
                <w:lang w:eastAsia="zh-CN"/>
              </w:rPr>
            </m:ctrlPr>
          </m:naryPr>
          <m:sub>
            <m:r>
              <w:rPr>
                <w:rFonts w:ascii="Cambria Math" w:hAnsi="Cambria Math"/>
                <w:lang w:eastAsia="zh-CN"/>
              </w:rPr>
              <m:t>i=0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oMath>
      <w:r w:rsidRPr="00766021">
        <w:rPr>
          <w:lang w:eastAsia="zh-CN"/>
        </w:rPr>
        <w:t>represent the short-term effects of U.S. and Malaysian macroeconomic factors on the exchange rate.</w:t>
      </w:r>
      <w:r w:rsidR="002020E7" w:rsidRPr="007B3FA5">
        <w:rPr>
          <w:lang w:eastAsia="zh-CN"/>
        </w:rPr>
        <w:t xml:space="preserve"> The error term</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ϵ</m:t>
            </m:r>
          </m:e>
          <m:sub>
            <m:r>
              <w:rPr>
                <w:rFonts w:ascii="Cambria Math" w:hAnsi="Cambria Math"/>
                <w:lang w:eastAsia="zh-CN"/>
              </w:rPr>
              <m:t>t</m:t>
            </m:r>
          </m:sub>
        </m:sSub>
      </m:oMath>
      <w:r w:rsidRPr="007B3FA5">
        <w:rPr>
          <w:rFonts w:ascii="Cambria Math" w:hAnsi="Cambria Math"/>
          <w:i/>
          <w:lang w:eastAsia="zh-CN"/>
        </w:rPr>
        <w:t xml:space="preserve"> </w:t>
      </w:r>
      <w:r w:rsidRPr="00766021">
        <w:rPr>
          <w:lang w:eastAsia="zh-CN"/>
        </w:rPr>
        <w:t>accounts for any unexplained variations in the exchange rate.</w:t>
      </w:r>
      <w:r w:rsidRPr="007B3FA5">
        <w:rPr>
          <w:lang w:eastAsia="zh-CN"/>
        </w:rPr>
        <w:t xml:space="preserve"> If the variables are cointegrated, the ARDL model identifies the relationship between the exchange rate and macroeconomic factors.</w:t>
      </w:r>
    </w:p>
    <w:p w14:paraId="7081FCDE" w14:textId="77777777" w:rsidR="00766021" w:rsidRPr="007B3FA5" w:rsidRDefault="00766021" w:rsidP="00636153">
      <w:pPr>
        <w:rPr>
          <w:lang w:eastAsia="zh-CN"/>
        </w:rPr>
      </w:pPr>
    </w:p>
    <w:p w14:paraId="2A5D0AE0" w14:textId="77777777" w:rsidR="00766021" w:rsidRPr="007B3FA5" w:rsidRDefault="00766021" w:rsidP="00636153">
      <w:pPr>
        <w:rPr>
          <w:lang w:eastAsia="zh-CN"/>
        </w:rPr>
      </w:pPr>
    </w:p>
    <w:p w14:paraId="5C5D4A7D" w14:textId="7EB87E93" w:rsidR="00732473" w:rsidRPr="007B3FA5" w:rsidRDefault="00732473" w:rsidP="00732473">
      <w:pPr>
        <w:rPr>
          <w:lang w:eastAsia="zh-CN"/>
        </w:rPr>
      </w:pPr>
      <w:bookmarkStart w:id="54" w:name="_Toc187972411"/>
      <w:r w:rsidRPr="007B3FA5">
        <w:rPr>
          <w:lang w:eastAsia="zh-CN"/>
        </w:rPr>
        <w:lastRenderedPageBreak/>
        <w:t>To avoid excessively large models, the optimal lag order in an ARDL model can be determined by minimising either the Bayesian Information Criterion (BIC) or the Akaike Information Criterion (AIC)</w:t>
      </w:r>
      <w:r w:rsidR="005E03E8" w:rsidRPr="007B3FA5">
        <w:rPr>
          <w:lang w:eastAsia="zh-CN"/>
        </w:rPr>
        <w:t>.</w:t>
      </w:r>
    </w:p>
    <w:p w14:paraId="528E8DC1" w14:textId="41E0FDAE" w:rsidR="005E03E8" w:rsidRPr="007B3FA5" w:rsidRDefault="005E03E8" w:rsidP="00732473">
      <w:pPr>
        <w:rPr>
          <w:lang w:eastAsia="zh-CN"/>
        </w:rPr>
      </w:pPr>
      <m:oMathPara>
        <m:oMath>
          <m:r>
            <m:rPr>
              <m:nor/>
            </m:rPr>
            <w:rPr>
              <w:rFonts w:ascii="Cambria Math" w:hAnsi="Cambria Math"/>
              <w:lang w:eastAsia="zh-CN"/>
            </w:rPr>
            <m:t>BIC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i/>
                          <w:lang w:eastAsia="zh-CN"/>
                        </w:rPr>
                      </m:ctrlPr>
                    </m:dPr>
                    <m:e>
                      <m:r>
                        <w:rPr>
                          <w:rFonts w:ascii="Cambria Math" w:hAnsi="Cambria Math"/>
                          <w:lang w:eastAsia="zh-CN"/>
                        </w:rPr>
                        <m:t>T</m:t>
                      </m:r>
                    </m:e>
                  </m:d>
                </m:e>
              </m:func>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0FD4058B" w14:textId="1D684567" w:rsidR="00732473" w:rsidRPr="007B3FA5" w:rsidRDefault="00732473" w:rsidP="005E03E8">
      <w:pPr>
        <w:rPr>
          <w:lang w:eastAsia="zh-CN"/>
        </w:rPr>
      </w:pPr>
      <m:oMathPara>
        <m:oMath>
          <m:r>
            <m:rPr>
              <m:nor/>
            </m:rPr>
            <w:rPr>
              <w:rFonts w:ascii="Cambria Math" w:hAnsi="Cambria Math"/>
              <w:lang w:eastAsia="zh-CN"/>
            </w:rPr>
            <m:t>AIC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r>
                <w:rPr>
                  <w:rFonts w:ascii="Cambria Math" w:hAnsi="Cambria Math"/>
                  <w:lang w:eastAsia="zh-CN"/>
                </w:rPr>
                <m:t>2</m:t>
              </m:r>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4A0AB455" w14:textId="24A8C5D2" w:rsidR="00732473" w:rsidRPr="007B3FA5" w:rsidRDefault="00732473" w:rsidP="005E03E8">
      <w:pPr>
        <w:rPr>
          <w:lang w:eastAsia="zh-CN"/>
        </w:rPr>
      </w:pPr>
      <w:r w:rsidRPr="007B3FA5">
        <w:rPr>
          <w:lang w:eastAsia="zh-CN"/>
        </w:rPr>
        <w:t xml:space="preserve">Here, </w:t>
      </w:r>
      <m:oMath>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 xml:space="preserve"> </m:t>
        </m:r>
      </m:oMath>
      <w:r w:rsidRPr="007B3FA5">
        <w:rPr>
          <w:lang w:eastAsia="zh-CN"/>
        </w:rPr>
        <w:t xml:space="preserve">represents the sum of squared residuals for lag order </w:t>
      </w:r>
      <m:oMath>
        <m:r>
          <w:rPr>
            <w:rFonts w:ascii="Cambria Math" w:hAnsi="Cambria Math"/>
            <w:lang w:eastAsia="zh-CN"/>
          </w:rPr>
          <m:t>p</m:t>
        </m:r>
      </m:oMath>
      <w:r w:rsidRPr="007B3FA5">
        <w:rPr>
          <w:lang w:eastAsia="zh-CN"/>
        </w:rPr>
        <w:t xml:space="preserve"> and </w:t>
      </w:r>
      <m:oMath>
        <m:r>
          <w:rPr>
            <w:rFonts w:ascii="Cambria Math" w:hAnsi="Cambria Math"/>
            <w:lang w:eastAsia="zh-CN"/>
          </w:rPr>
          <m:t>T</m:t>
        </m:r>
      </m:oMath>
      <w:r w:rsidRPr="007B3FA5">
        <w:rPr>
          <w:lang w:eastAsia="zh-CN"/>
        </w:rPr>
        <w:t xml:space="preserve"> is the sample size. These criteria aim to strike a balance between model fit (minimising </w:t>
      </w:r>
      <m:oMath>
        <m:r>
          <m:rPr>
            <m:nor/>
          </m:rPr>
          <w:rPr>
            <w:rFonts w:ascii="Cambria Math" w:hAnsi="Cambria Math"/>
            <w:lang w:eastAsia="zh-CN"/>
          </w:rPr>
          <m:t>SSR</m:t>
        </m:r>
      </m:oMath>
      <w:r w:rsidRPr="007B3FA5">
        <w:rPr>
          <w:lang w:eastAsia="zh-CN"/>
        </w:rPr>
        <w:t xml:space="preserve">) and model simplicity (penalising larger lag orders). The lag order </w:t>
      </w:r>
      <m:oMath>
        <m:acc>
          <m:accPr>
            <m:ctrlPr>
              <w:rPr>
                <w:rFonts w:ascii="Cambria Math" w:hAnsi="Cambria Math"/>
                <w:i/>
                <w:lang w:eastAsia="zh-CN"/>
              </w:rPr>
            </m:ctrlPr>
          </m:accPr>
          <m:e>
            <m:r>
              <w:rPr>
                <w:rFonts w:ascii="Cambria Math" w:hAnsi="Cambria Math"/>
                <w:lang w:eastAsia="zh-CN"/>
              </w:rPr>
              <m:t>p</m:t>
            </m:r>
          </m:e>
        </m:acc>
      </m:oMath>
      <w:r w:rsidRPr="007B3FA5">
        <w:rPr>
          <w:lang w:eastAsia="zh-CN"/>
        </w:rPr>
        <w:t xml:space="preserve"> that minimises the criterion is considered optimal.</w:t>
      </w:r>
    </w:p>
    <w:p w14:paraId="17B50F8D" w14:textId="364584EC" w:rsidR="00732473" w:rsidRPr="007B3FA5" w:rsidRDefault="005E03E8" w:rsidP="005E03E8">
      <w:pPr>
        <w:rPr>
          <w:lang w:eastAsia="zh-CN"/>
        </w:rPr>
      </w:pPr>
      <w:r w:rsidRPr="007B3FA5">
        <w:rPr>
          <w:lang w:eastAsia="zh-CN"/>
        </w:rPr>
        <w:t xml:space="preserve">From the model results, the optimum lag length chosen by the lowest values of </w:t>
      </w:r>
      <w:r w:rsidRPr="005E03E8">
        <w:rPr>
          <w:lang w:eastAsia="zh-CN"/>
        </w:rPr>
        <w:t xml:space="preserve">AIC and BIC were 1. The selection of lag length should prefer to the lowest BIC values if ARDL estimation is used to determine the cointegration to avoid spurious regression and </w:t>
      </w:r>
      <w:r w:rsidRPr="007B3FA5">
        <w:rPr>
          <w:lang w:eastAsia="zh-CN"/>
        </w:rPr>
        <w:t>can</w:t>
      </w:r>
      <w:r w:rsidRPr="005E03E8">
        <w:rPr>
          <w:lang w:eastAsia="zh-CN"/>
        </w:rPr>
        <w:t xml:space="preserve"> define more constrained requirements. Thus, lag order of 1 was </w:t>
      </w:r>
      <w:r w:rsidRPr="007B3FA5">
        <w:rPr>
          <w:lang w:eastAsia="zh-CN"/>
        </w:rPr>
        <w:t>used to develop the ARDL model. Different combinations of variables were used to fit the ARDL model to minimise the RMSE as much as possible.</w:t>
      </w:r>
    </w:p>
    <w:p w14:paraId="0B1CF991" w14:textId="59296981" w:rsidR="00732473" w:rsidRPr="007B3FA5" w:rsidRDefault="00732473" w:rsidP="00732473">
      <w:pPr>
        <w:rPr>
          <w:lang w:eastAsia="zh-CN"/>
        </w:rPr>
      </w:pPr>
      <w:r w:rsidRPr="007B3FA5">
        <w:rPr>
          <w:lang w:eastAsia="zh-CN"/>
        </w:rPr>
        <w:t>The ARDL model is particularly valuable in economic analysis because it accounts for both immediate impacts of sudden economic shocks and the gradual adjustment process towards long-term equilibrium</w:t>
      </w:r>
      <w:r w:rsidR="005E03E8" w:rsidRPr="007B3FA5">
        <w:rPr>
          <w:lang w:eastAsia="zh-CN"/>
        </w:rPr>
        <w:t>. It is interpretable in</w:t>
      </w:r>
      <w:r w:rsidRPr="007B3FA5">
        <w:rPr>
          <w:lang w:eastAsia="zh-CN"/>
        </w:rPr>
        <w:t xml:space="preserve"> examining </w:t>
      </w:r>
      <w:r w:rsidR="005E03E8" w:rsidRPr="007B3FA5">
        <w:rPr>
          <w:lang w:eastAsia="zh-CN"/>
        </w:rPr>
        <w:t xml:space="preserve">the </w:t>
      </w:r>
      <w:r w:rsidRPr="007B3FA5">
        <w:rPr>
          <w:lang w:eastAsia="zh-CN"/>
        </w:rPr>
        <w:t>relationships between variables.</w:t>
      </w:r>
    </w:p>
    <w:p w14:paraId="2D68B098" w14:textId="75109D39" w:rsidR="00A06E54" w:rsidRPr="007B3FA5" w:rsidRDefault="00A06E54" w:rsidP="00A06E54">
      <w:pPr>
        <w:pStyle w:val="Heading3"/>
        <w:rPr>
          <w:lang w:eastAsia="zh-CN"/>
        </w:rPr>
      </w:pPr>
      <w:r w:rsidRPr="007B3FA5">
        <w:rPr>
          <w:lang w:eastAsia="zh-CN"/>
        </w:rPr>
        <w:t>3.</w:t>
      </w:r>
      <w:r w:rsidR="00B46BBE" w:rsidRPr="007B3FA5">
        <w:rPr>
          <w:lang w:eastAsia="zh-CN"/>
        </w:rPr>
        <w:t>7</w:t>
      </w:r>
      <w:r w:rsidRPr="007B3FA5">
        <w:rPr>
          <w:lang w:eastAsia="zh-CN"/>
        </w:rPr>
        <w:t>.2 Support Vector Machine (SVM)</w:t>
      </w:r>
      <w:bookmarkEnd w:id="54"/>
    </w:p>
    <w:p w14:paraId="4D3D6851" w14:textId="7D946983" w:rsidR="00BC714F" w:rsidRPr="00BC714F" w:rsidRDefault="00BC714F" w:rsidP="00BC714F">
      <w:pPr>
        <w:rPr>
          <w:lang w:eastAsia="zh-CN"/>
        </w:rPr>
      </w:pPr>
      <w:r w:rsidRPr="00BC714F">
        <w:rPr>
          <w:lang w:eastAsia="zh-CN"/>
        </w:rPr>
        <w:t xml:space="preserve">Support Vector Machine (SVM) is a powerful supervised learning algorithm primarily used for classification and regression tasks. In the context of </w:t>
      </w:r>
      <w:r w:rsidRPr="007B3FA5">
        <w:rPr>
          <w:lang w:eastAsia="zh-CN"/>
        </w:rPr>
        <w:t>modelling</w:t>
      </w:r>
      <w:r w:rsidRPr="00BC714F">
        <w:rPr>
          <w:lang w:eastAsia="zh-CN"/>
        </w:rPr>
        <w:t xml:space="preserve"> USD/MYR </w:t>
      </w:r>
      <w:r w:rsidRPr="00BC714F">
        <w:rPr>
          <w:lang w:eastAsia="zh-CN"/>
        </w:rPr>
        <w:lastRenderedPageBreak/>
        <w:t>exchange rates and macroeconomic factors, SVM</w:t>
      </w:r>
      <w:r w:rsidRPr="007B3FA5">
        <w:rPr>
          <w:lang w:eastAsia="zh-CN"/>
        </w:rPr>
        <w:t xml:space="preserve"> was acting as</w:t>
      </w:r>
      <w:r w:rsidRPr="00BC714F">
        <w:rPr>
          <w:lang w:eastAsia="zh-CN"/>
        </w:rPr>
        <w:t xml:space="preserve"> Support Vector Regression (SVR).</w:t>
      </w:r>
    </w:p>
    <w:p w14:paraId="47D7D7FF" w14:textId="144C864E" w:rsidR="00BC714F" w:rsidRPr="00BC714F" w:rsidRDefault="00BC714F" w:rsidP="00BC714F">
      <w:pPr>
        <w:rPr>
          <w:lang w:eastAsia="zh-CN"/>
        </w:rPr>
      </w:pPr>
      <w:r w:rsidRPr="00BC714F">
        <w:rPr>
          <w:lang w:eastAsia="zh-CN"/>
        </w:rPr>
        <w:t>In the SVR approach, the objective is to predict the USD/MYR exchange rate by learning the relationship between the exchange rate and the macroeconomic factors influencing it. SVM works by mapping the input data (macroeconomic factors) into a higher-dimensional feature space using a kernel function</w:t>
      </w:r>
      <w:r w:rsidRPr="007B3FA5">
        <w:rPr>
          <w:lang w:eastAsia="zh-CN"/>
        </w:rPr>
        <w:t>.</w:t>
      </w:r>
      <w:r w:rsidRPr="00BC714F">
        <w:rPr>
          <w:lang w:eastAsia="zh-CN"/>
        </w:rPr>
        <w:t xml:space="preserve"> This transformation enables the model to create a hyperplane that best fits the data points while ensuring that the margin between the hyperplane and the data points is as large as possible. The goal is to minimi</w:t>
      </w:r>
      <w:r w:rsidRPr="007B3FA5">
        <w:rPr>
          <w:lang w:eastAsia="zh-CN"/>
        </w:rPr>
        <w:t>s</w:t>
      </w:r>
      <w:r w:rsidRPr="00BC714F">
        <w:rPr>
          <w:lang w:eastAsia="zh-CN"/>
        </w:rPr>
        <w:t>e the prediction error while keeping this margin wide</w:t>
      </w:r>
      <w:r w:rsidRPr="007B3FA5">
        <w:rPr>
          <w:lang w:eastAsia="zh-CN"/>
        </w:rPr>
        <w:t xml:space="preserve"> </w:t>
      </w:r>
      <w:r w:rsidRPr="00BC714F">
        <w:rPr>
          <w:lang w:eastAsia="zh-CN"/>
        </w:rPr>
        <w:t>which helps to improve the generali</w:t>
      </w:r>
      <w:r w:rsidRPr="007B3FA5">
        <w:rPr>
          <w:lang w:eastAsia="zh-CN"/>
        </w:rPr>
        <w:t>s</w:t>
      </w:r>
      <w:r w:rsidRPr="00BC714F">
        <w:rPr>
          <w:lang w:eastAsia="zh-CN"/>
        </w:rPr>
        <w:t>ation capability of the model and prevent overfitting.</w:t>
      </w:r>
    </w:p>
    <w:p w14:paraId="3E86330B" w14:textId="6F287E23" w:rsidR="00BC714F" w:rsidRPr="00BC714F" w:rsidRDefault="00BC714F" w:rsidP="00BC714F">
      <w:pPr>
        <w:rPr>
          <w:lang w:eastAsia="zh-CN"/>
        </w:rPr>
      </w:pPr>
      <w:r w:rsidRPr="00BC714F">
        <w:rPr>
          <w:lang w:eastAsia="zh-CN"/>
        </w:rPr>
        <w:t xml:space="preserve">The core idea behind SVR is to find a function </w:t>
      </w:r>
      <m:oMath>
        <m:r>
          <m:rPr>
            <m:sty m:val="bi"/>
          </m:rPr>
          <w:rPr>
            <w:rFonts w:ascii="Cambria Math" w:hAnsi="Cambria Math"/>
            <w:lang w:eastAsia="zh-CN"/>
          </w:rPr>
          <m:t>f</m:t>
        </m:r>
        <m:d>
          <m:dPr>
            <m:ctrlPr>
              <w:rPr>
                <w:rFonts w:ascii="Cambria Math" w:hAnsi="Cambria Math"/>
                <w:b/>
                <w:bCs/>
                <w:i/>
                <w:lang w:eastAsia="zh-CN"/>
              </w:rPr>
            </m:ctrlPr>
          </m:dPr>
          <m:e>
            <m:r>
              <m:rPr>
                <m:sty m:val="bi"/>
              </m:rPr>
              <w:rPr>
                <w:rFonts w:ascii="Cambria Math" w:hAnsi="Cambria Math"/>
                <w:lang w:eastAsia="zh-CN"/>
              </w:rPr>
              <m:t>x</m:t>
            </m:r>
          </m:e>
        </m:d>
      </m:oMath>
      <w:r w:rsidRPr="00BC714F">
        <w:rPr>
          <w:lang w:eastAsia="zh-CN"/>
        </w:rPr>
        <w:t xml:space="preserve"> that approximates the target variable </w:t>
      </w:r>
      <m:oMath>
        <m:r>
          <m:rPr>
            <m:sty m:val="bi"/>
          </m:rPr>
          <w:rPr>
            <w:rFonts w:ascii="Cambria Math" w:hAnsi="Cambria Math"/>
            <w:lang w:eastAsia="zh-CN"/>
          </w:rPr>
          <m:t>y</m:t>
        </m:r>
      </m:oMath>
      <w:r w:rsidRPr="00BC714F">
        <w:rPr>
          <w:lang w:eastAsia="zh-CN"/>
        </w:rPr>
        <w:t xml:space="preserve"> within a margin of tolerance</w:t>
      </w:r>
      <m:oMath>
        <m:r>
          <w:rPr>
            <w:rFonts w:ascii="Cambria Math" w:hAnsi="Cambria Math"/>
            <w:lang w:eastAsia="zh-CN"/>
          </w:rPr>
          <m:t xml:space="preserve"> </m:t>
        </m:r>
        <m:r>
          <m:rPr>
            <m:sty m:val="p"/>
          </m:rPr>
          <w:rPr>
            <w:rFonts w:ascii="Cambria Math" w:hAnsi="Cambria Math"/>
            <w:lang w:eastAsia="zh-CN"/>
          </w:rPr>
          <m:t>ϵ</m:t>
        </m:r>
      </m:oMath>
      <w:r w:rsidRPr="00BC714F">
        <w:rPr>
          <w:lang w:eastAsia="zh-CN"/>
        </w:rPr>
        <w:t>, while also minimi</w:t>
      </w:r>
      <w:r w:rsidRPr="007B3FA5">
        <w:rPr>
          <w:lang w:eastAsia="zh-CN"/>
        </w:rPr>
        <w:t>s</w:t>
      </w:r>
      <w:r w:rsidRPr="00BC714F">
        <w:rPr>
          <w:lang w:eastAsia="zh-CN"/>
        </w:rPr>
        <w:t>ing the model's complexity. Mathematically, the SVR optimi</w:t>
      </w:r>
      <w:r w:rsidR="007B3FA5" w:rsidRPr="007B3FA5">
        <w:rPr>
          <w:lang w:eastAsia="zh-CN"/>
        </w:rPr>
        <w:t>s</w:t>
      </w:r>
      <w:r w:rsidRPr="00BC714F">
        <w:rPr>
          <w:lang w:eastAsia="zh-CN"/>
        </w:rPr>
        <w:t>ation problem seeks to minimi</w:t>
      </w:r>
      <w:r w:rsidRPr="007B3FA5">
        <w:rPr>
          <w:lang w:eastAsia="zh-CN"/>
        </w:rPr>
        <w:t>se</w:t>
      </w:r>
      <w:r w:rsidRPr="00BC714F">
        <w:rPr>
          <w:lang w:eastAsia="zh-CN"/>
        </w:rPr>
        <w:t xml:space="preserve"> both the error (the deviation between predicted and actual values) and the complexity of the model. This is achieved through </w:t>
      </w:r>
      <w:r w:rsidR="007B3FA5" w:rsidRPr="007B3FA5">
        <w:rPr>
          <w:lang w:eastAsia="zh-CN"/>
        </w:rPr>
        <w:t xml:space="preserve">minimisation of </w:t>
      </w:r>
      <w:r w:rsidRPr="00BC714F">
        <w:rPr>
          <w:lang w:eastAsia="zh-CN"/>
        </w:rPr>
        <w:t>the following objective function:</w:t>
      </w:r>
    </w:p>
    <w:p w14:paraId="4D205E55" w14:textId="77777777" w:rsidR="00BC714F" w:rsidRPr="007B3FA5" w:rsidRDefault="00000000" w:rsidP="00BC714F">
      <w:pPr>
        <w:rPr>
          <w:lang w:eastAsia="zh-CN"/>
        </w:rPr>
      </w:pPr>
      <m:oMathPara>
        <m:oMath>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2</m:t>
              </m:r>
              <m:ctrlPr>
                <w:rPr>
                  <w:rFonts w:ascii="Cambria Math" w:hAnsi="Cambria Math"/>
                  <w:i/>
                  <w:lang w:eastAsia="zh-CN"/>
                </w:rPr>
              </m:ctrlPr>
            </m:den>
          </m:f>
          <m:r>
            <m:rPr>
              <m:lit/>
            </m:rPr>
            <w:rPr>
              <w:rFonts w:ascii="Cambria Math" w:hAnsi="Cambria Math"/>
              <w:lang w:eastAsia="zh-CN"/>
            </w:rPr>
            <m:t>|</m:t>
          </m:r>
          <m:r>
            <w:rPr>
              <w:rFonts w:ascii="Cambria Math" w:hAnsi="Cambria Math"/>
              <w:lang w:eastAsia="zh-CN"/>
            </w:rPr>
            <m:t>w</m:t>
          </m:r>
          <m:sSup>
            <m:sSupPr>
              <m:ctrlPr>
                <w:rPr>
                  <w:rFonts w:ascii="Cambria Math" w:hAnsi="Cambria Math"/>
                  <w:i/>
                  <w:lang w:eastAsia="zh-CN"/>
                </w:rPr>
              </m:ctrlPr>
            </m:sSupPr>
            <m:e>
              <m:r>
                <m:rPr>
                  <m:lit/>
                </m:rPr>
                <w:rPr>
                  <w:rFonts w:ascii="Cambria Math" w:hAnsi="Cambria Math"/>
                  <w:lang w:eastAsia="zh-CN"/>
                </w:rPr>
                <m:t>|</m:t>
              </m:r>
            </m:e>
            <m:sup>
              <m:r>
                <w:rPr>
                  <w:rFonts w:ascii="Cambria Math" w:hAnsi="Cambria Math"/>
                  <w:lang w:eastAsia="zh-CN"/>
                </w:rPr>
                <m:t>2</m:t>
              </m:r>
            </m:sup>
          </m:sSup>
          <m:r>
            <w:rPr>
              <w:rFonts w:ascii="Cambria Math" w:hAnsi="Cambria Math"/>
              <w:lang w:eastAsia="zh-CN"/>
            </w:rPr>
            <m:t>+C</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ξ</m:t>
                  </m:r>
                </m:e>
                <m:sub>
                  <m:r>
                    <w:rPr>
                      <w:rFonts w:ascii="Cambria Math" w:hAnsi="Cambria Math"/>
                      <w:lang w:eastAsia="zh-CN"/>
                    </w:rPr>
                    <m:t>i</m:t>
                  </m:r>
                </m:sub>
              </m:sSub>
              <m:ctrlPr>
                <w:rPr>
                  <w:rFonts w:ascii="Cambria Math" w:hAnsi="Cambria Math"/>
                  <w:i/>
                  <w:lang w:eastAsia="zh-CN"/>
                </w:rPr>
              </m:ctrlPr>
            </m:e>
          </m:nary>
        </m:oMath>
      </m:oMathPara>
    </w:p>
    <w:p w14:paraId="4F13889F" w14:textId="132191AD" w:rsidR="00BC714F" w:rsidRPr="00BC714F" w:rsidRDefault="007B3FA5" w:rsidP="007B3FA5">
      <w:pPr>
        <w:ind w:firstLine="0"/>
        <w:jc w:val="left"/>
        <w:rPr>
          <w:lang w:eastAsia="zh-CN"/>
        </w:rPr>
      </w:pPr>
      <w:r w:rsidRPr="007B3FA5">
        <w:rPr>
          <w:lang w:eastAsia="zh-CN"/>
        </w:rPr>
        <w:t>w</w:t>
      </w:r>
      <w:r w:rsidR="00BC714F" w:rsidRPr="00BC714F">
        <w:rPr>
          <w:lang w:eastAsia="zh-CN"/>
        </w:rPr>
        <w:t xml:space="preserve">here </w:t>
      </w:r>
      <m:oMath>
        <m:r>
          <w:rPr>
            <w:rFonts w:ascii="Cambria Math" w:hAnsi="Cambria Math"/>
            <w:lang w:eastAsia="zh-CN"/>
          </w:rPr>
          <m:t>w</m:t>
        </m:r>
      </m:oMath>
      <w:r w:rsidR="00BC714F" w:rsidRPr="00BC714F">
        <w:rPr>
          <w:lang w:eastAsia="zh-CN"/>
        </w:rPr>
        <w:t xml:space="preserve"> </w:t>
      </w:r>
      <w:r w:rsidRPr="007B3FA5">
        <w:rPr>
          <w:lang w:eastAsia="zh-CN"/>
        </w:rPr>
        <w:t>=</w:t>
      </w:r>
      <w:r w:rsidR="00BC714F" w:rsidRPr="00BC714F">
        <w:rPr>
          <w:lang w:eastAsia="zh-CN"/>
        </w:rPr>
        <w:t xml:space="preserve"> weight </w:t>
      </w:r>
      <w:proofErr w:type="gramStart"/>
      <w:r w:rsidR="00BC714F" w:rsidRPr="00BC714F">
        <w:rPr>
          <w:lang w:eastAsia="zh-CN"/>
        </w:rPr>
        <w:t xml:space="preserve">vector, </w:t>
      </w:r>
      <w:r>
        <w:rPr>
          <w:rFonts w:hint="eastAsia"/>
          <w:lang w:eastAsia="zh-CN"/>
        </w:rPr>
        <w:t xml:space="preserve">  </w:t>
      </w:r>
      <w:proofErr w:type="gramEnd"/>
      <w:r>
        <w:rPr>
          <w:rFonts w:hint="eastAsia"/>
          <w:lang w:eastAsia="zh-CN"/>
        </w:rPr>
        <w:t xml:space="preserve">                                                                              </w:t>
      </w:r>
      <m:oMath>
        <m:r>
          <w:rPr>
            <w:rFonts w:ascii="Cambria Math" w:hAnsi="Cambria Math"/>
            <w:lang w:eastAsia="zh-CN"/>
          </w:rPr>
          <m:t xml:space="preserve">            C=</m:t>
        </m:r>
      </m:oMath>
      <w:r w:rsidR="00BC714F" w:rsidRPr="00BC714F">
        <w:rPr>
          <w:lang w:eastAsia="zh-CN"/>
        </w:rPr>
        <w:t>regulari</w:t>
      </w:r>
      <w:proofErr w:type="spellStart"/>
      <w:r w:rsidRPr="007B3FA5">
        <w:rPr>
          <w:lang w:eastAsia="zh-CN"/>
        </w:rPr>
        <w:t>s</w:t>
      </w:r>
      <w:r w:rsidR="00BC714F" w:rsidRPr="00BC714F">
        <w:rPr>
          <w:lang w:eastAsia="zh-CN"/>
        </w:rPr>
        <w:t>ation</w:t>
      </w:r>
      <w:proofErr w:type="spellEnd"/>
      <w:r w:rsidR="00BC714F" w:rsidRPr="00BC714F">
        <w:rPr>
          <w:lang w:eastAsia="zh-CN"/>
        </w:rPr>
        <w:t xml:space="preserve"> parameter, </w:t>
      </w:r>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ξ</m:t>
            </m:r>
          </m:e>
          <m:sub>
            <m:r>
              <w:rPr>
                <w:rFonts w:ascii="Cambria Math" w:hAnsi="Cambria Math"/>
                <w:lang w:eastAsia="zh-CN"/>
              </w:rPr>
              <m:t>i</m:t>
            </m:r>
          </m:sub>
        </m:sSub>
        <m:r>
          <w:rPr>
            <w:rFonts w:ascii="Cambria Math" w:hAnsi="Cambria Math"/>
            <w:lang w:eastAsia="zh-CN"/>
          </w:rPr>
          <m:t xml:space="preserve">= </m:t>
        </m:r>
      </m:oMath>
      <w:r w:rsidR="00BC714F" w:rsidRPr="00BC714F">
        <w:rPr>
          <w:lang w:eastAsia="zh-CN"/>
        </w:rPr>
        <w:t>slack variables that allow for some error in the model.</w:t>
      </w:r>
    </w:p>
    <w:p w14:paraId="5EC0BE0E" w14:textId="1B3EE404" w:rsidR="007B3FA5" w:rsidRDefault="007B3FA5" w:rsidP="00F325DD">
      <w:pPr>
        <w:spacing w:after="0" w:afterAutospacing="0"/>
        <w:rPr>
          <w:lang w:eastAsia="zh-CN"/>
        </w:rPr>
      </w:pPr>
      <w:r>
        <w:rPr>
          <w:lang w:eastAsia="zh-CN"/>
        </w:rPr>
        <w:t>The</w:t>
      </w:r>
      <w:r>
        <w:rPr>
          <w:rFonts w:hint="eastAsia"/>
          <w:lang w:eastAsia="zh-CN"/>
        </w:rPr>
        <w:t xml:space="preserve"> </w:t>
      </w:r>
      <w:r>
        <w:rPr>
          <w:lang w:eastAsia="zh-CN"/>
        </w:rPr>
        <w:t>hyperparameter</w:t>
      </w:r>
      <w:r w:rsidR="00963CA0">
        <w:rPr>
          <w:rFonts w:hint="eastAsia"/>
          <w:lang w:eastAsia="zh-CN"/>
        </w:rPr>
        <w:t xml:space="preserve"> tuning</w:t>
      </w:r>
      <w:r>
        <w:rPr>
          <w:rFonts w:hint="eastAsia"/>
          <w:lang w:eastAsia="zh-CN"/>
        </w:rPr>
        <w:t xml:space="preserve"> specifications </w:t>
      </w:r>
      <w:r w:rsidR="00C02C0B">
        <w:rPr>
          <w:rFonts w:hint="eastAsia"/>
          <w:lang w:eastAsia="zh-CN"/>
        </w:rPr>
        <w:t>u</w:t>
      </w:r>
      <w:r>
        <w:rPr>
          <w:rFonts w:hint="eastAsia"/>
          <w:lang w:eastAsia="zh-CN"/>
        </w:rPr>
        <w:t>sed</w:t>
      </w:r>
      <w:r w:rsidRPr="007B3FA5">
        <w:rPr>
          <w:lang w:eastAsia="zh-CN"/>
        </w:rPr>
        <w:t xml:space="preserve"> </w:t>
      </w:r>
      <w:r w:rsidR="00207DFE">
        <w:rPr>
          <w:rFonts w:hint="eastAsia"/>
          <w:lang w:eastAsia="zh-CN"/>
        </w:rPr>
        <w:t xml:space="preserve">for SVR </w:t>
      </w:r>
      <w:r w:rsidR="00C02C0B">
        <w:rPr>
          <w:rFonts w:hint="eastAsia"/>
          <w:lang w:eastAsia="zh-CN"/>
        </w:rPr>
        <w:t xml:space="preserve">in this study were </w:t>
      </w:r>
      <w:r w:rsidRPr="007B3FA5">
        <w:rPr>
          <w:lang w:eastAsia="zh-CN"/>
        </w:rPr>
        <w:t>as follows</w:t>
      </w:r>
      <w:r w:rsidR="00F325DD">
        <w:rPr>
          <w:rFonts w:hint="eastAsia"/>
          <w:lang w:eastAsia="zh-CN"/>
        </w:rPr>
        <w:t>.</w:t>
      </w:r>
    </w:p>
    <w:p w14:paraId="409C40A3" w14:textId="77777777" w:rsidR="00D75E4B" w:rsidRDefault="00D75E4B" w:rsidP="00F325DD">
      <w:pPr>
        <w:spacing w:after="0" w:afterAutospacing="0"/>
        <w:rPr>
          <w:lang w:eastAsia="zh-CN"/>
        </w:rPr>
      </w:pPr>
    </w:p>
    <w:p w14:paraId="56907011" w14:textId="77777777" w:rsidR="00D75E4B" w:rsidRDefault="00D75E4B" w:rsidP="00F325DD">
      <w:pPr>
        <w:spacing w:after="0" w:afterAutospacing="0"/>
        <w:rPr>
          <w:lang w:eastAsia="zh-CN"/>
        </w:rPr>
      </w:pPr>
    </w:p>
    <w:p w14:paraId="646297CB" w14:textId="77777777" w:rsidR="00D75E4B" w:rsidRDefault="00D75E4B" w:rsidP="00F325DD">
      <w:pPr>
        <w:spacing w:after="0" w:afterAutospacing="0"/>
        <w:rPr>
          <w:lang w:eastAsia="zh-CN"/>
        </w:rPr>
      </w:pPr>
    </w:p>
    <w:p w14:paraId="34C9E030" w14:textId="11295E74" w:rsidR="00990745" w:rsidRPr="00990745" w:rsidRDefault="00F567F7" w:rsidP="00990745">
      <w:pPr>
        <w:pStyle w:val="Caption"/>
        <w:rPr>
          <w:lang w:eastAsia="zh-CN"/>
        </w:rPr>
      </w:pPr>
      <w:bookmarkStart w:id="55" w:name="_Toc188319876"/>
      <w:r>
        <w:lastRenderedPageBreak/>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4</w:t>
      </w:r>
      <w:r w:rsidR="00990745">
        <w:fldChar w:fldCharType="end"/>
      </w:r>
      <w:r>
        <w:rPr>
          <w:rFonts w:hint="eastAsia"/>
          <w:lang w:eastAsia="zh-CN"/>
        </w:rPr>
        <w:t xml:space="preserve"> Hyperparameter Tuning for SVR</w:t>
      </w:r>
      <w:bookmarkEnd w:id="55"/>
    </w:p>
    <w:tbl>
      <w:tblPr>
        <w:tblStyle w:val="TableGrid"/>
        <w:tblW w:w="0" w:type="auto"/>
        <w:tblLook w:val="04A0" w:firstRow="1" w:lastRow="0" w:firstColumn="1" w:lastColumn="0" w:noHBand="0" w:noVBand="1"/>
      </w:tblPr>
      <w:tblGrid>
        <w:gridCol w:w="4247"/>
        <w:gridCol w:w="4248"/>
      </w:tblGrid>
      <w:tr w:rsidR="007B3FA5" w:rsidRPr="007B3FA5" w14:paraId="486DF6BB" w14:textId="77777777" w:rsidTr="009303D3">
        <w:trPr>
          <w:trHeight w:val="454"/>
        </w:trPr>
        <w:tc>
          <w:tcPr>
            <w:tcW w:w="4247" w:type="dxa"/>
            <w:vAlign w:val="center"/>
          </w:tcPr>
          <w:p w14:paraId="23480B96"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1DF12D92"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Search space</w:t>
            </w:r>
          </w:p>
        </w:tc>
      </w:tr>
      <w:tr w:rsidR="007B3FA5" w:rsidRPr="007B3FA5" w14:paraId="2B58881F" w14:textId="77777777" w:rsidTr="009303D3">
        <w:trPr>
          <w:trHeight w:val="454"/>
        </w:trPr>
        <w:tc>
          <w:tcPr>
            <w:tcW w:w="4247" w:type="dxa"/>
            <w:vAlign w:val="center"/>
          </w:tcPr>
          <w:p w14:paraId="3D9F42B8" w14:textId="005664CE" w:rsidR="007B3FA5" w:rsidRPr="007B3FA5" w:rsidRDefault="00C02C0B" w:rsidP="009303D3">
            <w:pPr>
              <w:spacing w:line="240" w:lineRule="auto"/>
              <w:ind w:firstLine="0"/>
              <w:jc w:val="center"/>
              <w:rPr>
                <w:lang w:eastAsia="zh-CN"/>
              </w:rPr>
            </w:pPr>
            <w:r w:rsidRPr="007B3FA5">
              <w:rPr>
                <w:lang w:eastAsia="zh-CN"/>
              </w:rPr>
              <w:t>K</w:t>
            </w:r>
            <w:r w:rsidR="007B3FA5" w:rsidRPr="007B3FA5">
              <w:rPr>
                <w:lang w:eastAsia="zh-CN"/>
              </w:rPr>
              <w:t>ernel</w:t>
            </w:r>
            <w:r>
              <w:rPr>
                <w:rFonts w:hint="eastAsia"/>
                <w:lang w:eastAsia="zh-CN"/>
              </w:rPr>
              <w:t xml:space="preserve"> type</w:t>
            </w:r>
          </w:p>
        </w:tc>
        <w:tc>
          <w:tcPr>
            <w:tcW w:w="4248" w:type="dxa"/>
            <w:vAlign w:val="center"/>
          </w:tcPr>
          <w:p w14:paraId="21CF5E11" w14:textId="77777777" w:rsidR="007B3FA5" w:rsidRPr="007B3FA5" w:rsidRDefault="007B3FA5" w:rsidP="009303D3">
            <w:pPr>
              <w:spacing w:line="240" w:lineRule="auto"/>
              <w:ind w:firstLine="0"/>
              <w:jc w:val="center"/>
              <w:rPr>
                <w:lang w:eastAsia="zh-CN"/>
              </w:rPr>
            </w:pPr>
            <w:r w:rsidRPr="007B3FA5">
              <w:rPr>
                <w:lang w:eastAsia="zh-CN"/>
              </w:rPr>
              <w:t>['sigmoid', 'linear', '</w:t>
            </w:r>
            <w:proofErr w:type="spellStart"/>
            <w:r w:rsidRPr="007B3FA5">
              <w:rPr>
                <w:lang w:eastAsia="zh-CN"/>
              </w:rPr>
              <w:t>rbf</w:t>
            </w:r>
            <w:proofErr w:type="spellEnd"/>
            <w:r w:rsidRPr="007B3FA5">
              <w:rPr>
                <w:lang w:eastAsia="zh-CN"/>
              </w:rPr>
              <w:t>', 'poly']</w:t>
            </w:r>
          </w:p>
        </w:tc>
      </w:tr>
      <w:tr w:rsidR="007B3FA5" w:rsidRPr="007B3FA5" w14:paraId="4816CD36" w14:textId="77777777" w:rsidTr="009303D3">
        <w:trPr>
          <w:trHeight w:val="454"/>
        </w:trPr>
        <w:tc>
          <w:tcPr>
            <w:tcW w:w="4247" w:type="dxa"/>
            <w:vAlign w:val="center"/>
          </w:tcPr>
          <w:p w14:paraId="7E6ACDD9" w14:textId="1DDB45A0" w:rsidR="007B3FA5" w:rsidRPr="007B3FA5" w:rsidRDefault="00C02C0B" w:rsidP="009303D3">
            <w:pPr>
              <w:spacing w:line="240" w:lineRule="auto"/>
              <w:ind w:firstLine="0"/>
              <w:jc w:val="center"/>
              <w:rPr>
                <w:lang w:eastAsia="zh-CN"/>
              </w:rPr>
            </w:pPr>
            <w:r>
              <w:rPr>
                <w:rFonts w:hint="eastAsia"/>
                <w:lang w:eastAsia="zh-CN"/>
              </w:rPr>
              <w:t xml:space="preserve">Regularisation parameter, </w:t>
            </w:r>
            <m:oMath>
              <m:r>
                <w:rPr>
                  <w:rFonts w:ascii="Cambria Math" w:hAnsi="Cambria Math"/>
                  <w:lang w:eastAsia="zh-CN"/>
                </w:rPr>
                <m:t>C</m:t>
              </m:r>
            </m:oMath>
          </w:p>
        </w:tc>
        <w:tc>
          <w:tcPr>
            <w:tcW w:w="4248" w:type="dxa"/>
            <w:vAlign w:val="center"/>
          </w:tcPr>
          <w:p w14:paraId="6267EDB3" w14:textId="77777777" w:rsidR="007B3FA5" w:rsidRPr="007B3FA5" w:rsidRDefault="007B3FA5" w:rsidP="009303D3">
            <w:pPr>
              <w:spacing w:line="240" w:lineRule="auto"/>
              <w:ind w:firstLine="0"/>
              <w:jc w:val="center"/>
              <w:rPr>
                <w:lang w:eastAsia="zh-CN"/>
              </w:rPr>
            </w:pPr>
            <w:r w:rsidRPr="007B3FA5">
              <w:rPr>
                <w:lang w:eastAsia="zh-CN"/>
              </w:rPr>
              <w:t>[0.01, 0.1, 1, 10, 100]</w:t>
            </w:r>
          </w:p>
        </w:tc>
      </w:tr>
      <w:tr w:rsidR="007B3FA5" w:rsidRPr="007B3FA5" w14:paraId="4A653CCF" w14:textId="77777777" w:rsidTr="009303D3">
        <w:trPr>
          <w:trHeight w:val="454"/>
        </w:trPr>
        <w:tc>
          <w:tcPr>
            <w:tcW w:w="4247" w:type="dxa"/>
            <w:vAlign w:val="center"/>
          </w:tcPr>
          <w:p w14:paraId="2DCB5AA6" w14:textId="1BE29790" w:rsidR="00C02C0B" w:rsidRPr="00C02C0B" w:rsidRDefault="00C02C0B" w:rsidP="00C02C0B">
            <w:pPr>
              <w:spacing w:line="240" w:lineRule="auto"/>
              <w:ind w:firstLine="0"/>
              <w:jc w:val="center"/>
              <w:rPr>
                <w:lang w:eastAsia="zh-CN"/>
              </w:rPr>
            </w:pPr>
            <w:r>
              <w:rPr>
                <w:rFonts w:hint="eastAsia"/>
                <w:lang w:eastAsia="zh-CN"/>
              </w:rPr>
              <w:t xml:space="preserve">Margin of tolerance, </w:t>
            </w:r>
            <m:oMath>
              <m:r>
                <m:rPr>
                  <m:sty m:val="p"/>
                </m:rPr>
                <w:rPr>
                  <w:rFonts w:ascii="Cambria Math" w:hAnsi="Cambria Math"/>
                  <w:lang w:eastAsia="zh-CN"/>
                </w:rPr>
                <m:t>ϵ</m:t>
              </m:r>
            </m:oMath>
          </w:p>
        </w:tc>
        <w:tc>
          <w:tcPr>
            <w:tcW w:w="4248" w:type="dxa"/>
            <w:vAlign w:val="center"/>
          </w:tcPr>
          <w:p w14:paraId="6D615776" w14:textId="77777777" w:rsidR="007B3FA5" w:rsidRPr="007B3FA5" w:rsidRDefault="007B3FA5" w:rsidP="009303D3">
            <w:pPr>
              <w:spacing w:line="240" w:lineRule="auto"/>
              <w:ind w:firstLine="0"/>
              <w:jc w:val="center"/>
              <w:rPr>
                <w:lang w:eastAsia="zh-CN"/>
              </w:rPr>
            </w:pPr>
            <w:r w:rsidRPr="007B3FA5">
              <w:rPr>
                <w:lang w:eastAsia="zh-CN"/>
              </w:rPr>
              <w:t>[0.01, 0.1, 0.5, 1]</w:t>
            </w:r>
          </w:p>
        </w:tc>
      </w:tr>
    </w:tbl>
    <w:p w14:paraId="233E0ECD" w14:textId="50017407" w:rsidR="00471503" w:rsidRPr="007B3FA5" w:rsidRDefault="00F567F7" w:rsidP="00F325DD">
      <w:pPr>
        <w:spacing w:before="240"/>
        <w:ind w:firstLine="0"/>
        <w:rPr>
          <w:lang w:eastAsia="zh-CN"/>
        </w:rPr>
      </w:pPr>
      <w:r>
        <w:rPr>
          <w:lang w:eastAsia="zh-CN"/>
        </w:rPr>
        <w:t>From</w:t>
      </w:r>
      <w:r>
        <w:rPr>
          <w:rFonts w:hint="eastAsia"/>
          <w:lang w:eastAsia="zh-CN"/>
        </w:rPr>
        <w:t xml:space="preserve"> Table 3.2, t</w:t>
      </w:r>
      <w:r w:rsidR="00BC714F" w:rsidRPr="00BC714F">
        <w:rPr>
          <w:lang w:eastAsia="zh-CN"/>
        </w:rPr>
        <w:t xml:space="preserve">he kernel </w:t>
      </w:r>
      <w:r w:rsidR="00C02C0B">
        <w:rPr>
          <w:rFonts w:hint="eastAsia"/>
          <w:lang w:eastAsia="zh-CN"/>
        </w:rPr>
        <w:t>type</w:t>
      </w:r>
      <w:r w:rsidR="00BC714F" w:rsidRPr="00BC714F">
        <w:rPr>
          <w:lang w:eastAsia="zh-CN"/>
        </w:rPr>
        <w:t xml:space="preserve"> defines the type of transformation applied to the input data. It determines how the data is mapped into a higher-dimensional feature space.</w:t>
      </w:r>
      <w:r w:rsidR="00207DFE">
        <w:rPr>
          <w:rFonts w:hint="eastAsia"/>
          <w:lang w:eastAsia="zh-CN"/>
        </w:rPr>
        <w:t xml:space="preserve"> </w:t>
      </w:r>
      <w:r w:rsidR="00C02C0B">
        <w:rPr>
          <w:rFonts w:hint="eastAsia"/>
          <w:lang w:eastAsia="zh-CN"/>
        </w:rPr>
        <w:t xml:space="preserve">The regularisation parameter, </w:t>
      </w:r>
      <m:oMath>
        <m:r>
          <w:rPr>
            <w:rFonts w:ascii="Cambria Math" w:hAnsi="Cambria Math"/>
            <w:lang w:eastAsia="zh-CN"/>
          </w:rPr>
          <m:t>C</m:t>
        </m:r>
      </m:oMath>
      <w:r w:rsidR="00C02C0B" w:rsidRPr="00BC714F">
        <w:rPr>
          <w:lang w:eastAsia="zh-CN"/>
        </w:rPr>
        <w:t xml:space="preserve"> </w:t>
      </w:r>
      <w:r w:rsidR="00BC714F" w:rsidRPr="00BC714F">
        <w:rPr>
          <w:lang w:eastAsia="zh-CN"/>
        </w:rPr>
        <w:t xml:space="preserve">controls the trade-off between achieving a low error on the training data and maintaining a large margin. A higher value of </w:t>
      </w:r>
      <m:oMath>
        <m:r>
          <w:rPr>
            <w:rFonts w:ascii="Cambria Math" w:hAnsi="Cambria Math"/>
            <w:lang w:eastAsia="zh-CN"/>
          </w:rPr>
          <m:t>C</m:t>
        </m:r>
      </m:oMath>
      <w:r w:rsidR="00BC714F" w:rsidRPr="00BC714F">
        <w:rPr>
          <w:lang w:eastAsia="zh-CN"/>
        </w:rPr>
        <w:t xml:space="preserve"> gives more importance to minimi</w:t>
      </w:r>
      <w:r w:rsidR="00207DFE">
        <w:rPr>
          <w:rFonts w:hint="eastAsia"/>
          <w:lang w:eastAsia="zh-CN"/>
        </w:rPr>
        <w:t>s</w:t>
      </w:r>
      <w:r w:rsidR="00BC714F" w:rsidRPr="00BC714F">
        <w:rPr>
          <w:lang w:eastAsia="zh-CN"/>
        </w:rPr>
        <w:t>ing the error on the training set</w:t>
      </w:r>
      <w:r w:rsidR="00207DFE">
        <w:rPr>
          <w:rFonts w:hint="eastAsia"/>
          <w:lang w:eastAsia="zh-CN"/>
        </w:rPr>
        <w:t xml:space="preserve"> </w:t>
      </w:r>
      <w:r w:rsidR="00BC714F" w:rsidRPr="00BC714F">
        <w:rPr>
          <w:lang w:eastAsia="zh-CN"/>
        </w:rPr>
        <w:t xml:space="preserve">while a smaller value allows for more </w:t>
      </w:r>
      <w:r w:rsidR="00207DFE">
        <w:rPr>
          <w:rFonts w:hint="eastAsia"/>
          <w:lang w:eastAsia="zh-CN"/>
        </w:rPr>
        <w:t xml:space="preserve">error tolerance, </w:t>
      </w:r>
      <w:r w:rsidR="00C02C0B">
        <w:rPr>
          <w:rFonts w:hint="eastAsia"/>
          <w:lang w:eastAsia="zh-CN"/>
        </w:rPr>
        <w:t xml:space="preserve">Margin of tolerance, </w:t>
      </w:r>
      <m:oMath>
        <m:r>
          <w:rPr>
            <w:rFonts w:ascii="Cambria Math" w:hAnsi="Cambria Math"/>
            <w:lang w:eastAsia="zh-CN"/>
          </w:rPr>
          <m:t>ϵ</m:t>
        </m:r>
      </m:oMath>
      <w:r w:rsidR="00BC714F" w:rsidRPr="00BC714F">
        <w:rPr>
          <w:lang w:eastAsia="zh-CN"/>
        </w:rPr>
        <w:t xml:space="preserve"> defines the margin within which no penalty is given for errors. </w:t>
      </w:r>
      <w:r w:rsidR="00207DFE">
        <w:rPr>
          <w:rFonts w:hint="eastAsia"/>
          <w:lang w:eastAsia="zh-CN"/>
        </w:rPr>
        <w:t xml:space="preserve">Smaller </w:t>
      </w:r>
      <w:r w:rsidR="00BC714F" w:rsidRPr="00BC714F">
        <w:rPr>
          <w:lang w:eastAsia="zh-CN"/>
        </w:rPr>
        <w:t>values lead to a stricter model while larger values allow for more tolerance.</w:t>
      </w:r>
    </w:p>
    <w:p w14:paraId="2FC010B1" w14:textId="1C63FA32" w:rsidR="00605679" w:rsidRPr="007B3FA5" w:rsidRDefault="0095639F" w:rsidP="00CD0D91">
      <w:pPr>
        <w:pStyle w:val="Heading3"/>
        <w:rPr>
          <w:lang w:eastAsia="zh-CN"/>
        </w:rPr>
      </w:pPr>
      <w:bookmarkStart w:id="56" w:name="_Toc175522448"/>
      <w:bookmarkStart w:id="57" w:name="_Toc187972412"/>
      <w:r w:rsidRPr="007B3FA5">
        <w:rPr>
          <w:lang w:eastAsia="zh-CN"/>
        </w:rPr>
        <w:t>3.</w:t>
      </w:r>
      <w:r w:rsidR="00B46BBE" w:rsidRPr="007B3FA5">
        <w:rPr>
          <w:lang w:eastAsia="zh-CN"/>
        </w:rPr>
        <w:t>7</w:t>
      </w:r>
      <w:r w:rsidR="00A06E54" w:rsidRPr="007B3FA5">
        <w:rPr>
          <w:lang w:eastAsia="zh-CN"/>
        </w:rPr>
        <w:t>.3</w:t>
      </w:r>
      <w:r w:rsidRPr="007B3FA5">
        <w:rPr>
          <w:lang w:eastAsia="zh-CN"/>
        </w:rPr>
        <w:t xml:space="preserve"> Random Forest</w:t>
      </w:r>
      <w:bookmarkEnd w:id="56"/>
      <w:r w:rsidR="00A06E54" w:rsidRPr="007B3FA5">
        <w:rPr>
          <w:lang w:eastAsia="zh-CN"/>
        </w:rPr>
        <w:t xml:space="preserve"> (RF)</w:t>
      </w:r>
      <w:bookmarkEnd w:id="57"/>
    </w:p>
    <w:p w14:paraId="621C3811" w14:textId="13C17E4B" w:rsidR="006340E6" w:rsidRPr="006340E6" w:rsidRDefault="006340E6" w:rsidP="006340E6">
      <w:pPr>
        <w:rPr>
          <w:lang w:eastAsia="zh-CN"/>
        </w:rPr>
      </w:pPr>
      <w:r>
        <w:rPr>
          <w:rFonts w:hint="eastAsia"/>
          <w:lang w:eastAsia="zh-CN"/>
        </w:rPr>
        <w:t>R</w:t>
      </w:r>
      <w:r w:rsidRPr="006340E6">
        <w:rPr>
          <w:lang w:eastAsia="zh-CN"/>
        </w:rPr>
        <w:t xml:space="preserve">andom Forest (RF) is an ensemble learning method </w:t>
      </w:r>
      <w:r>
        <w:rPr>
          <w:rFonts w:hint="eastAsia"/>
          <w:lang w:eastAsia="zh-CN"/>
        </w:rPr>
        <w:t xml:space="preserve">that </w:t>
      </w:r>
      <w:r w:rsidRPr="006340E6">
        <w:rPr>
          <w:lang w:eastAsia="zh-CN"/>
        </w:rPr>
        <w:t>works by training multiple decision trees on random subsets of the data. Each tree is built using a random selection of features and samples</w:t>
      </w:r>
      <w:r w:rsidR="00F91729">
        <w:rPr>
          <w:rFonts w:hint="eastAsia"/>
          <w:lang w:eastAsia="zh-CN"/>
        </w:rPr>
        <w:t xml:space="preserve"> </w:t>
      </w:r>
      <w:r w:rsidRPr="006340E6">
        <w:rPr>
          <w:lang w:eastAsia="zh-CN"/>
        </w:rPr>
        <w:t xml:space="preserve">which helps to reduce overfitting and increase the generalisation ability of the model. When it comes to predicting the USD/MYR exchange rate, the macroeconomic factors </w:t>
      </w:r>
      <w:r w:rsidR="00F91729">
        <w:rPr>
          <w:rFonts w:hint="eastAsia"/>
          <w:lang w:eastAsia="zh-CN"/>
        </w:rPr>
        <w:t xml:space="preserve">of both U.S. and Malaysia </w:t>
      </w:r>
      <w:r w:rsidRPr="006340E6">
        <w:rPr>
          <w:lang w:eastAsia="zh-CN"/>
        </w:rPr>
        <w:t>serve</w:t>
      </w:r>
      <w:r w:rsidR="00F91729">
        <w:rPr>
          <w:rFonts w:hint="eastAsia"/>
          <w:lang w:eastAsia="zh-CN"/>
        </w:rPr>
        <w:t>d</w:t>
      </w:r>
      <w:r w:rsidRPr="006340E6">
        <w:rPr>
          <w:lang w:eastAsia="zh-CN"/>
        </w:rPr>
        <w:t xml:space="preserve"> as the input features. The Random Forest model use</w:t>
      </w:r>
      <w:r w:rsidR="00F91729">
        <w:rPr>
          <w:rFonts w:hint="eastAsia"/>
          <w:lang w:eastAsia="zh-CN"/>
        </w:rPr>
        <w:t>d</w:t>
      </w:r>
      <w:r w:rsidRPr="006340E6">
        <w:rPr>
          <w:lang w:eastAsia="zh-CN"/>
        </w:rPr>
        <w:t xml:space="preserve"> these factors to learn complex, non-linear relationships between the predictors and the target variable, which is the USD/MYR exchange rate.</w:t>
      </w:r>
    </w:p>
    <w:p w14:paraId="6F9FBFA9" w14:textId="6FA48615" w:rsidR="006340E6" w:rsidRDefault="006340E6" w:rsidP="006340E6">
      <w:pPr>
        <w:rPr>
          <w:lang w:eastAsia="zh-CN"/>
        </w:rPr>
      </w:pPr>
      <w:r w:rsidRPr="006340E6">
        <w:rPr>
          <w:lang w:eastAsia="zh-CN"/>
        </w:rPr>
        <w:t>In</w:t>
      </w:r>
      <w:r w:rsidR="006A4310">
        <w:rPr>
          <w:rFonts w:hint="eastAsia"/>
          <w:lang w:eastAsia="zh-CN"/>
        </w:rPr>
        <w:t xml:space="preserve"> brief</w:t>
      </w:r>
      <w:r w:rsidRPr="006340E6">
        <w:rPr>
          <w:lang w:eastAsia="zh-CN"/>
        </w:rPr>
        <w:t>, Random Forest provides an aggregation of multiple decision trees to make predictions. Each individual tree is built based on a random subset of data</w:t>
      </w:r>
      <w:r w:rsidR="003D51A1">
        <w:rPr>
          <w:lang w:eastAsia="zh-CN"/>
        </w:rPr>
        <w:t xml:space="preserve"> and</w:t>
      </w:r>
      <w:r w:rsidRPr="006340E6">
        <w:rPr>
          <w:lang w:eastAsia="zh-CN"/>
        </w:rPr>
        <w:t xml:space="preserve"> the final prediction is obtained by averaging the predictions of all trees. This helps in reducing the variance and improving the accuracy of the model. The model is robust to overfitting, particularly when there are </w:t>
      </w:r>
      <w:r w:rsidR="00F91729">
        <w:rPr>
          <w:rFonts w:hint="eastAsia"/>
          <w:lang w:eastAsia="zh-CN"/>
        </w:rPr>
        <w:t>plenty of</w:t>
      </w:r>
      <w:r w:rsidRPr="006340E6">
        <w:rPr>
          <w:lang w:eastAsia="zh-CN"/>
        </w:rPr>
        <w:t xml:space="preserve"> trees</w:t>
      </w:r>
      <w:r w:rsidR="00F91729">
        <w:rPr>
          <w:rFonts w:hint="eastAsia"/>
          <w:lang w:eastAsia="zh-CN"/>
        </w:rPr>
        <w:t xml:space="preserve"> built</w:t>
      </w:r>
      <w:r w:rsidRPr="006340E6">
        <w:rPr>
          <w:lang w:eastAsia="zh-CN"/>
        </w:rPr>
        <w:t xml:space="preserve"> which is advantageous when dealing with noisy data.</w:t>
      </w:r>
    </w:p>
    <w:p w14:paraId="139D24C1" w14:textId="71B421EF" w:rsidR="00F91729" w:rsidRDefault="00F91729" w:rsidP="00F325DD">
      <w:pPr>
        <w:spacing w:after="0" w:afterAutospacing="0"/>
        <w:rPr>
          <w:lang w:eastAsia="zh-CN"/>
        </w:rPr>
      </w:pPr>
      <w:r>
        <w:rPr>
          <w:lang w:eastAsia="zh-CN"/>
        </w:rPr>
        <w:lastRenderedPageBreak/>
        <w:t>The</w:t>
      </w:r>
      <w:r>
        <w:rPr>
          <w:rFonts w:hint="eastAsia"/>
          <w:lang w:eastAsia="zh-CN"/>
        </w:rPr>
        <w:t xml:space="preserve"> </w:t>
      </w:r>
      <w:r>
        <w:rPr>
          <w:lang w:eastAsia="zh-CN"/>
        </w:rPr>
        <w:t>hyperparameter</w:t>
      </w:r>
      <w:r w:rsidR="00963CA0">
        <w:rPr>
          <w:rFonts w:hint="eastAsia"/>
          <w:lang w:eastAsia="zh-CN"/>
        </w:rPr>
        <w:t xml:space="preserve"> tuning</w:t>
      </w:r>
      <w:r>
        <w:rPr>
          <w:rFonts w:hint="eastAsia"/>
          <w:lang w:eastAsia="zh-CN"/>
        </w:rPr>
        <w:t xml:space="preserve"> specifications used</w:t>
      </w:r>
      <w:r w:rsidRPr="007B3FA5">
        <w:rPr>
          <w:lang w:eastAsia="zh-CN"/>
        </w:rPr>
        <w:t xml:space="preserve"> </w:t>
      </w:r>
      <w:r>
        <w:rPr>
          <w:rFonts w:hint="eastAsia"/>
          <w:lang w:eastAsia="zh-CN"/>
        </w:rPr>
        <w:t xml:space="preserve">for RF in this study were </w:t>
      </w:r>
      <w:r w:rsidRPr="007B3FA5">
        <w:rPr>
          <w:lang w:eastAsia="zh-CN"/>
        </w:rPr>
        <w:t>as follows</w:t>
      </w:r>
      <w:r w:rsidR="00F325DD">
        <w:rPr>
          <w:rFonts w:hint="eastAsia"/>
          <w:lang w:eastAsia="zh-CN"/>
        </w:rPr>
        <w:t>.</w:t>
      </w:r>
    </w:p>
    <w:p w14:paraId="3F734CAA" w14:textId="0908FECA" w:rsidR="00F567F7" w:rsidRPr="006340E6" w:rsidRDefault="00F567F7" w:rsidP="00F567F7">
      <w:pPr>
        <w:pStyle w:val="Caption"/>
        <w:rPr>
          <w:rFonts w:hint="eastAsia"/>
          <w:lang w:eastAsia="zh-CN"/>
        </w:rPr>
      </w:pPr>
      <w:bookmarkStart w:id="58" w:name="_Toc188319877"/>
      <w:r>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5</w:t>
      </w:r>
      <w:r w:rsidR="00990745">
        <w:fldChar w:fldCharType="end"/>
      </w:r>
      <w:r>
        <w:rPr>
          <w:rFonts w:hint="eastAsia"/>
          <w:lang w:eastAsia="zh-CN"/>
        </w:rPr>
        <w:t xml:space="preserve"> </w:t>
      </w:r>
      <w:r w:rsidRPr="00A846EF">
        <w:rPr>
          <w:lang w:eastAsia="zh-CN"/>
        </w:rPr>
        <w:t>Hyperparameter Tuning for</w:t>
      </w:r>
      <w:r>
        <w:rPr>
          <w:rFonts w:hint="eastAsia"/>
          <w:lang w:eastAsia="zh-CN"/>
        </w:rPr>
        <w:t xml:space="preserve"> RF</w:t>
      </w:r>
      <w:bookmarkEnd w:id="58"/>
    </w:p>
    <w:tbl>
      <w:tblPr>
        <w:tblStyle w:val="TableGrid"/>
        <w:tblW w:w="0" w:type="auto"/>
        <w:tblLook w:val="04A0" w:firstRow="1" w:lastRow="0" w:firstColumn="1" w:lastColumn="0" w:noHBand="0" w:noVBand="1"/>
      </w:tblPr>
      <w:tblGrid>
        <w:gridCol w:w="4247"/>
        <w:gridCol w:w="4248"/>
      </w:tblGrid>
      <w:tr w:rsidR="00207DFE" w:rsidRPr="007B3FA5" w14:paraId="083618C0" w14:textId="77777777" w:rsidTr="009303D3">
        <w:trPr>
          <w:trHeight w:val="454"/>
        </w:trPr>
        <w:tc>
          <w:tcPr>
            <w:tcW w:w="4247" w:type="dxa"/>
            <w:vAlign w:val="center"/>
          </w:tcPr>
          <w:p w14:paraId="4B07E5C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0907B84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Search space</w:t>
            </w:r>
          </w:p>
        </w:tc>
      </w:tr>
      <w:tr w:rsidR="00207DFE" w:rsidRPr="007B3FA5" w14:paraId="62E447C4" w14:textId="77777777" w:rsidTr="009303D3">
        <w:trPr>
          <w:trHeight w:val="454"/>
        </w:trPr>
        <w:tc>
          <w:tcPr>
            <w:tcW w:w="4247" w:type="dxa"/>
            <w:vAlign w:val="center"/>
          </w:tcPr>
          <w:p w14:paraId="1E6028C3" w14:textId="77777777" w:rsidR="00207DFE" w:rsidRPr="007B3FA5" w:rsidRDefault="00207DFE"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6A087E5B"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AD89745" w14:textId="77777777" w:rsidTr="009303D3">
        <w:trPr>
          <w:trHeight w:val="454"/>
        </w:trPr>
        <w:tc>
          <w:tcPr>
            <w:tcW w:w="4247" w:type="dxa"/>
            <w:vAlign w:val="center"/>
          </w:tcPr>
          <w:p w14:paraId="6AA21AD1" w14:textId="77777777" w:rsidR="00207DFE" w:rsidRPr="007B3FA5" w:rsidRDefault="00207DFE" w:rsidP="009303D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67EBC45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143B3AC0" w14:textId="77777777" w:rsidTr="009303D3">
        <w:trPr>
          <w:trHeight w:val="454"/>
        </w:trPr>
        <w:tc>
          <w:tcPr>
            <w:tcW w:w="4247" w:type="dxa"/>
            <w:vAlign w:val="center"/>
          </w:tcPr>
          <w:p w14:paraId="42302575" w14:textId="77777777" w:rsidR="00207DFE" w:rsidRPr="007B3FA5" w:rsidRDefault="00207DFE" w:rsidP="009303D3">
            <w:pPr>
              <w:spacing w:line="240" w:lineRule="auto"/>
              <w:ind w:firstLine="0"/>
              <w:jc w:val="center"/>
              <w:rPr>
                <w:lang w:eastAsia="zh-CN"/>
              </w:rPr>
            </w:pPr>
            <w:proofErr w:type="spellStart"/>
            <w:r w:rsidRPr="007B3FA5">
              <w:rPr>
                <w:lang w:eastAsia="zh-CN"/>
              </w:rPr>
              <w:t>min_samples_split</w:t>
            </w:r>
            <w:proofErr w:type="spellEnd"/>
          </w:p>
        </w:tc>
        <w:tc>
          <w:tcPr>
            <w:tcW w:w="4248" w:type="dxa"/>
            <w:vAlign w:val="center"/>
          </w:tcPr>
          <w:p w14:paraId="4C19C8D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C7C79E1" w14:textId="77777777" w:rsidTr="009303D3">
        <w:trPr>
          <w:trHeight w:val="454"/>
        </w:trPr>
        <w:tc>
          <w:tcPr>
            <w:tcW w:w="4247" w:type="dxa"/>
            <w:vAlign w:val="center"/>
          </w:tcPr>
          <w:p w14:paraId="3F498C46" w14:textId="77777777" w:rsidR="00207DFE" w:rsidRPr="007B3FA5" w:rsidRDefault="00207DFE" w:rsidP="009303D3">
            <w:pPr>
              <w:spacing w:line="240" w:lineRule="auto"/>
              <w:ind w:firstLine="0"/>
              <w:jc w:val="center"/>
              <w:rPr>
                <w:lang w:eastAsia="zh-CN"/>
              </w:rPr>
            </w:pPr>
            <w:proofErr w:type="spellStart"/>
            <w:r w:rsidRPr="007B3FA5">
              <w:rPr>
                <w:lang w:eastAsia="zh-CN"/>
              </w:rPr>
              <w:t>min_samples_leaf</w:t>
            </w:r>
            <w:proofErr w:type="spellEnd"/>
          </w:p>
        </w:tc>
        <w:tc>
          <w:tcPr>
            <w:tcW w:w="4248" w:type="dxa"/>
            <w:vAlign w:val="center"/>
          </w:tcPr>
          <w:p w14:paraId="03973FF0" w14:textId="77777777" w:rsidR="00207DFE" w:rsidRPr="007B3FA5" w:rsidRDefault="00207DFE" w:rsidP="009303D3">
            <w:pPr>
              <w:spacing w:line="240" w:lineRule="auto"/>
              <w:ind w:firstLine="0"/>
              <w:jc w:val="center"/>
              <w:rPr>
                <w:lang w:eastAsia="zh-CN"/>
              </w:rPr>
            </w:pPr>
            <w:r w:rsidRPr="007B3FA5">
              <w:rPr>
                <w:lang w:eastAsia="zh-CN"/>
              </w:rPr>
              <w:t>[1, 2, 4]</w:t>
            </w:r>
          </w:p>
        </w:tc>
      </w:tr>
      <w:tr w:rsidR="00207DFE" w:rsidRPr="007B3FA5" w14:paraId="47B41A64" w14:textId="77777777" w:rsidTr="009303D3">
        <w:trPr>
          <w:trHeight w:val="454"/>
        </w:trPr>
        <w:tc>
          <w:tcPr>
            <w:tcW w:w="4247" w:type="dxa"/>
            <w:vAlign w:val="center"/>
          </w:tcPr>
          <w:p w14:paraId="2E5CA693" w14:textId="77777777" w:rsidR="00207DFE" w:rsidRPr="007B3FA5" w:rsidRDefault="00207DFE" w:rsidP="009303D3">
            <w:pPr>
              <w:spacing w:line="240" w:lineRule="auto"/>
              <w:ind w:firstLine="0"/>
              <w:jc w:val="center"/>
              <w:rPr>
                <w:lang w:eastAsia="zh-CN"/>
              </w:rPr>
            </w:pPr>
            <w:proofErr w:type="spellStart"/>
            <w:r w:rsidRPr="007B3FA5">
              <w:rPr>
                <w:lang w:eastAsia="zh-CN"/>
              </w:rPr>
              <w:t>max_features</w:t>
            </w:r>
            <w:proofErr w:type="spellEnd"/>
          </w:p>
        </w:tc>
        <w:tc>
          <w:tcPr>
            <w:tcW w:w="4248" w:type="dxa"/>
            <w:vAlign w:val="center"/>
          </w:tcPr>
          <w:p w14:paraId="336F1637" w14:textId="77777777" w:rsidR="00207DFE" w:rsidRPr="007B3FA5" w:rsidRDefault="00207DFE" w:rsidP="009303D3">
            <w:pPr>
              <w:spacing w:line="240" w:lineRule="auto"/>
              <w:ind w:firstLine="0"/>
              <w:jc w:val="center"/>
              <w:rPr>
                <w:lang w:eastAsia="zh-CN"/>
              </w:rPr>
            </w:pPr>
            <w:r w:rsidRPr="007B3FA5">
              <w:rPr>
                <w:lang w:eastAsia="zh-CN"/>
              </w:rPr>
              <w:t>['sqrt', 'log2']</w:t>
            </w:r>
          </w:p>
        </w:tc>
      </w:tr>
    </w:tbl>
    <w:p w14:paraId="1D255D46" w14:textId="4188F974" w:rsidR="00963CA0" w:rsidRDefault="00F567F7" w:rsidP="00F325DD">
      <w:pPr>
        <w:spacing w:before="240"/>
        <w:ind w:firstLine="0"/>
        <w:rPr>
          <w:lang w:eastAsia="zh-CN"/>
        </w:rPr>
      </w:pPr>
      <w:r>
        <w:rPr>
          <w:rFonts w:hint="eastAsia"/>
          <w:lang w:eastAsia="zh-CN"/>
        </w:rPr>
        <w:t>From Table 3.3, t</w:t>
      </w:r>
      <w:r w:rsidR="00FD0E8D">
        <w:rPr>
          <w:rFonts w:hint="eastAsia"/>
          <w:lang w:eastAsia="zh-CN"/>
        </w:rPr>
        <w:t xml:space="preserve">he </w:t>
      </w:r>
      <w:r w:rsidR="00FD0E8D">
        <w:rPr>
          <w:lang w:eastAsia="zh-CN"/>
        </w:rPr>
        <w:t>parameter</w:t>
      </w:r>
      <w:r w:rsidR="00FD0E8D">
        <w:rPr>
          <w:rFonts w:hint="eastAsia"/>
          <w:lang w:eastAsia="zh-CN"/>
        </w:rPr>
        <w:t xml:space="preserve"> </w:t>
      </w:r>
      <w:r w:rsidR="00FD0E8D">
        <w:rPr>
          <w:lang w:eastAsia="zh-CN"/>
        </w:rPr>
        <w:t>‘</w:t>
      </w:r>
      <w:proofErr w:type="spellStart"/>
      <w:r w:rsidR="00963CA0" w:rsidRPr="00963CA0">
        <w:rPr>
          <w:lang w:eastAsia="zh-CN"/>
        </w:rPr>
        <w:t>n_estimators</w:t>
      </w:r>
      <w:proofErr w:type="spellEnd"/>
      <w:r w:rsidR="00FD0E8D">
        <w:rPr>
          <w:lang w:eastAsia="zh-CN"/>
        </w:rPr>
        <w:t>’</w:t>
      </w:r>
      <w:r w:rsidR="00963CA0">
        <w:rPr>
          <w:rFonts w:hint="eastAsia"/>
          <w:lang w:eastAsia="zh-CN"/>
        </w:rPr>
        <w:t xml:space="preserve"> </w:t>
      </w:r>
      <w:r w:rsidR="00963CA0" w:rsidRPr="00963CA0">
        <w:rPr>
          <w:lang w:eastAsia="zh-CN"/>
        </w:rPr>
        <w:t>determines the number of decision trees to include in the forest. More trees generally result in a more stable and accurate model</w:t>
      </w:r>
      <w:r w:rsidR="00963CA0">
        <w:rPr>
          <w:rFonts w:hint="eastAsia"/>
          <w:lang w:eastAsia="zh-CN"/>
        </w:rPr>
        <w:t xml:space="preserve"> </w:t>
      </w:r>
      <w:r w:rsidR="00963CA0" w:rsidRPr="00963CA0">
        <w:rPr>
          <w:lang w:eastAsia="zh-CN"/>
        </w:rPr>
        <w:t xml:space="preserve">as the variance is reduced by averaging predictions from multiple trees. </w:t>
      </w:r>
      <w:r w:rsidR="00FD0E8D">
        <w:rPr>
          <w:rFonts w:hint="eastAsia"/>
          <w:lang w:eastAsia="zh-CN"/>
        </w:rPr>
        <w:t xml:space="preserve">The parameter </w:t>
      </w:r>
      <w:r w:rsidR="00FD0E8D">
        <w:rPr>
          <w:lang w:eastAsia="zh-CN"/>
        </w:rPr>
        <w:t>‘</w:t>
      </w:r>
      <w:proofErr w:type="spellStart"/>
      <w:r w:rsidR="00963CA0" w:rsidRPr="00963CA0">
        <w:rPr>
          <w:lang w:eastAsia="zh-CN"/>
        </w:rPr>
        <w:t>max_depth</w:t>
      </w:r>
      <w:proofErr w:type="spellEnd"/>
      <w:r w:rsidR="00FD0E8D">
        <w:rPr>
          <w:lang w:eastAsia="zh-CN"/>
        </w:rPr>
        <w:t>’</w:t>
      </w:r>
      <w:r w:rsidR="00963CA0" w:rsidRPr="00963CA0">
        <w:rPr>
          <w:lang w:eastAsia="zh-CN"/>
        </w:rPr>
        <w:t xml:space="preserve"> controls how deep each individual decision tree can grow. A deeper tree can model more complex relationships but may also lead to overfitting by capturing noise in the data</w:t>
      </w:r>
      <w:r w:rsidR="00963CA0">
        <w:rPr>
          <w:rFonts w:hint="eastAsia"/>
          <w:lang w:eastAsia="zh-CN"/>
        </w:rPr>
        <w:t xml:space="preserve"> and vice versa. </w:t>
      </w:r>
      <w:r w:rsidR="00FD0E8D">
        <w:rPr>
          <w:rFonts w:hint="eastAsia"/>
          <w:lang w:eastAsia="zh-CN"/>
        </w:rPr>
        <w:t xml:space="preserve">The </w:t>
      </w:r>
      <w:r w:rsidR="00FD0E8D">
        <w:rPr>
          <w:lang w:eastAsia="zh-CN"/>
        </w:rPr>
        <w:t>parameter</w:t>
      </w:r>
      <w:r w:rsidR="00FD0E8D">
        <w:rPr>
          <w:rFonts w:hint="eastAsia"/>
          <w:lang w:eastAsia="zh-CN"/>
        </w:rPr>
        <w:t xml:space="preserve"> </w:t>
      </w:r>
      <w:r w:rsidR="00FD0E8D">
        <w:rPr>
          <w:lang w:eastAsia="zh-CN"/>
        </w:rPr>
        <w:t>‘</w:t>
      </w:r>
      <w:proofErr w:type="spellStart"/>
      <w:r w:rsidR="00963CA0" w:rsidRPr="00963CA0">
        <w:rPr>
          <w:lang w:eastAsia="zh-CN"/>
        </w:rPr>
        <w:t>min_samples_split</w:t>
      </w:r>
      <w:proofErr w:type="spellEnd"/>
      <w:r w:rsidR="00FD0E8D">
        <w:rPr>
          <w:lang w:eastAsia="zh-CN"/>
        </w:rPr>
        <w:t>’</w:t>
      </w:r>
      <w:r w:rsidR="00963CA0" w:rsidRPr="00963CA0">
        <w:rPr>
          <w:lang w:eastAsia="zh-CN"/>
        </w:rPr>
        <w:t xml:space="preserve"> controls how many samples must be present in a node before it can be split. Larger values result in more conservative trees</w:t>
      </w:r>
      <w:r w:rsidR="00963CA0">
        <w:rPr>
          <w:rFonts w:hint="eastAsia"/>
          <w:lang w:eastAsia="zh-CN"/>
        </w:rPr>
        <w:t xml:space="preserve"> while</w:t>
      </w:r>
      <w:r w:rsidR="00963CA0" w:rsidRPr="00963CA0">
        <w:rPr>
          <w:lang w:eastAsia="zh-CN"/>
        </w:rPr>
        <w:t xml:space="preserve"> </w:t>
      </w:r>
      <w:r w:rsidR="00963CA0">
        <w:rPr>
          <w:rFonts w:hint="eastAsia"/>
          <w:lang w:eastAsia="zh-CN"/>
        </w:rPr>
        <w:t>s</w:t>
      </w:r>
      <w:r w:rsidR="00963CA0" w:rsidRPr="00963CA0">
        <w:rPr>
          <w:lang w:eastAsia="zh-CN"/>
        </w:rPr>
        <w:t>maller values allow the tree to grow more freely.</w:t>
      </w:r>
      <w:r w:rsidR="00963CA0">
        <w:rPr>
          <w:rFonts w:hint="eastAsia"/>
          <w:lang w:eastAsia="zh-CN"/>
        </w:rPr>
        <w:t xml:space="preserve"> </w:t>
      </w:r>
      <w:r w:rsidR="00FD0E8D">
        <w:rPr>
          <w:rFonts w:hint="eastAsia"/>
          <w:lang w:eastAsia="zh-CN"/>
        </w:rPr>
        <w:t xml:space="preserve">The parameter </w:t>
      </w:r>
      <w:r w:rsidR="00FD0E8D">
        <w:rPr>
          <w:lang w:eastAsia="zh-CN"/>
        </w:rPr>
        <w:t>‘</w:t>
      </w:r>
      <w:proofErr w:type="spellStart"/>
      <w:r w:rsidR="00963CA0" w:rsidRPr="00963CA0">
        <w:rPr>
          <w:lang w:eastAsia="zh-CN"/>
        </w:rPr>
        <w:t>min_samples_lea</w:t>
      </w:r>
      <w:r w:rsidR="00963CA0" w:rsidRPr="00963CA0">
        <w:rPr>
          <w:rFonts w:hint="eastAsia"/>
          <w:lang w:eastAsia="zh-CN"/>
        </w:rPr>
        <w:t>f</w:t>
      </w:r>
      <w:proofErr w:type="spellEnd"/>
      <w:r w:rsidR="00FD0E8D">
        <w:rPr>
          <w:lang w:eastAsia="zh-CN"/>
        </w:rPr>
        <w:t>’</w:t>
      </w:r>
      <w:r w:rsidR="00963CA0">
        <w:rPr>
          <w:rFonts w:hint="eastAsia"/>
          <w:lang w:eastAsia="zh-CN"/>
        </w:rPr>
        <w:t xml:space="preserve"> </w:t>
      </w:r>
      <w:r w:rsidR="00963CA0" w:rsidRPr="00963CA0">
        <w:rPr>
          <w:lang w:eastAsia="zh-CN"/>
        </w:rPr>
        <w:t xml:space="preserve">determines the minimum number of samples required to be at a leaf node. Increasing this value can help reduce overfitting by ensuring that leaves contain </w:t>
      </w:r>
      <w:r w:rsidR="00963CA0">
        <w:rPr>
          <w:rFonts w:hint="eastAsia"/>
          <w:lang w:eastAsia="zh-CN"/>
        </w:rPr>
        <w:t xml:space="preserve">sufficient </w:t>
      </w:r>
      <w:r w:rsidR="00963CA0" w:rsidRPr="00963CA0">
        <w:rPr>
          <w:lang w:eastAsia="zh-CN"/>
        </w:rPr>
        <w:t>data points.</w:t>
      </w:r>
      <w:r w:rsidR="00963CA0">
        <w:rPr>
          <w:rFonts w:hint="eastAsia"/>
          <w:lang w:eastAsia="zh-CN"/>
        </w:rPr>
        <w:t xml:space="preserve"> </w:t>
      </w:r>
      <w:r w:rsidR="00FD0E8D">
        <w:rPr>
          <w:rFonts w:hint="eastAsia"/>
          <w:lang w:eastAsia="zh-CN"/>
        </w:rPr>
        <w:t xml:space="preserve">The parameter </w:t>
      </w:r>
      <w:r w:rsidR="00FD0E8D">
        <w:rPr>
          <w:lang w:eastAsia="zh-CN"/>
        </w:rPr>
        <w:t>‘</w:t>
      </w:r>
      <w:proofErr w:type="spellStart"/>
      <w:r w:rsidR="00963CA0" w:rsidRPr="00963CA0">
        <w:rPr>
          <w:lang w:eastAsia="zh-CN"/>
        </w:rPr>
        <w:t>max_features</w:t>
      </w:r>
      <w:proofErr w:type="spellEnd"/>
      <w:r w:rsidR="00FD0E8D">
        <w:rPr>
          <w:lang w:eastAsia="zh-CN"/>
        </w:rPr>
        <w:t>’</w:t>
      </w:r>
      <w:r w:rsidR="00963CA0" w:rsidRPr="00963CA0">
        <w:rPr>
          <w:lang w:eastAsia="zh-CN"/>
        </w:rPr>
        <w:t xml:space="preserve"> defines how many features to consider when looking for the best split. 'sqrt' (the square root of the number of features) and 'log2' (the logarithm base 2 of the number of features) are common choices for controlling model complexity. </w:t>
      </w:r>
    </w:p>
    <w:p w14:paraId="18128E3E" w14:textId="537F5C70" w:rsidR="00D07669" w:rsidRPr="007B3FA5" w:rsidRDefault="00D07669" w:rsidP="00D07669">
      <w:pPr>
        <w:pStyle w:val="Heading3"/>
        <w:rPr>
          <w:lang w:eastAsia="zh-CN"/>
        </w:rPr>
      </w:pPr>
      <w:bookmarkStart w:id="59" w:name="_Toc187972413"/>
      <w:r w:rsidRPr="007B3FA5">
        <w:rPr>
          <w:lang w:eastAsia="zh-CN"/>
        </w:rPr>
        <w:t>3.</w:t>
      </w:r>
      <w:r w:rsidR="00B46BBE" w:rsidRPr="007B3FA5">
        <w:rPr>
          <w:lang w:eastAsia="zh-CN"/>
        </w:rPr>
        <w:t>7</w:t>
      </w:r>
      <w:r w:rsidR="00A06E54" w:rsidRPr="007B3FA5">
        <w:rPr>
          <w:lang w:eastAsia="zh-CN"/>
        </w:rPr>
        <w:t>.4</w:t>
      </w:r>
      <w:r w:rsidRPr="007B3FA5">
        <w:rPr>
          <w:lang w:eastAsia="zh-CN"/>
        </w:rPr>
        <w:t xml:space="preserve"> </w:t>
      </w:r>
      <w:proofErr w:type="spellStart"/>
      <w:r w:rsidRPr="007B3FA5">
        <w:rPr>
          <w:lang w:eastAsia="zh-CN"/>
        </w:rPr>
        <w:t>XGBoost</w:t>
      </w:r>
      <w:proofErr w:type="spellEnd"/>
      <w:r w:rsidR="00CD0D91" w:rsidRPr="007B3FA5">
        <w:rPr>
          <w:lang w:eastAsia="zh-CN"/>
        </w:rPr>
        <w:t xml:space="preserve"> (XGB)</w:t>
      </w:r>
      <w:bookmarkEnd w:id="59"/>
    </w:p>
    <w:p w14:paraId="56676A5B" w14:textId="2C3217D2" w:rsidR="006A4310" w:rsidRPr="006A4310" w:rsidRDefault="006A4310" w:rsidP="00D75E4B">
      <w:pPr>
        <w:spacing w:after="240" w:afterAutospacing="0"/>
        <w:rPr>
          <w:lang w:eastAsia="zh-CN"/>
        </w:rPr>
      </w:pPr>
      <w:r w:rsidRPr="006A4310">
        <w:rPr>
          <w:lang w:eastAsia="zh-CN"/>
        </w:rPr>
        <w:t>Extreme Gradient Boosting</w:t>
      </w:r>
      <w:r>
        <w:rPr>
          <w:rFonts w:hint="eastAsia"/>
          <w:lang w:eastAsia="zh-CN"/>
        </w:rPr>
        <w:t xml:space="preserve"> which is also known as </w:t>
      </w:r>
      <w:proofErr w:type="spellStart"/>
      <w:r>
        <w:rPr>
          <w:rFonts w:hint="eastAsia"/>
          <w:lang w:eastAsia="zh-CN"/>
        </w:rPr>
        <w:t>XGBoost</w:t>
      </w:r>
      <w:proofErr w:type="spellEnd"/>
      <w:r>
        <w:rPr>
          <w:rFonts w:hint="eastAsia"/>
          <w:lang w:eastAsia="zh-CN"/>
        </w:rPr>
        <w:t xml:space="preserve"> or XGB</w:t>
      </w:r>
      <w:r w:rsidRPr="006A4310">
        <w:rPr>
          <w:lang w:eastAsia="zh-CN"/>
        </w:rPr>
        <w:t xml:space="preserve"> is a highly efficient and scalable machine learning algorithm</w:t>
      </w:r>
      <w:r>
        <w:rPr>
          <w:rFonts w:hint="eastAsia"/>
          <w:lang w:eastAsia="zh-CN"/>
        </w:rPr>
        <w:t>. It</w:t>
      </w:r>
      <w:r w:rsidRPr="006A4310">
        <w:rPr>
          <w:lang w:eastAsia="zh-CN"/>
        </w:rPr>
        <w:t xml:space="preserve"> operates by building an ensemble of decision trees sequentially. In each step, it tries to correct the errors made by the previous </w:t>
      </w:r>
      <w:r w:rsidRPr="006A4310">
        <w:rPr>
          <w:lang w:eastAsia="zh-CN"/>
        </w:rPr>
        <w:lastRenderedPageBreak/>
        <w:t>trees by giving more weight to the misclassified or poorly predicted data points. This results in an iterative process that improves the model's accuracy as more trees are added.</w:t>
      </w:r>
    </w:p>
    <w:p w14:paraId="11BF4326" w14:textId="5086FF4B" w:rsidR="00F64AB3" w:rsidRPr="00F64AB3" w:rsidRDefault="00F64AB3" w:rsidP="00F64AB3">
      <w:pPr>
        <w:spacing w:after="0" w:afterAutospacing="0"/>
        <w:rPr>
          <w:lang w:eastAsia="zh-CN"/>
        </w:rPr>
      </w:pPr>
      <w:r w:rsidRPr="00F64AB3">
        <w:rPr>
          <w:lang w:eastAsia="zh-CN"/>
        </w:rPr>
        <w:t xml:space="preserve">The core principle behind </w:t>
      </w:r>
      <w:proofErr w:type="spellStart"/>
      <w:r w:rsidRPr="00F64AB3">
        <w:rPr>
          <w:lang w:eastAsia="zh-CN"/>
        </w:rPr>
        <w:t>XGBoost</w:t>
      </w:r>
      <w:proofErr w:type="spellEnd"/>
      <w:r w:rsidRPr="00F64AB3">
        <w:rPr>
          <w:lang w:eastAsia="zh-CN"/>
        </w:rPr>
        <w:t xml:space="preserve"> is to minimi</w:t>
      </w:r>
      <w:r>
        <w:rPr>
          <w:rFonts w:hint="eastAsia"/>
          <w:lang w:eastAsia="zh-CN"/>
        </w:rPr>
        <w:t>s</w:t>
      </w:r>
      <w:r w:rsidRPr="00F64AB3">
        <w:rPr>
          <w:lang w:eastAsia="zh-CN"/>
        </w:rPr>
        <w:t>e the objective function which consists of a loss function that measures the error between the predicted and actual values, along with a regulari</w:t>
      </w:r>
      <w:r w:rsidR="002B76CD">
        <w:rPr>
          <w:rFonts w:hint="eastAsia"/>
          <w:lang w:eastAsia="zh-CN"/>
        </w:rPr>
        <w:t>s</w:t>
      </w:r>
      <w:r w:rsidRPr="00F64AB3">
        <w:rPr>
          <w:lang w:eastAsia="zh-CN"/>
        </w:rPr>
        <w:t xml:space="preserve">ation term to control the model's complexity and prevent overfitting. </w:t>
      </w:r>
      <w:r w:rsidR="002B76CD">
        <w:rPr>
          <w:rFonts w:hint="eastAsia"/>
          <w:lang w:eastAsia="zh-CN"/>
        </w:rPr>
        <w:t xml:space="preserve">The mathematical form of </w:t>
      </w:r>
      <w:r w:rsidR="002B76CD">
        <w:rPr>
          <w:lang w:eastAsia="zh-CN"/>
        </w:rPr>
        <w:t>objective</w:t>
      </w:r>
      <w:r w:rsidR="002B76CD">
        <w:rPr>
          <w:rFonts w:hint="eastAsia"/>
          <w:lang w:eastAsia="zh-CN"/>
        </w:rPr>
        <w:t xml:space="preserve"> function, </w:t>
      </w:r>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oMath>
      <w:r w:rsidR="002B76CD">
        <w:rPr>
          <w:rFonts w:hint="eastAsia"/>
          <w:lang w:eastAsia="zh-CN"/>
        </w:rPr>
        <w:t xml:space="preserve"> can be written as follow.</w:t>
      </w:r>
    </w:p>
    <w:p w14:paraId="69C60EB2" w14:textId="4C956F3A" w:rsidR="00963CA0" w:rsidRPr="00F64AB3" w:rsidRDefault="00F64AB3" w:rsidP="00963CA0">
      <w:pPr>
        <w:spacing w:after="0" w:afterAutospacing="0"/>
        <w:ind w:firstLine="0"/>
        <w:rPr>
          <w:lang w:eastAsia="zh-CN"/>
        </w:rPr>
      </w:pPr>
      <m:oMathPara>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ctrlPr>
                <w:rPr>
                  <w:rFonts w:ascii="Cambria Math" w:hAnsi="Cambria Math"/>
                  <w:i/>
                  <w:lang w:eastAsia="zh-CN"/>
                </w:rPr>
              </m:ctrlPr>
            </m:e>
          </m:nary>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r>
                <m:rPr>
                  <m:sty m:val="p"/>
                </m:rPr>
                <w:rPr>
                  <w:rFonts w:ascii="Cambria Math" w:hAnsi="Cambria Math"/>
                  <w:lang w:eastAsia="zh-CN"/>
                </w:rPr>
                <m:t>Ω</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k</m:t>
                      </m:r>
                    </m:sub>
                  </m:sSub>
                </m:e>
              </m:d>
              <m:ctrlPr>
                <w:rPr>
                  <w:rFonts w:ascii="Cambria Math" w:hAnsi="Cambria Math"/>
                  <w:i/>
                  <w:lang w:eastAsia="zh-CN"/>
                </w:rPr>
              </m:ctrlPr>
            </m:e>
          </m:nary>
        </m:oMath>
      </m:oMathPara>
    </w:p>
    <w:p w14:paraId="50B078A5" w14:textId="5EB228C1" w:rsidR="00F64AB3" w:rsidRPr="00F64AB3" w:rsidRDefault="00F64AB3" w:rsidP="00F64AB3">
      <w:pPr>
        <w:spacing w:after="0" w:afterAutospacing="0"/>
        <w:ind w:firstLine="0"/>
        <w:jc w:val="left"/>
        <w:rPr>
          <w:b/>
          <w:bCs/>
          <w:lang w:eastAsia="zh-CN"/>
        </w:rPr>
      </w:pPr>
      <w:r w:rsidRPr="00F64AB3">
        <w:rPr>
          <w:rFonts w:hint="eastAsia"/>
          <w:lang w:eastAsia="zh-CN"/>
        </w:rPr>
        <w:t>w</w:t>
      </w:r>
      <w:r w:rsidRPr="00F64AB3">
        <w:rPr>
          <w:lang w:eastAsia="zh-CN"/>
        </w:rPr>
        <w:t>here</w:t>
      </w:r>
      <w:r w:rsidRPr="00F64AB3">
        <w:rPr>
          <w:rFonts w:hint="eastAsia"/>
          <w:lang w:eastAsia="zh-CN"/>
        </w:rPr>
        <w:t xml:space="preserve"> </w:t>
      </w:r>
      <m:oMath>
        <m:r>
          <w:rPr>
            <w:rFonts w:ascii="Cambria Math" w:hAnsi="Cambria Math"/>
            <w:lang w:eastAsia="zh-CN"/>
          </w:rPr>
          <m:t>n=</m:t>
        </m:r>
      </m:oMath>
      <w:r w:rsidRPr="00F64AB3">
        <w:rPr>
          <w:lang w:eastAsia="zh-CN"/>
        </w:rPr>
        <w:t xml:space="preserve"> number of data </w:t>
      </w:r>
      <w:proofErr w:type="gramStart"/>
      <w:r w:rsidRPr="00F64AB3">
        <w:rPr>
          <w:lang w:eastAsia="zh-CN"/>
        </w:rPr>
        <w:t>points</w:t>
      </w:r>
      <w:r>
        <w:rPr>
          <w:rFonts w:hint="eastAsia"/>
          <w:lang w:eastAsia="zh-CN"/>
        </w:rPr>
        <w:t xml:space="preserve">,   </w:t>
      </w:r>
      <w:proofErr w:type="gramEnd"/>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oMath>
      <w:r w:rsidRPr="00F64AB3">
        <w:rPr>
          <w:lang w:eastAsia="zh-CN"/>
        </w:rPr>
        <w:t>​ true valu</w:t>
      </w:r>
      <w:r>
        <w:rPr>
          <w:rFonts w:hint="eastAsia"/>
          <w:lang w:eastAsia="zh-CN"/>
        </w:rPr>
        <w:t xml:space="preserve">e,                                                                                                             </w:t>
      </w:r>
      <m:oMath>
        <m:r>
          <w:rPr>
            <w:rFonts w:ascii="Cambria Math" w:hAnsi="Cambria Math"/>
            <w:lang w:eastAsia="zh-CN"/>
          </w:rPr>
          <m:t xml:space="preserve">            </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oMath>
      <w:r>
        <w:rPr>
          <w:rFonts w:hint="eastAsia"/>
          <w:lang w:eastAsia="zh-CN"/>
        </w:rPr>
        <w:t xml:space="preserve"> </w:t>
      </w:r>
      <w:r w:rsidRPr="00F64AB3">
        <w:rPr>
          <w:lang w:eastAsia="zh-CN"/>
        </w:rPr>
        <w:t>predicted value</w:t>
      </w:r>
      <w:r>
        <w:rPr>
          <w:rFonts w:hint="eastAsia"/>
          <w:lang w:eastAsia="zh-CN"/>
        </w:rPr>
        <w:t>,</w:t>
      </w:r>
    </w:p>
    <w:p w14:paraId="7955D347" w14:textId="2585D043" w:rsidR="00F64AB3" w:rsidRDefault="00F64AB3" w:rsidP="00F64AB3">
      <w:pPr>
        <w:tabs>
          <w:tab w:val="num" w:pos="720"/>
        </w:tabs>
        <w:spacing w:after="0" w:afterAutospacing="0"/>
        <w:ind w:firstLine="0"/>
        <w:jc w:val="left"/>
        <w:rPr>
          <w:lang w:eastAsia="zh-CN"/>
        </w:rPr>
      </w:pPr>
      <w:r>
        <w:rPr>
          <w:rFonts w:hint="eastAsia"/>
          <w:lang w:eastAsia="zh-CN"/>
        </w:rPr>
        <w:t xml:space="preserve">          </w:t>
      </w:r>
      <m:oMath>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r>
          <w:rPr>
            <w:rFonts w:ascii="Cambria Math" w:hAnsi="Cambria Math"/>
            <w:lang w:eastAsia="zh-CN"/>
          </w:rPr>
          <m:t>=</m:t>
        </m:r>
      </m:oMath>
      <w:r>
        <w:rPr>
          <w:rFonts w:hint="eastAsia"/>
          <w:b/>
          <w:bCs/>
          <w:lang w:eastAsia="zh-CN"/>
        </w:rPr>
        <w:t xml:space="preserve"> </w:t>
      </w:r>
      <w:r w:rsidRPr="00F64AB3">
        <w:rPr>
          <w:lang w:eastAsia="zh-CN"/>
        </w:rPr>
        <w:t>loss function for each data point</w:t>
      </w:r>
      <w:r>
        <w:rPr>
          <w:rFonts w:hint="eastAsia"/>
          <w:lang w:eastAsia="zh-CN"/>
        </w:rPr>
        <w:t xml:space="preserve">, </w:t>
      </w:r>
    </w:p>
    <w:p w14:paraId="7406E565" w14:textId="479B55FE" w:rsidR="00F64AB3" w:rsidRDefault="00F64AB3" w:rsidP="00EB57ED">
      <w:pPr>
        <w:tabs>
          <w:tab w:val="num" w:pos="720"/>
        </w:tabs>
        <w:spacing w:after="240" w:afterAutospacing="0"/>
        <w:ind w:firstLine="0"/>
        <w:jc w:val="left"/>
        <w:rPr>
          <w:lang w:eastAsia="zh-CN"/>
        </w:rPr>
      </w:pPr>
      <m:oMath>
        <m:r>
          <m:rPr>
            <m:sty m:val="p"/>
          </m:rPr>
          <w:rPr>
            <w:rFonts w:ascii="Cambria Math" w:hAnsi="Cambria Math"/>
            <w:lang w:eastAsia="zh-CN"/>
          </w:rPr>
          <m:t xml:space="preserve">           Ω</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k</m:t>
                </m:r>
              </m:sub>
            </m:sSub>
          </m:e>
        </m:d>
        <m:r>
          <w:rPr>
            <w:rFonts w:ascii="Cambria Math" w:hAnsi="Cambria Math"/>
            <w:lang w:eastAsia="zh-CN"/>
          </w:rPr>
          <m:t xml:space="preserve">= </m:t>
        </m:r>
      </m:oMath>
      <w:r w:rsidRPr="00F64AB3">
        <w:rPr>
          <w:lang w:eastAsia="zh-CN"/>
        </w:rPr>
        <w:t>regulari</w:t>
      </w:r>
      <w:proofErr w:type="spellStart"/>
      <w:r>
        <w:rPr>
          <w:rFonts w:hint="eastAsia"/>
          <w:lang w:eastAsia="zh-CN"/>
        </w:rPr>
        <w:t>s</w:t>
      </w:r>
      <w:r w:rsidRPr="00F64AB3">
        <w:rPr>
          <w:lang w:eastAsia="zh-CN"/>
        </w:rPr>
        <w:t>ation</w:t>
      </w:r>
      <w:proofErr w:type="spellEnd"/>
      <w:r w:rsidRPr="00F64AB3">
        <w:rPr>
          <w:lang w:eastAsia="zh-CN"/>
        </w:rPr>
        <w:t xml:space="preserve"> term</w:t>
      </w:r>
      <w:r>
        <w:rPr>
          <w:rFonts w:hint="eastAsia"/>
          <w:lang w:eastAsia="zh-CN"/>
        </w:rPr>
        <w:t xml:space="preserve"> to</w:t>
      </w:r>
      <w:r w:rsidRPr="00F64AB3">
        <w:rPr>
          <w:lang w:eastAsia="zh-CN"/>
        </w:rPr>
        <w:t xml:space="preserve"> control the complexity of the </w:t>
      </w:r>
      <w:proofErr w:type="gramStart"/>
      <w:r w:rsidRPr="00F64AB3">
        <w:rPr>
          <w:lang w:eastAsia="zh-CN"/>
        </w:rPr>
        <w:t>model</w:t>
      </w:r>
      <w:r>
        <w:rPr>
          <w:rFonts w:hint="eastAsia"/>
          <w:lang w:eastAsia="zh-CN"/>
        </w:rPr>
        <w:t xml:space="preserve">,   </w:t>
      </w:r>
      <w:proofErr w:type="gramEnd"/>
      <w:r>
        <w:rPr>
          <w:rFonts w:hint="eastAsia"/>
          <w:lang w:eastAsia="zh-CN"/>
        </w:rPr>
        <w:t xml:space="preserve">                         </w:t>
      </w:r>
      <m:oMath>
        <m:r>
          <w:rPr>
            <w:rFonts w:ascii="Cambria Math" w:hAnsi="Cambria Math"/>
            <w:lang w:eastAsia="zh-CN"/>
          </w:rPr>
          <m:t xml:space="preserve">           K</m:t>
        </m:r>
      </m:oMath>
      <w:r w:rsidRPr="00F64AB3">
        <w:rPr>
          <w:lang w:eastAsia="zh-CN"/>
        </w:rPr>
        <w:t xml:space="preserve"> </w:t>
      </w:r>
      <w:r>
        <w:rPr>
          <w:rFonts w:hint="eastAsia"/>
          <w:lang w:eastAsia="zh-CN"/>
        </w:rPr>
        <w:t>=</w:t>
      </w:r>
      <w:r w:rsidRPr="00F64AB3">
        <w:rPr>
          <w:lang w:eastAsia="zh-CN"/>
        </w:rPr>
        <w:t xml:space="preserve"> number of trees in the ensemble</w:t>
      </w:r>
      <w:r>
        <w:rPr>
          <w:rFonts w:hint="eastAsia"/>
          <w:lang w:eastAsia="zh-CN"/>
        </w:rPr>
        <w:t>.</w:t>
      </w:r>
    </w:p>
    <w:p w14:paraId="574310AC" w14:textId="3566375D" w:rsidR="00F567F7" w:rsidRDefault="00F64AB3" w:rsidP="00D75E4B">
      <w:pPr>
        <w:spacing w:after="0" w:afterAutospacing="0"/>
        <w:rPr>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XGB in this study were </w:t>
      </w:r>
      <w:r w:rsidRPr="007B3FA5">
        <w:rPr>
          <w:lang w:eastAsia="zh-CN"/>
        </w:rPr>
        <w:t>as follows:</w:t>
      </w:r>
    </w:p>
    <w:p w14:paraId="29AF5975" w14:textId="222A5ED7" w:rsidR="00F567F7" w:rsidRPr="006340E6" w:rsidRDefault="00F567F7" w:rsidP="00F567F7">
      <w:pPr>
        <w:pStyle w:val="Caption"/>
        <w:rPr>
          <w:rFonts w:hint="eastAsia"/>
          <w:lang w:eastAsia="zh-CN"/>
        </w:rPr>
      </w:pPr>
      <w:bookmarkStart w:id="60" w:name="_Toc188319878"/>
      <w:r>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6</w:t>
      </w:r>
      <w:r w:rsidR="00990745">
        <w:fldChar w:fldCharType="end"/>
      </w:r>
      <w:r>
        <w:rPr>
          <w:rFonts w:hint="eastAsia"/>
          <w:lang w:eastAsia="zh-CN"/>
        </w:rPr>
        <w:t xml:space="preserve"> </w:t>
      </w:r>
      <w:r w:rsidRPr="009323C0">
        <w:rPr>
          <w:lang w:eastAsia="zh-CN"/>
        </w:rPr>
        <w:t xml:space="preserve">Hyperparameter Tuning for </w:t>
      </w:r>
      <w:r>
        <w:rPr>
          <w:rFonts w:hint="eastAsia"/>
          <w:lang w:eastAsia="zh-CN"/>
        </w:rPr>
        <w:t>XGB</w:t>
      </w:r>
      <w:bookmarkEnd w:id="60"/>
    </w:p>
    <w:tbl>
      <w:tblPr>
        <w:tblStyle w:val="TableGrid"/>
        <w:tblW w:w="0" w:type="auto"/>
        <w:tblLook w:val="04A0" w:firstRow="1" w:lastRow="0" w:firstColumn="1" w:lastColumn="0" w:noHBand="0" w:noVBand="1"/>
      </w:tblPr>
      <w:tblGrid>
        <w:gridCol w:w="4247"/>
        <w:gridCol w:w="4248"/>
      </w:tblGrid>
      <w:tr w:rsidR="00F64AB3" w:rsidRPr="007B3FA5" w14:paraId="6F8A3D6F" w14:textId="77777777" w:rsidTr="009303D3">
        <w:trPr>
          <w:trHeight w:val="454"/>
        </w:trPr>
        <w:tc>
          <w:tcPr>
            <w:tcW w:w="4247" w:type="dxa"/>
            <w:vAlign w:val="center"/>
          </w:tcPr>
          <w:p w14:paraId="348C7EE4" w14:textId="77777777" w:rsidR="00F64AB3" w:rsidRPr="007B3FA5" w:rsidRDefault="00F64AB3"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0CECB28B" w14:textId="77777777" w:rsidR="00F64AB3" w:rsidRPr="007B3FA5" w:rsidRDefault="00F64AB3" w:rsidP="009303D3">
            <w:pPr>
              <w:spacing w:after="0" w:afterAutospacing="0" w:line="240" w:lineRule="auto"/>
              <w:ind w:firstLine="0"/>
              <w:jc w:val="center"/>
              <w:rPr>
                <w:b/>
                <w:bCs/>
                <w:lang w:eastAsia="zh-CN"/>
              </w:rPr>
            </w:pPr>
            <w:r w:rsidRPr="007B3FA5">
              <w:rPr>
                <w:b/>
                <w:bCs/>
                <w:lang w:eastAsia="zh-CN"/>
              </w:rPr>
              <w:t>Search space</w:t>
            </w:r>
          </w:p>
        </w:tc>
      </w:tr>
      <w:tr w:rsidR="00F64AB3" w:rsidRPr="007B3FA5" w14:paraId="4FC48C5B" w14:textId="77777777" w:rsidTr="009303D3">
        <w:trPr>
          <w:trHeight w:val="454"/>
        </w:trPr>
        <w:tc>
          <w:tcPr>
            <w:tcW w:w="4247" w:type="dxa"/>
            <w:vAlign w:val="center"/>
          </w:tcPr>
          <w:p w14:paraId="2563BB58" w14:textId="77777777" w:rsidR="00F64AB3" w:rsidRPr="007B3FA5" w:rsidRDefault="00F64AB3"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7E16E7B8" w14:textId="77777777" w:rsidR="00F64AB3" w:rsidRPr="007B3FA5" w:rsidRDefault="00F64AB3" w:rsidP="009303D3">
            <w:pPr>
              <w:spacing w:line="240" w:lineRule="auto"/>
              <w:ind w:firstLine="0"/>
              <w:jc w:val="center"/>
              <w:rPr>
                <w:lang w:eastAsia="zh-CN"/>
              </w:rPr>
            </w:pPr>
            <w:r w:rsidRPr="007B3FA5">
              <w:rPr>
                <w:lang w:eastAsia="zh-CN"/>
              </w:rPr>
              <w:t>[50, 100, 200]</w:t>
            </w:r>
          </w:p>
        </w:tc>
      </w:tr>
      <w:tr w:rsidR="00F64AB3" w:rsidRPr="007B3FA5" w14:paraId="2DDDBC58" w14:textId="77777777" w:rsidTr="009303D3">
        <w:trPr>
          <w:trHeight w:val="454"/>
        </w:trPr>
        <w:tc>
          <w:tcPr>
            <w:tcW w:w="4247" w:type="dxa"/>
            <w:vAlign w:val="center"/>
          </w:tcPr>
          <w:p w14:paraId="42496B7B" w14:textId="47B22887" w:rsidR="00F64AB3" w:rsidRPr="007B3FA5" w:rsidRDefault="00F64AB3" w:rsidP="009303D3">
            <w:pPr>
              <w:spacing w:line="240" w:lineRule="auto"/>
              <w:ind w:firstLine="0"/>
              <w:jc w:val="center"/>
              <w:rPr>
                <w:lang w:eastAsia="zh-CN"/>
              </w:rPr>
            </w:pPr>
            <w:proofErr w:type="spellStart"/>
            <w:r w:rsidRPr="007B3FA5">
              <w:rPr>
                <w:lang w:eastAsia="zh-CN"/>
              </w:rPr>
              <w:t>learning_rate</w:t>
            </w:r>
            <w:proofErr w:type="spellEnd"/>
          </w:p>
        </w:tc>
        <w:tc>
          <w:tcPr>
            <w:tcW w:w="4248" w:type="dxa"/>
            <w:vAlign w:val="center"/>
          </w:tcPr>
          <w:p w14:paraId="15AD2128" w14:textId="0CE43F71" w:rsidR="00F64AB3" w:rsidRPr="007B3FA5" w:rsidRDefault="00F64AB3" w:rsidP="009303D3">
            <w:pPr>
              <w:spacing w:line="240" w:lineRule="auto"/>
              <w:ind w:firstLine="0"/>
              <w:jc w:val="center"/>
              <w:rPr>
                <w:lang w:eastAsia="zh-CN"/>
              </w:rPr>
            </w:pPr>
            <w:r w:rsidRPr="007B3FA5">
              <w:rPr>
                <w:lang w:eastAsia="zh-CN"/>
              </w:rPr>
              <w:t>[0.01, 0.1, 0.2]</w:t>
            </w:r>
          </w:p>
        </w:tc>
      </w:tr>
      <w:tr w:rsidR="00F64AB3" w:rsidRPr="007B3FA5" w14:paraId="0DF0FABC" w14:textId="77777777" w:rsidTr="009303D3">
        <w:trPr>
          <w:trHeight w:val="454"/>
        </w:trPr>
        <w:tc>
          <w:tcPr>
            <w:tcW w:w="4247" w:type="dxa"/>
            <w:vAlign w:val="center"/>
          </w:tcPr>
          <w:p w14:paraId="2E8F5A61" w14:textId="7324AE2D" w:rsidR="00F64AB3" w:rsidRPr="007B3FA5" w:rsidRDefault="00F64AB3" w:rsidP="00F64AB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4C8B0FFB" w14:textId="48D3B48A" w:rsidR="00F64AB3" w:rsidRPr="007B3FA5" w:rsidRDefault="00F64AB3" w:rsidP="00F64AB3">
            <w:pPr>
              <w:spacing w:line="240" w:lineRule="auto"/>
              <w:ind w:firstLine="0"/>
              <w:jc w:val="center"/>
              <w:rPr>
                <w:lang w:eastAsia="zh-CN"/>
              </w:rPr>
            </w:pPr>
            <w:r w:rsidRPr="007B3FA5">
              <w:rPr>
                <w:lang w:eastAsia="zh-CN"/>
              </w:rPr>
              <w:t>[3, 5, 7]</w:t>
            </w:r>
          </w:p>
        </w:tc>
      </w:tr>
      <w:tr w:rsidR="00F64AB3" w:rsidRPr="007B3FA5" w14:paraId="5D225AEF" w14:textId="77777777" w:rsidTr="009303D3">
        <w:trPr>
          <w:trHeight w:val="454"/>
        </w:trPr>
        <w:tc>
          <w:tcPr>
            <w:tcW w:w="4247" w:type="dxa"/>
            <w:vAlign w:val="center"/>
          </w:tcPr>
          <w:p w14:paraId="70CFBD02" w14:textId="66BC5B43" w:rsidR="00F64AB3" w:rsidRPr="007B3FA5" w:rsidRDefault="00F64AB3" w:rsidP="00F64AB3">
            <w:pPr>
              <w:spacing w:line="240" w:lineRule="auto"/>
              <w:ind w:firstLine="0"/>
              <w:jc w:val="center"/>
              <w:rPr>
                <w:lang w:eastAsia="zh-CN"/>
              </w:rPr>
            </w:pPr>
            <w:r w:rsidRPr="007B3FA5">
              <w:rPr>
                <w:lang w:eastAsia="zh-CN"/>
              </w:rPr>
              <w:t>subsample</w:t>
            </w:r>
          </w:p>
        </w:tc>
        <w:tc>
          <w:tcPr>
            <w:tcW w:w="4248" w:type="dxa"/>
            <w:vAlign w:val="center"/>
          </w:tcPr>
          <w:p w14:paraId="6C92F733" w14:textId="7A742FF0" w:rsidR="00F64AB3" w:rsidRPr="007B3FA5" w:rsidRDefault="00F64AB3" w:rsidP="00F64AB3">
            <w:pPr>
              <w:spacing w:line="240" w:lineRule="auto"/>
              <w:ind w:firstLine="0"/>
              <w:jc w:val="center"/>
              <w:rPr>
                <w:lang w:eastAsia="zh-CN"/>
              </w:rPr>
            </w:pPr>
            <w:r w:rsidRPr="007B3FA5">
              <w:rPr>
                <w:lang w:eastAsia="zh-CN"/>
              </w:rPr>
              <w:t>[0.8, 1.0]</w:t>
            </w:r>
          </w:p>
        </w:tc>
      </w:tr>
      <w:tr w:rsidR="00F64AB3" w:rsidRPr="007B3FA5" w14:paraId="48F68F2A" w14:textId="77777777" w:rsidTr="009303D3">
        <w:trPr>
          <w:trHeight w:val="454"/>
        </w:trPr>
        <w:tc>
          <w:tcPr>
            <w:tcW w:w="4247" w:type="dxa"/>
            <w:vAlign w:val="center"/>
          </w:tcPr>
          <w:p w14:paraId="0A0762F6" w14:textId="3EEB5F86" w:rsidR="00F64AB3" w:rsidRPr="007B3FA5" w:rsidRDefault="00F64AB3" w:rsidP="009303D3">
            <w:pPr>
              <w:spacing w:line="240" w:lineRule="auto"/>
              <w:ind w:firstLine="0"/>
              <w:jc w:val="center"/>
              <w:rPr>
                <w:lang w:eastAsia="zh-CN"/>
              </w:rPr>
            </w:pPr>
            <w:proofErr w:type="spellStart"/>
            <w:r w:rsidRPr="007B3FA5">
              <w:rPr>
                <w:lang w:eastAsia="zh-CN"/>
              </w:rPr>
              <w:t>colsample_bytree</w:t>
            </w:r>
            <w:proofErr w:type="spellEnd"/>
          </w:p>
        </w:tc>
        <w:tc>
          <w:tcPr>
            <w:tcW w:w="4248" w:type="dxa"/>
            <w:vAlign w:val="center"/>
          </w:tcPr>
          <w:p w14:paraId="586C2C91" w14:textId="360FC6FC" w:rsidR="00F64AB3" w:rsidRPr="007B3FA5" w:rsidRDefault="00F64AB3" w:rsidP="009303D3">
            <w:pPr>
              <w:spacing w:line="240" w:lineRule="auto"/>
              <w:ind w:firstLine="0"/>
              <w:jc w:val="center"/>
              <w:rPr>
                <w:lang w:eastAsia="zh-CN"/>
              </w:rPr>
            </w:pPr>
            <w:r w:rsidRPr="007B3FA5">
              <w:rPr>
                <w:lang w:eastAsia="zh-CN"/>
              </w:rPr>
              <w:t>[0.8, 1.0]</w:t>
            </w:r>
          </w:p>
        </w:tc>
      </w:tr>
    </w:tbl>
    <w:p w14:paraId="3788CB9F" w14:textId="6C2F1100" w:rsidR="002B76CD" w:rsidRDefault="00F567F7" w:rsidP="00150330">
      <w:pPr>
        <w:tabs>
          <w:tab w:val="num" w:pos="720"/>
        </w:tabs>
        <w:spacing w:before="240" w:after="240" w:afterAutospacing="0"/>
        <w:ind w:firstLine="0"/>
        <w:rPr>
          <w:lang w:eastAsia="zh-CN"/>
        </w:rPr>
      </w:pPr>
      <w:r>
        <w:rPr>
          <w:lang w:eastAsia="zh-CN"/>
        </w:rPr>
        <w:t>From</w:t>
      </w:r>
      <w:r>
        <w:rPr>
          <w:rFonts w:hint="eastAsia"/>
          <w:lang w:eastAsia="zh-CN"/>
        </w:rPr>
        <w:t xml:space="preserve"> Table 3.4, t</w:t>
      </w:r>
      <w:r w:rsidR="007E444C">
        <w:rPr>
          <w:rFonts w:hint="eastAsia"/>
          <w:lang w:eastAsia="zh-CN"/>
        </w:rPr>
        <w:t xml:space="preserve">he parameter </w:t>
      </w:r>
      <w:r w:rsidR="007E444C">
        <w:rPr>
          <w:lang w:eastAsia="zh-CN"/>
        </w:rPr>
        <w:t>‘</w:t>
      </w:r>
      <w:proofErr w:type="spellStart"/>
      <w:r w:rsidR="00F325DD" w:rsidRPr="00F325DD">
        <w:rPr>
          <w:lang w:eastAsia="zh-CN"/>
        </w:rPr>
        <w:t>n_estimator</w:t>
      </w:r>
      <w:r w:rsidR="00F325DD">
        <w:rPr>
          <w:rFonts w:hint="eastAsia"/>
          <w:lang w:eastAsia="zh-CN"/>
        </w:rPr>
        <w:t>s</w:t>
      </w:r>
      <w:proofErr w:type="spellEnd"/>
      <w:r w:rsidR="007E444C">
        <w:rPr>
          <w:lang w:eastAsia="zh-CN"/>
        </w:rPr>
        <w:t>’</w:t>
      </w:r>
      <w:r w:rsidR="00F325DD" w:rsidRPr="00F325DD">
        <w:rPr>
          <w:lang w:eastAsia="zh-CN"/>
        </w:rPr>
        <w:t xml:space="preserve"> specifies the number of boosting rounds (trees) in the model. More trees generally improve model performance</w:t>
      </w:r>
      <w:r w:rsidR="001B3406">
        <w:rPr>
          <w:lang w:eastAsia="zh-CN"/>
        </w:rPr>
        <w:t xml:space="preserve">. However, </w:t>
      </w:r>
      <w:r w:rsidR="00F325DD" w:rsidRPr="00F325DD">
        <w:rPr>
          <w:lang w:eastAsia="zh-CN"/>
        </w:rPr>
        <w:t>they can also lead to overfitting</w:t>
      </w:r>
      <w:r w:rsidR="00F325DD">
        <w:rPr>
          <w:rFonts w:hint="eastAsia"/>
          <w:lang w:eastAsia="zh-CN"/>
        </w:rPr>
        <w:t>.</w:t>
      </w:r>
      <w:r w:rsidR="00F325DD" w:rsidRPr="00F325DD">
        <w:rPr>
          <w:lang w:eastAsia="zh-CN"/>
        </w:rPr>
        <w:t xml:space="preserve"> </w:t>
      </w:r>
      <w:r w:rsidR="007E444C">
        <w:rPr>
          <w:rFonts w:hint="eastAsia"/>
          <w:lang w:eastAsia="zh-CN"/>
        </w:rPr>
        <w:t xml:space="preserve">The parameter </w:t>
      </w:r>
      <w:r w:rsidR="007E444C">
        <w:rPr>
          <w:lang w:eastAsia="zh-CN"/>
        </w:rPr>
        <w:t>‘</w:t>
      </w:r>
      <w:proofErr w:type="spellStart"/>
      <w:r w:rsidR="00F325DD" w:rsidRPr="00F325DD">
        <w:rPr>
          <w:lang w:eastAsia="zh-CN"/>
        </w:rPr>
        <w:t>learning_rate</w:t>
      </w:r>
      <w:proofErr w:type="spellEnd"/>
      <w:r w:rsidR="007E444C">
        <w:rPr>
          <w:lang w:eastAsia="zh-CN"/>
        </w:rPr>
        <w:t>’</w:t>
      </w:r>
      <w:r w:rsidR="00F325DD">
        <w:rPr>
          <w:rFonts w:hint="eastAsia"/>
          <w:lang w:eastAsia="zh-CN"/>
        </w:rPr>
        <w:t xml:space="preserve"> </w:t>
      </w:r>
      <w:r w:rsidR="00F325DD" w:rsidRPr="00F325DD">
        <w:rPr>
          <w:lang w:eastAsia="zh-CN"/>
        </w:rPr>
        <w:t xml:space="preserve">controls the contribution of each tree to the overall model prediction. A smaller learning rate results in more </w:t>
      </w:r>
      <w:r w:rsidR="00F325DD" w:rsidRPr="00F325DD">
        <w:rPr>
          <w:lang w:eastAsia="zh-CN"/>
        </w:rPr>
        <w:lastRenderedPageBreak/>
        <w:t>conservative updates</w:t>
      </w:r>
      <w:r w:rsidR="00F325DD">
        <w:rPr>
          <w:rFonts w:hint="eastAsia"/>
          <w:lang w:eastAsia="zh-CN"/>
        </w:rPr>
        <w:t xml:space="preserve"> while</w:t>
      </w:r>
      <w:r w:rsidR="00F325DD" w:rsidRPr="00F325DD">
        <w:rPr>
          <w:lang w:eastAsia="zh-CN"/>
        </w:rPr>
        <w:t xml:space="preserve"> a higher learning </w:t>
      </w:r>
      <w:r w:rsidR="00F325DD">
        <w:rPr>
          <w:rFonts w:hint="eastAsia"/>
          <w:lang w:eastAsia="zh-CN"/>
        </w:rPr>
        <w:t xml:space="preserve">rate </w:t>
      </w:r>
      <w:r w:rsidR="00F325DD" w:rsidRPr="00F325DD">
        <w:rPr>
          <w:lang w:eastAsia="zh-CN"/>
        </w:rPr>
        <w:t>speed</w:t>
      </w:r>
      <w:r w:rsidR="00F325DD">
        <w:rPr>
          <w:rFonts w:hint="eastAsia"/>
          <w:lang w:eastAsia="zh-CN"/>
        </w:rPr>
        <w:t>s</w:t>
      </w:r>
      <w:r w:rsidR="00F325DD" w:rsidRPr="00F325DD">
        <w:rPr>
          <w:lang w:eastAsia="zh-CN"/>
        </w:rPr>
        <w:t xml:space="preserve"> up the learning process but may risk overfitting. </w:t>
      </w:r>
      <w:r w:rsidR="007E444C">
        <w:rPr>
          <w:rFonts w:hint="eastAsia"/>
          <w:lang w:eastAsia="zh-CN"/>
        </w:rPr>
        <w:t xml:space="preserve">The </w:t>
      </w:r>
      <w:r w:rsidR="00FD0E8D">
        <w:rPr>
          <w:rFonts w:hint="eastAsia"/>
          <w:lang w:eastAsia="zh-CN"/>
        </w:rPr>
        <w:t>parameter</w:t>
      </w:r>
      <w:r w:rsidR="007E444C">
        <w:rPr>
          <w:rFonts w:hint="eastAsia"/>
          <w:lang w:eastAsia="zh-CN"/>
        </w:rPr>
        <w:t xml:space="preserve"> </w:t>
      </w:r>
      <w:r w:rsidR="007E444C">
        <w:rPr>
          <w:lang w:eastAsia="zh-CN"/>
        </w:rPr>
        <w:t>‘</w:t>
      </w:r>
      <w:proofErr w:type="spellStart"/>
      <w:r w:rsidR="00F325DD" w:rsidRPr="00F325DD">
        <w:rPr>
          <w:lang w:eastAsia="zh-CN"/>
        </w:rPr>
        <w:t>max_depth</w:t>
      </w:r>
      <w:proofErr w:type="spellEnd"/>
      <w:r w:rsidR="007E444C">
        <w:rPr>
          <w:lang w:eastAsia="zh-CN"/>
        </w:rPr>
        <w:t>’</w:t>
      </w:r>
      <w:r w:rsidR="00F325DD" w:rsidRPr="00F325DD">
        <w:rPr>
          <w:lang w:eastAsia="zh-CN"/>
        </w:rPr>
        <w:t xml:space="preserve"> controls the maximum depth of the individual decision trees. A higher </w:t>
      </w:r>
      <w:r w:rsidR="007E444C">
        <w:rPr>
          <w:lang w:eastAsia="zh-CN"/>
        </w:rPr>
        <w:t>‘</w:t>
      </w:r>
      <w:proofErr w:type="spellStart"/>
      <w:r w:rsidR="00F325DD" w:rsidRPr="00F325DD">
        <w:rPr>
          <w:lang w:eastAsia="zh-CN"/>
        </w:rPr>
        <w:t>max_depth</w:t>
      </w:r>
      <w:proofErr w:type="spellEnd"/>
      <w:r w:rsidR="007E444C">
        <w:rPr>
          <w:lang w:eastAsia="zh-CN"/>
        </w:rPr>
        <w:t>’</w:t>
      </w:r>
      <w:r w:rsidR="00F325DD" w:rsidRPr="00F325DD">
        <w:rPr>
          <w:lang w:eastAsia="zh-CN"/>
        </w:rPr>
        <w:t xml:space="preserve"> allows the model to capture more complex relationships but may also increase the risk of overfitting</w:t>
      </w:r>
      <w:r w:rsidR="00F325DD">
        <w:rPr>
          <w:rFonts w:hint="eastAsia"/>
          <w:lang w:eastAsia="zh-CN"/>
        </w:rPr>
        <w:t xml:space="preserve">. </w:t>
      </w:r>
      <w:r w:rsidR="007E444C">
        <w:rPr>
          <w:rFonts w:hint="eastAsia"/>
          <w:lang w:eastAsia="zh-CN"/>
        </w:rPr>
        <w:t xml:space="preserve">The </w:t>
      </w:r>
      <w:r w:rsidR="00FD0E8D">
        <w:rPr>
          <w:rFonts w:hint="eastAsia"/>
          <w:lang w:eastAsia="zh-CN"/>
        </w:rPr>
        <w:t>parameter</w:t>
      </w:r>
      <w:r w:rsidR="007E444C">
        <w:rPr>
          <w:rFonts w:hint="eastAsia"/>
          <w:lang w:eastAsia="zh-CN"/>
        </w:rPr>
        <w:t xml:space="preserve"> </w:t>
      </w:r>
      <w:r w:rsidR="007E444C">
        <w:rPr>
          <w:lang w:eastAsia="zh-CN"/>
        </w:rPr>
        <w:t>‘</w:t>
      </w:r>
      <w:r w:rsidR="00F325DD" w:rsidRPr="00F325DD">
        <w:rPr>
          <w:lang w:eastAsia="zh-CN"/>
        </w:rPr>
        <w:t>subsample</w:t>
      </w:r>
      <w:r w:rsidR="007E444C">
        <w:rPr>
          <w:lang w:eastAsia="zh-CN"/>
        </w:rPr>
        <w:t>’</w:t>
      </w:r>
      <w:r w:rsidR="00F325DD" w:rsidRPr="00F325DD">
        <w:rPr>
          <w:lang w:eastAsia="zh-CN"/>
        </w:rPr>
        <w:t xml:space="preserve"> determines the fraction of training data used for each boosting round</w:t>
      </w:r>
      <w:r w:rsidR="00F325DD">
        <w:rPr>
          <w:rFonts w:hint="eastAsia"/>
          <w:lang w:eastAsia="zh-CN"/>
        </w:rPr>
        <w:t>.</w:t>
      </w:r>
      <w:r w:rsidR="00F325DD" w:rsidRPr="00F325DD">
        <w:rPr>
          <w:lang w:eastAsia="zh-CN"/>
        </w:rPr>
        <w:t xml:space="preserve"> Testing values like 0.8 and 1.0 allows for tuning the trade-off between bias and variance.</w:t>
      </w:r>
      <w:r w:rsidR="00F325DD">
        <w:rPr>
          <w:rFonts w:hint="eastAsia"/>
          <w:lang w:eastAsia="zh-CN"/>
        </w:rPr>
        <w:t xml:space="preserve"> </w:t>
      </w:r>
      <w:r w:rsidR="007E444C">
        <w:rPr>
          <w:rFonts w:hint="eastAsia"/>
          <w:lang w:eastAsia="zh-CN"/>
        </w:rPr>
        <w:t xml:space="preserve">The </w:t>
      </w:r>
      <w:r w:rsidR="00FD0E8D">
        <w:rPr>
          <w:rFonts w:hint="eastAsia"/>
          <w:lang w:eastAsia="zh-CN"/>
        </w:rPr>
        <w:t>parameter</w:t>
      </w:r>
      <w:r w:rsidR="007E444C">
        <w:rPr>
          <w:rFonts w:hint="eastAsia"/>
          <w:lang w:eastAsia="zh-CN"/>
        </w:rPr>
        <w:t xml:space="preserve"> </w:t>
      </w:r>
      <w:r w:rsidR="007E444C">
        <w:rPr>
          <w:lang w:eastAsia="zh-CN"/>
        </w:rPr>
        <w:t>‘</w:t>
      </w:r>
      <w:proofErr w:type="spellStart"/>
      <w:r w:rsidR="00F325DD" w:rsidRPr="00F325DD">
        <w:rPr>
          <w:lang w:eastAsia="zh-CN"/>
        </w:rPr>
        <w:t>colsample_bytree</w:t>
      </w:r>
      <w:proofErr w:type="spellEnd"/>
      <w:r w:rsidR="007E444C">
        <w:rPr>
          <w:lang w:eastAsia="zh-CN"/>
        </w:rPr>
        <w:t>’</w:t>
      </w:r>
      <w:r w:rsidR="00F325DD">
        <w:rPr>
          <w:rFonts w:hint="eastAsia"/>
          <w:lang w:eastAsia="zh-CN"/>
        </w:rPr>
        <w:t xml:space="preserve"> </w:t>
      </w:r>
      <w:r w:rsidR="00F325DD" w:rsidRPr="00F325DD">
        <w:rPr>
          <w:lang w:eastAsia="zh-CN"/>
        </w:rPr>
        <w:t xml:space="preserve">controls the fraction of features used for building each tree. Lower values can prevent the model from relying too heavily on </w:t>
      </w:r>
      <w:r w:rsidR="001B3406">
        <w:rPr>
          <w:lang w:eastAsia="zh-CN"/>
        </w:rPr>
        <w:t xml:space="preserve">only </w:t>
      </w:r>
      <w:r w:rsidR="00F325DD" w:rsidRPr="00F325DD">
        <w:rPr>
          <w:lang w:eastAsia="zh-CN"/>
        </w:rPr>
        <w:t>a few variables</w:t>
      </w:r>
      <w:r w:rsidR="00FD0E8D">
        <w:rPr>
          <w:rFonts w:hint="eastAsia"/>
          <w:lang w:eastAsia="zh-CN"/>
        </w:rPr>
        <w:t>.</w:t>
      </w:r>
    </w:p>
    <w:p w14:paraId="6A819829" w14:textId="659BC710" w:rsidR="00A06E54" w:rsidRDefault="00A06E54" w:rsidP="00A06E54">
      <w:pPr>
        <w:pStyle w:val="Heading3"/>
        <w:rPr>
          <w:lang w:eastAsia="zh-CN"/>
        </w:rPr>
      </w:pPr>
      <w:bookmarkStart w:id="61" w:name="_Toc187972414"/>
      <w:r w:rsidRPr="007B3FA5">
        <w:rPr>
          <w:lang w:eastAsia="zh-CN"/>
        </w:rPr>
        <w:t>3.</w:t>
      </w:r>
      <w:r w:rsidR="00B46BBE" w:rsidRPr="007B3FA5">
        <w:rPr>
          <w:lang w:eastAsia="zh-CN"/>
        </w:rPr>
        <w:t>7</w:t>
      </w:r>
      <w:r w:rsidRPr="007B3FA5">
        <w:rPr>
          <w:lang w:eastAsia="zh-CN"/>
        </w:rPr>
        <w:t xml:space="preserve">.5 </w:t>
      </w:r>
      <w:proofErr w:type="spellStart"/>
      <w:r w:rsidRPr="007B3FA5">
        <w:rPr>
          <w:lang w:eastAsia="zh-CN"/>
        </w:rPr>
        <w:t>LightGBM</w:t>
      </w:r>
      <w:proofErr w:type="spellEnd"/>
      <w:r w:rsidR="00CD0D91" w:rsidRPr="007B3FA5">
        <w:rPr>
          <w:lang w:eastAsia="zh-CN"/>
        </w:rPr>
        <w:t xml:space="preserve"> (LGBM)</w:t>
      </w:r>
      <w:bookmarkEnd w:id="61"/>
    </w:p>
    <w:p w14:paraId="29D974D4" w14:textId="7DC82F3E" w:rsidR="006C2B28" w:rsidRPr="006C2B28" w:rsidRDefault="006C2B28" w:rsidP="006C2B28">
      <w:pPr>
        <w:rPr>
          <w:lang w:eastAsia="zh-CN"/>
        </w:rPr>
      </w:pPr>
      <w:proofErr w:type="spellStart"/>
      <w:r w:rsidRPr="006C2B28">
        <w:rPr>
          <w:lang w:eastAsia="zh-CN"/>
        </w:rPr>
        <w:t>LightGBM</w:t>
      </w:r>
      <w:proofErr w:type="spellEnd"/>
      <w:r w:rsidRPr="006C2B28">
        <w:rPr>
          <w:lang w:eastAsia="zh-CN"/>
        </w:rPr>
        <w:t xml:space="preserve"> (Light Gradient Boosting Machine) is a powerful gradient boosting framework widely used for classification and regression tasks. </w:t>
      </w:r>
      <w:r w:rsidR="00D75E4B">
        <w:rPr>
          <w:lang w:eastAsia="zh-CN"/>
        </w:rPr>
        <w:t xml:space="preserve">It builds </w:t>
      </w:r>
      <w:r w:rsidRPr="006C2B28">
        <w:rPr>
          <w:lang w:eastAsia="zh-CN"/>
        </w:rPr>
        <w:t>an ensemble of decision trees in a sequential manner where each tree aims to correct the errors of the previous ones. Its efficiency, speed</w:t>
      </w:r>
      <w:r w:rsidR="00D75E4B">
        <w:rPr>
          <w:lang w:eastAsia="zh-CN"/>
        </w:rPr>
        <w:t xml:space="preserve"> </w:t>
      </w:r>
      <w:r w:rsidRPr="006C2B28">
        <w:rPr>
          <w:lang w:eastAsia="zh-CN"/>
        </w:rPr>
        <w:t xml:space="preserve">and accuracy </w:t>
      </w:r>
      <w:r w:rsidR="00D75E4B">
        <w:rPr>
          <w:lang w:eastAsia="zh-CN"/>
        </w:rPr>
        <w:t>have made</w:t>
      </w:r>
      <w:r w:rsidRPr="006C2B28">
        <w:rPr>
          <w:lang w:eastAsia="zh-CN"/>
        </w:rPr>
        <w:t xml:space="preserve"> it a suitable choice for modelling </w:t>
      </w:r>
      <w:r w:rsidR="00D75E4B">
        <w:rPr>
          <w:lang w:eastAsia="zh-CN"/>
        </w:rPr>
        <w:t xml:space="preserve">the </w:t>
      </w:r>
      <w:r w:rsidRPr="006C2B28">
        <w:rPr>
          <w:lang w:eastAsia="zh-CN"/>
        </w:rPr>
        <w:t>time series data with macroeconomic variables.</w:t>
      </w:r>
    </w:p>
    <w:p w14:paraId="1663B4C5" w14:textId="324C55B0" w:rsidR="006C2B28" w:rsidRDefault="00D75E4B" w:rsidP="00D75E4B">
      <w:pPr>
        <w:spacing w:after="0" w:afterAutospacing="0"/>
        <w:rPr>
          <w:lang w:eastAsia="zh-CN"/>
        </w:rPr>
      </w:pPr>
      <w:r>
        <w:rPr>
          <w:lang w:eastAsia="zh-CN"/>
        </w:rPr>
        <w:t xml:space="preserve">Almost </w:t>
      </w:r>
      <w:r w:rsidR="00761208">
        <w:rPr>
          <w:lang w:eastAsia="zh-CN"/>
        </w:rPr>
        <w:t>like</w:t>
      </w:r>
      <w:r>
        <w:rPr>
          <w:lang w:eastAsia="zh-CN"/>
        </w:rPr>
        <w:t xml:space="preserve"> what XGB does, t</w:t>
      </w:r>
      <w:r w:rsidR="006C2B28" w:rsidRPr="006C2B28">
        <w:rPr>
          <w:lang w:eastAsia="zh-CN"/>
        </w:rPr>
        <w:t xml:space="preserve">he fundamental objective of </w:t>
      </w:r>
      <w:proofErr w:type="spellStart"/>
      <w:r w:rsidR="006C2B28" w:rsidRPr="006C2B28">
        <w:rPr>
          <w:lang w:eastAsia="zh-CN"/>
        </w:rPr>
        <w:t>LightGBM</w:t>
      </w:r>
      <w:proofErr w:type="spellEnd"/>
      <w:r w:rsidR="006C2B28" w:rsidRPr="006C2B28">
        <w:rPr>
          <w:lang w:eastAsia="zh-CN"/>
        </w:rPr>
        <w:t xml:space="preserve"> is to minimi</w:t>
      </w:r>
      <w:r>
        <w:rPr>
          <w:lang w:eastAsia="zh-CN"/>
        </w:rPr>
        <w:t>s</w:t>
      </w:r>
      <w:r w:rsidR="006C2B28" w:rsidRPr="006C2B28">
        <w:rPr>
          <w:lang w:eastAsia="zh-CN"/>
        </w:rPr>
        <w:t>e an objective function that consists of a loss function measuring the error between predicted and actual values and a regulari</w:t>
      </w:r>
      <w:r>
        <w:rPr>
          <w:lang w:eastAsia="zh-CN"/>
        </w:rPr>
        <w:t>s</w:t>
      </w:r>
      <w:r w:rsidR="006C2B28" w:rsidRPr="006C2B28">
        <w:rPr>
          <w:lang w:eastAsia="zh-CN"/>
        </w:rPr>
        <w:t xml:space="preserve">ation term that controls model complexity. </w:t>
      </w:r>
      <w:r>
        <w:rPr>
          <w:rFonts w:hint="eastAsia"/>
          <w:lang w:eastAsia="zh-CN"/>
        </w:rPr>
        <w:t xml:space="preserve">The mathematical form of </w:t>
      </w:r>
      <w:r>
        <w:rPr>
          <w:lang w:eastAsia="zh-CN"/>
        </w:rPr>
        <w:t>objective</w:t>
      </w:r>
      <w:r>
        <w:rPr>
          <w:rFonts w:hint="eastAsia"/>
          <w:lang w:eastAsia="zh-CN"/>
        </w:rPr>
        <w:t xml:space="preserve"> function, </w:t>
      </w:r>
      <m:oMath>
        <m:r>
          <m:rPr>
            <m:scr m:val="script"/>
          </m:rPr>
          <w:rPr>
            <w:rFonts w:ascii="Cambria Math" w:hAnsi="Cambria Math"/>
            <w:lang w:eastAsia="zh-CN"/>
          </w:rPr>
          <m:t>L</m:t>
        </m:r>
        <m:d>
          <m:dPr>
            <m:ctrlPr>
              <w:rPr>
                <w:rFonts w:ascii="Cambria Math" w:hAnsi="Cambria Math"/>
                <w:i/>
                <w:lang w:eastAsia="zh-CN"/>
              </w:rPr>
            </m:ctrlPr>
          </m:dPr>
          <m:e>
            <m:r>
              <w:rPr>
                <w:rFonts w:ascii="Cambria Math" w:hAnsi="Cambria Math"/>
                <w:lang w:eastAsia="zh-CN"/>
              </w:rPr>
              <m:t>θ</m:t>
            </m:r>
          </m:e>
        </m:d>
      </m:oMath>
      <w:r>
        <w:rPr>
          <w:rFonts w:hint="eastAsia"/>
          <w:lang w:eastAsia="zh-CN"/>
        </w:rPr>
        <w:t xml:space="preserve"> can be written as follow.</w:t>
      </w:r>
    </w:p>
    <w:p w14:paraId="589DF5CE" w14:textId="23A37E63" w:rsidR="00D75E4B" w:rsidRPr="00F64AB3" w:rsidRDefault="00D75E4B" w:rsidP="00D75E4B">
      <w:pPr>
        <w:spacing w:after="0" w:afterAutospacing="0"/>
        <w:ind w:firstLine="0"/>
        <w:rPr>
          <w:lang w:eastAsia="zh-CN"/>
        </w:rPr>
      </w:pPr>
      <m:oMathPara>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ctrlPr>
                <w:rPr>
                  <w:rFonts w:ascii="Cambria Math" w:hAnsi="Cambria Math"/>
                  <w:i/>
                  <w:lang w:eastAsia="zh-CN"/>
                </w:rPr>
              </m:ctrlPr>
            </m:e>
          </m:nary>
          <m:r>
            <w:rPr>
              <w:rFonts w:ascii="Cambria Math" w:hAnsi="Cambria Math"/>
              <w:lang w:eastAsia="zh-CN"/>
            </w:rPr>
            <m:t>+</m:t>
          </m:r>
          <m:r>
            <m:rPr>
              <m:sty m:val="p"/>
            </m:rPr>
            <w:rPr>
              <w:rFonts w:ascii="Cambria Math" w:hAnsi="Cambria Math"/>
              <w:lang w:eastAsia="zh-CN"/>
            </w:rPr>
            <m:t>Ω</m:t>
          </m:r>
          <m:d>
            <m:dPr>
              <m:ctrlPr>
                <w:rPr>
                  <w:rFonts w:ascii="Cambria Math" w:hAnsi="Cambria Math"/>
                  <w:i/>
                  <w:lang w:eastAsia="zh-CN"/>
                </w:rPr>
              </m:ctrlPr>
            </m:dPr>
            <m:e>
              <m:r>
                <w:rPr>
                  <w:rFonts w:ascii="Cambria Math" w:hAnsi="Cambria Math"/>
                  <w:lang w:eastAsia="zh-CN"/>
                </w:rPr>
                <m:t>f</m:t>
              </m:r>
            </m:e>
          </m:d>
        </m:oMath>
      </m:oMathPara>
    </w:p>
    <w:p w14:paraId="0F0DE6B9" w14:textId="77777777" w:rsidR="00D75E4B" w:rsidRPr="00F64AB3" w:rsidRDefault="00D75E4B" w:rsidP="00D75E4B">
      <w:pPr>
        <w:spacing w:after="0" w:afterAutospacing="0"/>
        <w:ind w:firstLine="0"/>
        <w:jc w:val="left"/>
        <w:rPr>
          <w:b/>
          <w:bCs/>
          <w:lang w:eastAsia="zh-CN"/>
        </w:rPr>
      </w:pPr>
      <w:r w:rsidRPr="00F64AB3">
        <w:rPr>
          <w:rFonts w:hint="eastAsia"/>
          <w:lang w:eastAsia="zh-CN"/>
        </w:rPr>
        <w:t>w</w:t>
      </w:r>
      <w:r w:rsidRPr="00F64AB3">
        <w:rPr>
          <w:lang w:eastAsia="zh-CN"/>
        </w:rPr>
        <w:t>here</w:t>
      </w:r>
      <w:r w:rsidRPr="00F64AB3">
        <w:rPr>
          <w:rFonts w:hint="eastAsia"/>
          <w:lang w:eastAsia="zh-CN"/>
        </w:rPr>
        <w:t xml:space="preserve"> </w:t>
      </w:r>
      <m:oMath>
        <m:r>
          <w:rPr>
            <w:rFonts w:ascii="Cambria Math" w:hAnsi="Cambria Math"/>
            <w:lang w:eastAsia="zh-CN"/>
          </w:rPr>
          <m:t>n=</m:t>
        </m:r>
      </m:oMath>
      <w:r w:rsidRPr="00F64AB3">
        <w:rPr>
          <w:lang w:eastAsia="zh-CN"/>
        </w:rPr>
        <w:t xml:space="preserve"> number of data </w:t>
      </w:r>
      <w:proofErr w:type="gramStart"/>
      <w:r w:rsidRPr="00F64AB3">
        <w:rPr>
          <w:lang w:eastAsia="zh-CN"/>
        </w:rPr>
        <w:t>points</w:t>
      </w:r>
      <w:r>
        <w:rPr>
          <w:rFonts w:hint="eastAsia"/>
          <w:lang w:eastAsia="zh-CN"/>
        </w:rPr>
        <w:t xml:space="preserve">,   </w:t>
      </w:r>
      <w:proofErr w:type="gramEnd"/>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oMath>
      <w:r w:rsidRPr="00F64AB3">
        <w:rPr>
          <w:lang w:eastAsia="zh-CN"/>
        </w:rPr>
        <w:t>​ true valu</w:t>
      </w:r>
      <w:r>
        <w:rPr>
          <w:rFonts w:hint="eastAsia"/>
          <w:lang w:eastAsia="zh-CN"/>
        </w:rPr>
        <w:t xml:space="preserve">e,                                                                                                             </w:t>
      </w:r>
      <m:oMath>
        <m:r>
          <w:rPr>
            <w:rFonts w:ascii="Cambria Math" w:hAnsi="Cambria Math"/>
            <w:lang w:eastAsia="zh-CN"/>
          </w:rPr>
          <m:t xml:space="preserve">            </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oMath>
      <w:r>
        <w:rPr>
          <w:rFonts w:hint="eastAsia"/>
          <w:lang w:eastAsia="zh-CN"/>
        </w:rPr>
        <w:t xml:space="preserve"> </w:t>
      </w:r>
      <w:r w:rsidRPr="00F64AB3">
        <w:rPr>
          <w:lang w:eastAsia="zh-CN"/>
        </w:rPr>
        <w:t>predicted value</w:t>
      </w:r>
      <w:r>
        <w:rPr>
          <w:rFonts w:hint="eastAsia"/>
          <w:lang w:eastAsia="zh-CN"/>
        </w:rPr>
        <w:t>,</w:t>
      </w:r>
    </w:p>
    <w:p w14:paraId="23590CE4" w14:textId="77777777" w:rsidR="00D75E4B" w:rsidRDefault="00D75E4B" w:rsidP="00D75E4B">
      <w:pPr>
        <w:tabs>
          <w:tab w:val="num" w:pos="720"/>
        </w:tabs>
        <w:spacing w:after="0" w:afterAutospacing="0"/>
        <w:ind w:firstLine="0"/>
        <w:jc w:val="left"/>
        <w:rPr>
          <w:lang w:eastAsia="zh-CN"/>
        </w:rPr>
      </w:pPr>
      <w:r>
        <w:rPr>
          <w:rFonts w:hint="eastAsia"/>
          <w:lang w:eastAsia="zh-CN"/>
        </w:rPr>
        <w:t xml:space="preserve">          </w:t>
      </w:r>
      <m:oMath>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r>
          <w:rPr>
            <w:rFonts w:ascii="Cambria Math" w:hAnsi="Cambria Math"/>
            <w:lang w:eastAsia="zh-CN"/>
          </w:rPr>
          <m:t>=</m:t>
        </m:r>
      </m:oMath>
      <w:r>
        <w:rPr>
          <w:rFonts w:hint="eastAsia"/>
          <w:b/>
          <w:bCs/>
          <w:lang w:eastAsia="zh-CN"/>
        </w:rPr>
        <w:t xml:space="preserve"> </w:t>
      </w:r>
      <w:r w:rsidRPr="00F64AB3">
        <w:rPr>
          <w:lang w:eastAsia="zh-CN"/>
        </w:rPr>
        <w:t>loss function for each data point</w:t>
      </w:r>
      <w:r>
        <w:rPr>
          <w:rFonts w:hint="eastAsia"/>
          <w:lang w:eastAsia="zh-CN"/>
        </w:rPr>
        <w:t xml:space="preserve">, </w:t>
      </w:r>
    </w:p>
    <w:p w14:paraId="2A505DD2" w14:textId="63B52D0C" w:rsidR="00D75E4B" w:rsidRDefault="00D75E4B" w:rsidP="00D75E4B">
      <w:pPr>
        <w:tabs>
          <w:tab w:val="num" w:pos="720"/>
        </w:tabs>
        <w:spacing w:after="0" w:afterAutospacing="0"/>
        <w:ind w:firstLine="0"/>
        <w:jc w:val="left"/>
        <w:rPr>
          <w:lang w:eastAsia="zh-CN"/>
        </w:rPr>
      </w:pPr>
      <m:oMath>
        <m:r>
          <m:rPr>
            <m:sty m:val="p"/>
          </m:rPr>
          <w:rPr>
            <w:rFonts w:ascii="Cambria Math" w:hAnsi="Cambria Math"/>
            <w:lang w:eastAsia="zh-CN"/>
          </w:rPr>
          <m:t xml:space="preserve">           </m:t>
        </m:r>
        <m:r>
          <m:rPr>
            <m:sty m:val="p"/>
          </m:rPr>
          <w:rPr>
            <w:rFonts w:ascii="Cambria Math" w:hAnsi="Cambria Math"/>
            <w:lang w:eastAsia="zh-CN"/>
          </w:rPr>
          <m:t>Ω</m:t>
        </m:r>
        <m:d>
          <m:dPr>
            <m:ctrlPr>
              <w:rPr>
                <w:rFonts w:ascii="Cambria Math" w:hAnsi="Cambria Math"/>
                <w:i/>
                <w:lang w:eastAsia="zh-CN"/>
              </w:rPr>
            </m:ctrlPr>
          </m:dPr>
          <m:e>
            <m:r>
              <w:rPr>
                <w:rFonts w:ascii="Cambria Math" w:hAnsi="Cambria Math"/>
                <w:lang w:eastAsia="zh-CN"/>
              </w:rPr>
              <m:t>f</m:t>
            </m:r>
          </m:e>
        </m:d>
        <m:r>
          <w:rPr>
            <w:rFonts w:ascii="Cambria Math" w:hAnsi="Cambria Math"/>
            <w:lang w:eastAsia="zh-CN"/>
          </w:rPr>
          <m:t xml:space="preserve">= </m:t>
        </m:r>
      </m:oMath>
      <w:r w:rsidRPr="00F64AB3">
        <w:rPr>
          <w:lang w:eastAsia="zh-CN"/>
        </w:rPr>
        <w:t>regulari</w:t>
      </w:r>
      <w:proofErr w:type="spellStart"/>
      <w:r>
        <w:rPr>
          <w:rFonts w:hint="eastAsia"/>
          <w:lang w:eastAsia="zh-CN"/>
        </w:rPr>
        <w:t>s</w:t>
      </w:r>
      <w:r w:rsidRPr="00F64AB3">
        <w:rPr>
          <w:lang w:eastAsia="zh-CN"/>
        </w:rPr>
        <w:t>ation</w:t>
      </w:r>
      <w:proofErr w:type="spellEnd"/>
      <w:r w:rsidRPr="00F64AB3">
        <w:rPr>
          <w:lang w:eastAsia="zh-CN"/>
        </w:rPr>
        <w:t xml:space="preserve"> term</w:t>
      </w:r>
      <w:r>
        <w:rPr>
          <w:rFonts w:hint="eastAsia"/>
          <w:lang w:eastAsia="zh-CN"/>
        </w:rPr>
        <w:t xml:space="preserve"> to</w:t>
      </w:r>
      <w:r w:rsidRPr="00F64AB3">
        <w:rPr>
          <w:lang w:eastAsia="zh-CN"/>
        </w:rPr>
        <w:t xml:space="preserve"> control the complexity of the model</w:t>
      </w:r>
      <w:r>
        <w:rPr>
          <w:lang w:eastAsia="zh-CN"/>
        </w:rPr>
        <w:t>.</w:t>
      </w:r>
    </w:p>
    <w:p w14:paraId="7093535D" w14:textId="391D2473" w:rsidR="00761208" w:rsidRDefault="00761208" w:rsidP="00EB57ED">
      <w:pPr>
        <w:spacing w:after="240" w:afterAutospacing="0"/>
        <w:rPr>
          <w:lang w:eastAsia="zh-CN"/>
        </w:rPr>
      </w:pPr>
      <w:r>
        <w:rPr>
          <w:lang w:eastAsia="zh-CN"/>
        </w:rPr>
        <w:lastRenderedPageBreak/>
        <w:t xml:space="preserve">One key difference between </w:t>
      </w:r>
      <w:proofErr w:type="spellStart"/>
      <w:r>
        <w:rPr>
          <w:lang w:eastAsia="zh-CN"/>
        </w:rPr>
        <w:t>XGBoost</w:t>
      </w:r>
      <w:proofErr w:type="spellEnd"/>
      <w:r>
        <w:rPr>
          <w:lang w:eastAsia="zh-CN"/>
        </w:rPr>
        <w:t xml:space="preserve"> and </w:t>
      </w:r>
      <w:proofErr w:type="spellStart"/>
      <w:r>
        <w:rPr>
          <w:lang w:eastAsia="zh-CN"/>
        </w:rPr>
        <w:t>LightGBM</w:t>
      </w:r>
      <w:proofErr w:type="spellEnd"/>
      <w:r>
        <w:rPr>
          <w:lang w:eastAsia="zh-CN"/>
        </w:rPr>
        <w:t xml:space="preserve"> is that </w:t>
      </w:r>
      <w:proofErr w:type="spellStart"/>
      <w:r w:rsidRPr="00761208">
        <w:rPr>
          <w:lang w:eastAsia="zh-CN"/>
        </w:rPr>
        <w:t>LightGBM</w:t>
      </w:r>
      <w:proofErr w:type="spellEnd"/>
      <w:r w:rsidRPr="00761208">
        <w:rPr>
          <w:lang w:eastAsia="zh-CN"/>
        </w:rPr>
        <w:t xml:space="preserve"> uses a leaf-wise tree growth strategy as opposed to level-wise in </w:t>
      </w:r>
      <w:proofErr w:type="spellStart"/>
      <w:r w:rsidRPr="00761208">
        <w:rPr>
          <w:lang w:eastAsia="zh-CN"/>
        </w:rPr>
        <w:t>XGBoost</w:t>
      </w:r>
      <w:proofErr w:type="spellEnd"/>
      <w:r w:rsidR="00EB57ED">
        <w:rPr>
          <w:lang w:eastAsia="zh-CN"/>
        </w:rPr>
        <w:t>. This</w:t>
      </w:r>
      <w:r w:rsidRPr="00761208">
        <w:rPr>
          <w:lang w:eastAsia="zh-CN"/>
        </w:rPr>
        <w:t xml:space="preserve"> allows it to grow trees with deeper and more imbalanced structures</w:t>
      </w:r>
      <w:r w:rsidR="00EB57ED">
        <w:rPr>
          <w:lang w:eastAsia="zh-CN"/>
        </w:rPr>
        <w:t xml:space="preserve"> which leads to improved accuracy. In addition, </w:t>
      </w:r>
      <w:proofErr w:type="spellStart"/>
      <w:r w:rsidRPr="00761208">
        <w:rPr>
          <w:lang w:eastAsia="zh-CN"/>
        </w:rPr>
        <w:t>LightGBM</w:t>
      </w:r>
      <w:proofErr w:type="spellEnd"/>
      <w:r w:rsidRPr="00761208">
        <w:rPr>
          <w:lang w:eastAsia="zh-CN"/>
        </w:rPr>
        <w:t xml:space="preserve"> </w:t>
      </w:r>
      <w:r w:rsidR="00EB57ED">
        <w:rPr>
          <w:lang w:eastAsia="zh-CN"/>
        </w:rPr>
        <w:t>uses</w:t>
      </w:r>
      <w:r w:rsidRPr="00761208">
        <w:rPr>
          <w:lang w:eastAsia="zh-CN"/>
        </w:rPr>
        <w:t xml:space="preserve"> histogram-based binning for feature values</w:t>
      </w:r>
      <w:r w:rsidR="00EB57ED">
        <w:rPr>
          <w:lang w:eastAsia="zh-CN"/>
        </w:rPr>
        <w:t xml:space="preserve"> </w:t>
      </w:r>
      <w:r w:rsidRPr="00761208">
        <w:rPr>
          <w:lang w:eastAsia="zh-CN"/>
        </w:rPr>
        <w:t xml:space="preserve">which </w:t>
      </w:r>
      <w:r w:rsidR="00EB57ED">
        <w:rPr>
          <w:lang w:eastAsia="zh-CN"/>
        </w:rPr>
        <w:t>does speed</w:t>
      </w:r>
      <w:r w:rsidRPr="00761208">
        <w:rPr>
          <w:lang w:eastAsia="zh-CN"/>
        </w:rPr>
        <w:t xml:space="preserve"> up</w:t>
      </w:r>
      <w:r w:rsidR="00EB57ED">
        <w:rPr>
          <w:lang w:eastAsia="zh-CN"/>
        </w:rPr>
        <w:t xml:space="preserve"> the</w:t>
      </w:r>
      <w:r w:rsidRPr="00761208">
        <w:rPr>
          <w:lang w:eastAsia="zh-CN"/>
        </w:rPr>
        <w:t xml:space="preserve"> computation </w:t>
      </w:r>
      <w:r w:rsidR="00EB57ED">
        <w:rPr>
          <w:lang w:eastAsia="zh-CN"/>
        </w:rPr>
        <w:t xml:space="preserve">works </w:t>
      </w:r>
      <w:r w:rsidRPr="00761208">
        <w:rPr>
          <w:lang w:eastAsia="zh-CN"/>
        </w:rPr>
        <w:t>and reduce</w:t>
      </w:r>
      <w:r w:rsidR="00EB57ED">
        <w:rPr>
          <w:lang w:eastAsia="zh-CN"/>
        </w:rPr>
        <w:t xml:space="preserve"> the</w:t>
      </w:r>
      <w:r w:rsidRPr="00761208">
        <w:rPr>
          <w:lang w:eastAsia="zh-CN"/>
        </w:rPr>
        <w:t xml:space="preserve"> memory usage.</w:t>
      </w:r>
    </w:p>
    <w:p w14:paraId="466CE2BE" w14:textId="0C9CDC6F" w:rsidR="006C2B28" w:rsidRPr="006C2B28" w:rsidRDefault="00761208" w:rsidP="00761208">
      <w:pPr>
        <w:spacing w:after="0" w:afterAutospacing="0"/>
        <w:rPr>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w:t>
      </w:r>
      <w:r>
        <w:rPr>
          <w:lang w:eastAsia="zh-CN"/>
        </w:rPr>
        <w:t xml:space="preserve">LGBM </w:t>
      </w:r>
      <w:r>
        <w:rPr>
          <w:rFonts w:hint="eastAsia"/>
          <w:lang w:eastAsia="zh-CN"/>
        </w:rPr>
        <w:t xml:space="preserve">in this study were </w:t>
      </w:r>
      <w:r w:rsidRPr="007B3FA5">
        <w:rPr>
          <w:lang w:eastAsia="zh-CN"/>
        </w:rPr>
        <w:t>as follows:</w:t>
      </w:r>
    </w:p>
    <w:p w14:paraId="7EBBD680" w14:textId="40C71E33" w:rsidR="00150330" w:rsidRPr="00150330" w:rsidRDefault="00F567F7" w:rsidP="00F567F7">
      <w:pPr>
        <w:pStyle w:val="Caption"/>
        <w:rPr>
          <w:rFonts w:hint="eastAsia"/>
          <w:lang w:eastAsia="zh-CN"/>
        </w:rPr>
      </w:pPr>
      <w:bookmarkStart w:id="62" w:name="_Toc188319879"/>
      <w:r>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7</w:t>
      </w:r>
      <w:r w:rsidR="00990745">
        <w:fldChar w:fldCharType="end"/>
      </w:r>
      <w:r>
        <w:rPr>
          <w:rFonts w:hint="eastAsia"/>
          <w:lang w:eastAsia="zh-CN"/>
        </w:rPr>
        <w:t xml:space="preserve"> </w:t>
      </w:r>
      <w:r w:rsidRPr="003D59BD">
        <w:rPr>
          <w:lang w:eastAsia="zh-CN"/>
        </w:rPr>
        <w:t xml:space="preserve">Hyperparameter Tuning for </w:t>
      </w:r>
      <w:r>
        <w:rPr>
          <w:rFonts w:hint="eastAsia"/>
          <w:lang w:eastAsia="zh-CN"/>
        </w:rPr>
        <w:t>LGBM</w:t>
      </w:r>
      <w:bookmarkEnd w:id="62"/>
    </w:p>
    <w:tbl>
      <w:tblPr>
        <w:tblStyle w:val="TableGrid"/>
        <w:tblW w:w="0" w:type="auto"/>
        <w:tblLook w:val="04A0" w:firstRow="1" w:lastRow="0" w:firstColumn="1" w:lastColumn="0" w:noHBand="0" w:noVBand="1"/>
      </w:tblPr>
      <w:tblGrid>
        <w:gridCol w:w="4247"/>
        <w:gridCol w:w="4248"/>
      </w:tblGrid>
      <w:tr w:rsidR="00150330" w:rsidRPr="007B3FA5" w14:paraId="4366F4E3" w14:textId="77777777" w:rsidTr="009303D3">
        <w:trPr>
          <w:trHeight w:val="454"/>
        </w:trPr>
        <w:tc>
          <w:tcPr>
            <w:tcW w:w="4247" w:type="dxa"/>
            <w:vAlign w:val="center"/>
          </w:tcPr>
          <w:p w14:paraId="32AB614E"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73C0B830"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Search space</w:t>
            </w:r>
          </w:p>
        </w:tc>
      </w:tr>
      <w:tr w:rsidR="00150330" w:rsidRPr="007B3FA5" w14:paraId="13DE976C" w14:textId="77777777" w:rsidTr="009303D3">
        <w:trPr>
          <w:trHeight w:val="454"/>
        </w:trPr>
        <w:tc>
          <w:tcPr>
            <w:tcW w:w="4247" w:type="dxa"/>
            <w:vAlign w:val="center"/>
          </w:tcPr>
          <w:p w14:paraId="5FCD6E39" w14:textId="77777777" w:rsidR="00150330" w:rsidRPr="007B3FA5" w:rsidRDefault="00150330"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670A5EAA" w14:textId="77777777" w:rsidR="00150330" w:rsidRPr="007B3FA5" w:rsidRDefault="00150330" w:rsidP="009303D3">
            <w:pPr>
              <w:spacing w:line="240" w:lineRule="auto"/>
              <w:ind w:firstLine="0"/>
              <w:jc w:val="center"/>
              <w:rPr>
                <w:lang w:eastAsia="zh-CN"/>
              </w:rPr>
            </w:pPr>
            <w:r w:rsidRPr="007B3FA5">
              <w:rPr>
                <w:lang w:eastAsia="zh-CN"/>
              </w:rPr>
              <w:t>[50, 100, 200]</w:t>
            </w:r>
          </w:p>
        </w:tc>
      </w:tr>
      <w:tr w:rsidR="00150330" w:rsidRPr="007B3FA5" w14:paraId="0E44D44B" w14:textId="77777777" w:rsidTr="009303D3">
        <w:trPr>
          <w:trHeight w:val="454"/>
        </w:trPr>
        <w:tc>
          <w:tcPr>
            <w:tcW w:w="4247" w:type="dxa"/>
            <w:vAlign w:val="center"/>
          </w:tcPr>
          <w:p w14:paraId="5D63C0C8" w14:textId="77777777" w:rsidR="00150330" w:rsidRPr="007B3FA5" w:rsidRDefault="00150330" w:rsidP="009303D3">
            <w:pPr>
              <w:spacing w:line="240" w:lineRule="auto"/>
              <w:ind w:firstLine="0"/>
              <w:jc w:val="center"/>
              <w:rPr>
                <w:lang w:eastAsia="zh-CN"/>
              </w:rPr>
            </w:pPr>
            <w:proofErr w:type="spellStart"/>
            <w:r w:rsidRPr="007B3FA5">
              <w:rPr>
                <w:lang w:eastAsia="zh-CN"/>
              </w:rPr>
              <w:t>learning_rate</w:t>
            </w:r>
            <w:proofErr w:type="spellEnd"/>
          </w:p>
        </w:tc>
        <w:tc>
          <w:tcPr>
            <w:tcW w:w="4248" w:type="dxa"/>
            <w:vAlign w:val="center"/>
          </w:tcPr>
          <w:p w14:paraId="56E79B7C" w14:textId="77777777" w:rsidR="00150330" w:rsidRPr="007B3FA5" w:rsidRDefault="00150330" w:rsidP="009303D3">
            <w:pPr>
              <w:spacing w:line="240" w:lineRule="auto"/>
              <w:ind w:firstLine="0"/>
              <w:jc w:val="center"/>
              <w:rPr>
                <w:lang w:eastAsia="zh-CN"/>
              </w:rPr>
            </w:pPr>
            <w:r w:rsidRPr="007B3FA5">
              <w:rPr>
                <w:lang w:eastAsia="zh-CN"/>
              </w:rPr>
              <w:t>[0.01, 0.1, 0.2]</w:t>
            </w:r>
          </w:p>
        </w:tc>
      </w:tr>
      <w:tr w:rsidR="00150330" w:rsidRPr="007B3FA5" w14:paraId="5218F5A9" w14:textId="77777777" w:rsidTr="009303D3">
        <w:trPr>
          <w:trHeight w:val="454"/>
        </w:trPr>
        <w:tc>
          <w:tcPr>
            <w:tcW w:w="4247" w:type="dxa"/>
            <w:vAlign w:val="center"/>
          </w:tcPr>
          <w:p w14:paraId="0190F879" w14:textId="77777777" w:rsidR="00150330" w:rsidRPr="007B3FA5" w:rsidRDefault="00150330" w:rsidP="009303D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3198E86A" w14:textId="77777777" w:rsidR="00150330" w:rsidRPr="007B3FA5" w:rsidRDefault="00150330" w:rsidP="009303D3">
            <w:pPr>
              <w:spacing w:line="240" w:lineRule="auto"/>
              <w:ind w:firstLine="0"/>
              <w:jc w:val="center"/>
              <w:rPr>
                <w:lang w:eastAsia="zh-CN"/>
              </w:rPr>
            </w:pPr>
            <w:r w:rsidRPr="007B3FA5">
              <w:rPr>
                <w:lang w:eastAsia="zh-CN"/>
              </w:rPr>
              <w:t>[-1, 5, 7]</w:t>
            </w:r>
          </w:p>
        </w:tc>
      </w:tr>
      <w:tr w:rsidR="00150330" w:rsidRPr="007B3FA5" w14:paraId="56347FE0" w14:textId="77777777" w:rsidTr="009303D3">
        <w:trPr>
          <w:trHeight w:val="454"/>
        </w:trPr>
        <w:tc>
          <w:tcPr>
            <w:tcW w:w="4247" w:type="dxa"/>
            <w:vAlign w:val="center"/>
          </w:tcPr>
          <w:p w14:paraId="229540DB" w14:textId="77777777" w:rsidR="00150330" w:rsidRPr="007B3FA5" w:rsidRDefault="00150330" w:rsidP="009303D3">
            <w:pPr>
              <w:spacing w:line="240" w:lineRule="auto"/>
              <w:ind w:firstLine="0"/>
              <w:jc w:val="center"/>
              <w:rPr>
                <w:lang w:eastAsia="zh-CN"/>
              </w:rPr>
            </w:pPr>
            <w:r w:rsidRPr="007B3FA5">
              <w:rPr>
                <w:lang w:eastAsia="zh-CN"/>
              </w:rPr>
              <w:t>subsample</w:t>
            </w:r>
          </w:p>
        </w:tc>
        <w:tc>
          <w:tcPr>
            <w:tcW w:w="4248" w:type="dxa"/>
            <w:vAlign w:val="center"/>
          </w:tcPr>
          <w:p w14:paraId="52E5D54B" w14:textId="77777777" w:rsidR="00150330" w:rsidRPr="007B3FA5" w:rsidRDefault="00150330" w:rsidP="009303D3">
            <w:pPr>
              <w:spacing w:line="240" w:lineRule="auto"/>
              <w:ind w:firstLine="0"/>
              <w:jc w:val="center"/>
              <w:rPr>
                <w:lang w:eastAsia="zh-CN"/>
              </w:rPr>
            </w:pPr>
            <w:r w:rsidRPr="007B3FA5">
              <w:rPr>
                <w:lang w:eastAsia="zh-CN"/>
              </w:rPr>
              <w:t>[0.8, 1.0]</w:t>
            </w:r>
          </w:p>
        </w:tc>
      </w:tr>
      <w:tr w:rsidR="00150330" w:rsidRPr="007B3FA5" w14:paraId="5C27591E" w14:textId="77777777" w:rsidTr="009303D3">
        <w:trPr>
          <w:trHeight w:val="454"/>
        </w:trPr>
        <w:tc>
          <w:tcPr>
            <w:tcW w:w="4247" w:type="dxa"/>
            <w:vAlign w:val="center"/>
          </w:tcPr>
          <w:p w14:paraId="371AA837" w14:textId="77777777" w:rsidR="00150330" w:rsidRPr="007B3FA5" w:rsidRDefault="00150330" w:rsidP="009303D3">
            <w:pPr>
              <w:spacing w:line="240" w:lineRule="auto"/>
              <w:ind w:firstLine="0"/>
              <w:jc w:val="center"/>
              <w:rPr>
                <w:lang w:eastAsia="zh-CN"/>
              </w:rPr>
            </w:pPr>
            <w:proofErr w:type="spellStart"/>
            <w:r w:rsidRPr="007B3FA5">
              <w:rPr>
                <w:lang w:eastAsia="zh-CN"/>
              </w:rPr>
              <w:t>colsample_bytree</w:t>
            </w:r>
            <w:proofErr w:type="spellEnd"/>
          </w:p>
        </w:tc>
        <w:tc>
          <w:tcPr>
            <w:tcW w:w="4248" w:type="dxa"/>
            <w:vAlign w:val="center"/>
          </w:tcPr>
          <w:p w14:paraId="14B418C7" w14:textId="77777777" w:rsidR="00150330" w:rsidRPr="007B3FA5" w:rsidRDefault="00150330" w:rsidP="009303D3">
            <w:pPr>
              <w:spacing w:line="240" w:lineRule="auto"/>
              <w:ind w:firstLine="0"/>
              <w:jc w:val="center"/>
              <w:rPr>
                <w:lang w:eastAsia="zh-CN"/>
              </w:rPr>
            </w:pPr>
            <w:r w:rsidRPr="007B3FA5">
              <w:rPr>
                <w:lang w:eastAsia="zh-CN"/>
              </w:rPr>
              <w:t>[0.8, 1.0]</w:t>
            </w:r>
          </w:p>
        </w:tc>
      </w:tr>
    </w:tbl>
    <w:p w14:paraId="3F38DF57" w14:textId="415F5832" w:rsidR="00761208" w:rsidRPr="00761208" w:rsidRDefault="00761208" w:rsidP="00EB57ED">
      <w:pPr>
        <w:tabs>
          <w:tab w:val="num" w:pos="720"/>
        </w:tabs>
        <w:spacing w:before="240" w:after="240" w:afterAutospacing="0"/>
        <w:ind w:firstLine="0"/>
        <w:rPr>
          <w:lang w:eastAsia="zh-CN"/>
        </w:rPr>
      </w:pPr>
      <w:r w:rsidRPr="00761208">
        <w:rPr>
          <w:lang w:eastAsia="zh-CN"/>
        </w:rPr>
        <w:t>From Table 3.5, the parameter</w:t>
      </w:r>
      <w:r w:rsidRPr="00761208">
        <w:rPr>
          <w:lang w:eastAsia="zh-CN"/>
        </w:rPr>
        <w:t xml:space="preserve"> </w:t>
      </w:r>
      <w:r w:rsidRPr="00761208">
        <w:rPr>
          <w:lang w:eastAsia="zh-CN"/>
        </w:rPr>
        <w:t>‘</w:t>
      </w:r>
      <w:proofErr w:type="spellStart"/>
      <w:r w:rsidRPr="00761208">
        <w:rPr>
          <w:lang w:eastAsia="zh-CN"/>
        </w:rPr>
        <w:t>n_estimators</w:t>
      </w:r>
      <w:proofErr w:type="spellEnd"/>
      <w:r w:rsidRPr="00761208">
        <w:rPr>
          <w:lang w:eastAsia="zh-CN"/>
        </w:rPr>
        <w:t>’ c</w:t>
      </w:r>
      <w:r w:rsidRPr="00761208">
        <w:rPr>
          <w:lang w:eastAsia="zh-CN"/>
        </w:rPr>
        <w:t>ontrols the number of trees in the model. Higher values improve accuracy but increase the risk of overfitting.</w:t>
      </w:r>
      <w:r w:rsidRPr="00761208">
        <w:rPr>
          <w:lang w:eastAsia="zh-CN"/>
        </w:rPr>
        <w:t xml:space="preserve"> The parameter ‘</w:t>
      </w:r>
      <w:proofErr w:type="spellStart"/>
      <w:r w:rsidRPr="00761208">
        <w:rPr>
          <w:lang w:eastAsia="zh-CN"/>
        </w:rPr>
        <w:t>learning_rate</w:t>
      </w:r>
      <w:proofErr w:type="spellEnd"/>
      <w:r w:rsidRPr="00761208">
        <w:rPr>
          <w:lang w:eastAsia="zh-CN"/>
        </w:rPr>
        <w:t>’ d</w:t>
      </w:r>
      <w:r w:rsidRPr="00761208">
        <w:rPr>
          <w:lang w:eastAsia="zh-CN"/>
        </w:rPr>
        <w:t xml:space="preserve">etermines the contribution of each tree. Smaller values improve generalisation but require more iterations. </w:t>
      </w:r>
      <w:r w:rsidRPr="00761208">
        <w:rPr>
          <w:lang w:eastAsia="zh-CN"/>
        </w:rPr>
        <w:t>The parameter ‘</w:t>
      </w:r>
      <w:proofErr w:type="spellStart"/>
      <w:r w:rsidRPr="00761208">
        <w:rPr>
          <w:lang w:eastAsia="zh-CN"/>
        </w:rPr>
        <w:t>max_dept</w:t>
      </w:r>
      <w:r w:rsidRPr="00761208">
        <w:rPr>
          <w:lang w:eastAsia="zh-CN"/>
        </w:rPr>
        <w:t>h</w:t>
      </w:r>
      <w:proofErr w:type="spellEnd"/>
      <w:r w:rsidRPr="00761208">
        <w:rPr>
          <w:lang w:eastAsia="zh-CN"/>
        </w:rPr>
        <w:t>’</w:t>
      </w:r>
      <w:r w:rsidRPr="00761208">
        <w:rPr>
          <w:lang w:eastAsia="zh-CN"/>
        </w:rPr>
        <w:t xml:space="preserve"> </w:t>
      </w:r>
      <w:r w:rsidRPr="00761208">
        <w:rPr>
          <w:lang w:eastAsia="zh-CN"/>
        </w:rPr>
        <w:t>l</w:t>
      </w:r>
      <w:r w:rsidRPr="00761208">
        <w:rPr>
          <w:lang w:eastAsia="zh-CN"/>
        </w:rPr>
        <w:t>imits the depth of each tree, control</w:t>
      </w:r>
      <w:r w:rsidRPr="00761208">
        <w:rPr>
          <w:lang w:eastAsia="zh-CN"/>
        </w:rPr>
        <w:t>s</w:t>
      </w:r>
      <w:r w:rsidRPr="00761208">
        <w:rPr>
          <w:lang w:eastAsia="zh-CN"/>
        </w:rPr>
        <w:t xml:space="preserve"> complexity and prevent</w:t>
      </w:r>
      <w:r w:rsidRPr="00761208">
        <w:rPr>
          <w:lang w:eastAsia="zh-CN"/>
        </w:rPr>
        <w:t>s</w:t>
      </w:r>
      <w:r w:rsidRPr="00761208">
        <w:rPr>
          <w:lang w:eastAsia="zh-CN"/>
        </w:rPr>
        <w:t xml:space="preserve"> overfitting.</w:t>
      </w:r>
      <w:r w:rsidRPr="00761208">
        <w:rPr>
          <w:lang w:eastAsia="zh-CN"/>
        </w:rPr>
        <w:t xml:space="preserve"> The parameter ‘</w:t>
      </w:r>
      <w:r w:rsidRPr="00761208">
        <w:rPr>
          <w:lang w:eastAsia="zh-CN"/>
        </w:rPr>
        <w:t>subsample</w:t>
      </w:r>
      <w:r w:rsidRPr="00761208">
        <w:rPr>
          <w:lang w:eastAsia="zh-CN"/>
        </w:rPr>
        <w:t>’</w:t>
      </w:r>
      <w:r w:rsidRPr="00761208">
        <w:rPr>
          <w:lang w:eastAsia="zh-CN"/>
        </w:rPr>
        <w:t xml:space="preserve"> </w:t>
      </w:r>
      <w:r w:rsidRPr="00761208">
        <w:rPr>
          <w:lang w:eastAsia="zh-CN"/>
        </w:rPr>
        <w:t>s</w:t>
      </w:r>
      <w:r w:rsidRPr="00761208">
        <w:rPr>
          <w:lang w:eastAsia="zh-CN"/>
        </w:rPr>
        <w:t xml:space="preserve">pecifies the fraction of data used for each iteration, improving robustness and reducing overfitting. </w:t>
      </w:r>
      <w:r w:rsidRPr="00761208">
        <w:rPr>
          <w:lang w:eastAsia="zh-CN"/>
        </w:rPr>
        <w:t>The parameter</w:t>
      </w:r>
      <w:r w:rsidRPr="00761208">
        <w:rPr>
          <w:lang w:eastAsia="zh-CN"/>
        </w:rPr>
        <w:t xml:space="preserve"> </w:t>
      </w:r>
      <w:r w:rsidRPr="00761208">
        <w:rPr>
          <w:lang w:eastAsia="zh-CN"/>
        </w:rPr>
        <w:t>‘</w:t>
      </w:r>
      <w:proofErr w:type="spellStart"/>
      <w:r w:rsidRPr="00761208">
        <w:rPr>
          <w:lang w:eastAsia="zh-CN"/>
        </w:rPr>
        <w:t>colsample_bytree</w:t>
      </w:r>
      <w:proofErr w:type="spellEnd"/>
      <w:r w:rsidRPr="00761208">
        <w:rPr>
          <w:lang w:eastAsia="zh-CN"/>
        </w:rPr>
        <w:t>’ c</w:t>
      </w:r>
      <w:r w:rsidRPr="00761208">
        <w:rPr>
          <w:lang w:eastAsia="zh-CN"/>
        </w:rPr>
        <w:t>ontrols the fraction of features used for each tree</w:t>
      </w:r>
      <w:r>
        <w:rPr>
          <w:lang w:eastAsia="zh-CN"/>
        </w:rPr>
        <w:t xml:space="preserve"> to reduce</w:t>
      </w:r>
      <w:r w:rsidRPr="00761208">
        <w:rPr>
          <w:lang w:eastAsia="zh-CN"/>
        </w:rPr>
        <w:t xml:space="preserve"> feature dependency and improv</w:t>
      </w:r>
      <w:r>
        <w:rPr>
          <w:lang w:eastAsia="zh-CN"/>
        </w:rPr>
        <w:t xml:space="preserve">e </w:t>
      </w:r>
      <w:r w:rsidRPr="00761208">
        <w:rPr>
          <w:lang w:eastAsia="zh-CN"/>
        </w:rPr>
        <w:t>generalisation.</w:t>
      </w:r>
    </w:p>
    <w:p w14:paraId="78FCDF61" w14:textId="3EEB0F7D" w:rsidR="00D07669" w:rsidRPr="007B3FA5" w:rsidRDefault="00A06E54" w:rsidP="001B66F7">
      <w:pPr>
        <w:pStyle w:val="Heading3"/>
        <w:rPr>
          <w:lang w:eastAsia="zh-CN"/>
        </w:rPr>
      </w:pPr>
      <w:bookmarkStart w:id="63" w:name="_Toc187972415"/>
      <w:r w:rsidRPr="007B3FA5">
        <w:rPr>
          <w:lang w:eastAsia="zh-CN"/>
        </w:rPr>
        <w:t>3.</w:t>
      </w:r>
      <w:r w:rsidR="00B46BBE" w:rsidRPr="007B3FA5">
        <w:rPr>
          <w:lang w:eastAsia="zh-CN"/>
        </w:rPr>
        <w:t>7</w:t>
      </w:r>
      <w:r w:rsidRPr="007B3FA5">
        <w:rPr>
          <w:lang w:eastAsia="zh-CN"/>
        </w:rPr>
        <w:t>.6 LSTM</w:t>
      </w:r>
      <w:bookmarkEnd w:id="63"/>
    </w:p>
    <w:p w14:paraId="50FFB936" w14:textId="10E32352" w:rsidR="000B7FBA" w:rsidRPr="000B7FBA" w:rsidRDefault="000B7FBA" w:rsidP="000B7FBA">
      <w:pPr>
        <w:rPr>
          <w:lang w:eastAsia="zh-CN"/>
        </w:rPr>
      </w:pPr>
      <w:r w:rsidRPr="000B7FBA">
        <w:rPr>
          <w:lang w:eastAsia="zh-CN"/>
        </w:rPr>
        <w:t>Long Short-Term Memory</w:t>
      </w:r>
      <w:r w:rsidR="00B85794">
        <w:rPr>
          <w:lang w:eastAsia="zh-CN"/>
        </w:rPr>
        <w:t xml:space="preserve"> which is also known as LSTM</w:t>
      </w:r>
      <w:r w:rsidRPr="000B7FBA">
        <w:rPr>
          <w:lang w:eastAsia="zh-CN"/>
        </w:rPr>
        <w:t xml:space="preserve"> is a widely used model for time series forecasting due to its ability to process entire sequences of data and capture both short-term and long-term dependencies. </w:t>
      </w:r>
      <w:r w:rsidR="00B85794">
        <w:rPr>
          <w:lang w:eastAsia="zh-CN"/>
        </w:rPr>
        <w:t>Generally, a</w:t>
      </w:r>
      <w:r w:rsidRPr="000B7FBA">
        <w:rPr>
          <w:lang w:eastAsia="zh-CN"/>
        </w:rPr>
        <w:t xml:space="preserve"> LSTM network cell </w:t>
      </w:r>
      <w:r w:rsidR="001707CC">
        <w:rPr>
          <w:rFonts w:hint="eastAsia"/>
          <w:lang w:eastAsia="zh-CN"/>
        </w:rPr>
        <w:t>is made up</w:t>
      </w:r>
      <w:r w:rsidRPr="000B7FBA">
        <w:rPr>
          <w:lang w:eastAsia="zh-CN"/>
        </w:rPr>
        <w:t xml:space="preserve"> </w:t>
      </w:r>
      <w:r w:rsidRPr="000B7FBA">
        <w:rPr>
          <w:lang w:eastAsia="zh-CN"/>
        </w:rPr>
        <w:lastRenderedPageBreak/>
        <w:t>of three main components</w:t>
      </w:r>
      <w:r w:rsidR="001707CC">
        <w:rPr>
          <w:rFonts w:hint="eastAsia"/>
          <w:lang w:eastAsia="zh-CN"/>
        </w:rPr>
        <w:t xml:space="preserve"> which are </w:t>
      </w:r>
      <w:r w:rsidRPr="000B7FBA">
        <w:rPr>
          <w:lang w:eastAsia="zh-CN"/>
        </w:rPr>
        <w:t>the cell state, the hidden state and three gates (input gate, forget gate</w:t>
      </w:r>
      <w:r w:rsidR="003D51A1">
        <w:rPr>
          <w:lang w:eastAsia="zh-CN"/>
        </w:rPr>
        <w:t xml:space="preserve"> and</w:t>
      </w:r>
      <w:r w:rsidRPr="000B7FBA">
        <w:rPr>
          <w:lang w:eastAsia="zh-CN"/>
        </w:rPr>
        <w:t xml:space="preserve"> output gate).</w:t>
      </w:r>
    </w:p>
    <w:p w14:paraId="7D712089" w14:textId="7ADEE6B9" w:rsidR="000B7FBA" w:rsidRPr="00261C47" w:rsidRDefault="000B7FBA" w:rsidP="00B85794">
      <w:pPr>
        <w:spacing w:after="0" w:afterAutospacing="0"/>
        <w:rPr>
          <w:lang w:eastAsia="zh-CN"/>
        </w:rPr>
      </w:pPr>
      <w:r w:rsidRPr="000B7FBA">
        <w:rPr>
          <w:lang w:eastAsia="zh-CN"/>
        </w:rPr>
        <w:t>The cell state acts as a memory</w:t>
      </w:r>
      <w:r w:rsidR="00B85794">
        <w:rPr>
          <w:lang w:eastAsia="zh-CN"/>
        </w:rPr>
        <w:t xml:space="preserve"> which passes</w:t>
      </w:r>
      <w:r w:rsidRPr="000B7FBA">
        <w:rPr>
          <w:lang w:eastAsia="zh-CN"/>
        </w:rPr>
        <w:t xml:space="preserve"> relevant information through the network and maintain</w:t>
      </w:r>
      <w:r w:rsidR="00B85794">
        <w:rPr>
          <w:lang w:eastAsia="zh-CN"/>
        </w:rPr>
        <w:t>s the</w:t>
      </w:r>
      <w:r w:rsidRPr="000B7FBA">
        <w:rPr>
          <w:lang w:eastAsia="zh-CN"/>
        </w:rPr>
        <w:t xml:space="preserve"> context over time. The input gate determines which values should be added to the cell state using a sigmoid function</w:t>
      </w:r>
      <w:r w:rsidR="00B85794">
        <w:rPr>
          <w:lang w:eastAsia="zh-CN"/>
        </w:rPr>
        <w:t xml:space="preserve">, </w:t>
      </w:r>
      <m:oMath>
        <m:r>
          <w:rPr>
            <w:rFonts w:ascii="Cambria Math" w:hAnsi="Cambria Math"/>
            <w:lang w:eastAsia="zh-CN"/>
          </w:rPr>
          <m:t>σ</m:t>
        </m:r>
      </m:oMath>
      <w:r w:rsidR="00B85794">
        <w:rPr>
          <w:lang w:eastAsia="zh-CN"/>
        </w:rPr>
        <w:t xml:space="preserve"> </w:t>
      </w:r>
      <w:r w:rsidRPr="000B7FBA">
        <w:rPr>
          <w:lang w:eastAsia="zh-CN"/>
        </w:rPr>
        <w:t>as a filter. It processes inputs</w:t>
      </w:r>
      <w:r w:rsidR="00261C47">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oMath>
      <w:r w:rsidRPr="000B7FBA">
        <w:rPr>
          <w:lang w:eastAsia="zh-CN"/>
        </w:rPr>
        <w:t xml:space="preserve"> (the hidden state from the previous time step) and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oMath>
      <w:r w:rsidR="00261C47">
        <w:rPr>
          <w:rFonts w:hint="eastAsia"/>
          <w:lang w:eastAsia="zh-CN"/>
        </w:rPr>
        <w:t xml:space="preserve"> </w:t>
      </w:r>
      <w:r w:rsidRPr="000B7FBA">
        <w:rPr>
          <w:lang w:eastAsia="zh-CN"/>
        </w:rPr>
        <w:t xml:space="preserve">(the current input). The hidden layer </w:t>
      </w:r>
      <w:r w:rsidR="00B85794">
        <w:rPr>
          <w:lang w:eastAsia="zh-CN"/>
        </w:rPr>
        <w:t xml:space="preserve">helps to </w:t>
      </w:r>
      <w:r w:rsidRPr="000B7FBA">
        <w:rPr>
          <w:lang w:eastAsia="zh-CN"/>
        </w:rPr>
        <w:t>generate a vector of potential values using the tanh function</w:t>
      </w:r>
      <w:r w:rsidR="00B85794">
        <w:rPr>
          <w:lang w:eastAsia="zh-CN"/>
        </w:rPr>
        <w:t>. The values will then be</w:t>
      </w:r>
      <w:r w:rsidRPr="000B7FBA">
        <w:rPr>
          <w:lang w:eastAsia="zh-CN"/>
        </w:rPr>
        <w:t xml:space="preserve"> scaled by the regulated input and added to the cell state. The forget gate is responsible for removing unnecessary information from the cell state to reduce redundancy. The </w:t>
      </w:r>
      <w:r w:rsidR="00B85794">
        <w:rPr>
          <w:lang w:eastAsia="zh-CN"/>
        </w:rPr>
        <w:t xml:space="preserve">overall </w:t>
      </w:r>
      <w:r w:rsidRPr="000B7FBA">
        <w:rPr>
          <w:lang w:eastAsia="zh-CN"/>
        </w:rPr>
        <w:t>process can be described as follows:</w:t>
      </w:r>
    </w:p>
    <w:p w14:paraId="007663D5" w14:textId="77777777" w:rsidR="00ED2334" w:rsidRDefault="000B7FBA" w:rsidP="00B85794">
      <w:pPr>
        <w:keepNext/>
        <w:spacing w:after="0" w:afterAutospacing="0"/>
      </w:pPr>
      <w:r>
        <w:rPr>
          <w:noProof/>
          <w:lang w:eastAsia="zh-CN"/>
        </w:rPr>
        <w:drawing>
          <wp:inline distT="0" distB="0" distL="0" distR="0" wp14:anchorId="38335A67" wp14:editId="0F9ADDA9">
            <wp:extent cx="5257800" cy="2714625"/>
            <wp:effectExtent l="0" t="0" r="0" b="0"/>
            <wp:docPr id="1144270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2714625"/>
                    </a:xfrm>
                    <a:prstGeom prst="rect">
                      <a:avLst/>
                    </a:prstGeom>
                    <a:noFill/>
                  </pic:spPr>
                </pic:pic>
              </a:graphicData>
            </a:graphic>
          </wp:inline>
        </w:drawing>
      </w:r>
    </w:p>
    <w:p w14:paraId="0CFA0BD9" w14:textId="60DB434A" w:rsidR="00990745" w:rsidRDefault="00990745" w:rsidP="00990745">
      <w:pPr>
        <w:pStyle w:val="Caption"/>
      </w:pPr>
      <w:bookmarkStart w:id="64" w:name="_Toc188319904"/>
      <w:r>
        <w:t xml:space="preserve">Figure </w:t>
      </w:r>
      <w:r>
        <w:fldChar w:fldCharType="begin"/>
      </w:r>
      <w:r>
        <w:instrText xml:space="preserve"> SEQ Figure \* ARABIC </w:instrText>
      </w:r>
      <w:r>
        <w:fldChar w:fldCharType="separate"/>
      </w:r>
      <w:r>
        <w:rPr>
          <w:noProof/>
        </w:rPr>
        <w:t>4</w:t>
      </w:r>
      <w:r>
        <w:fldChar w:fldCharType="end"/>
      </w:r>
      <w:r>
        <w:rPr>
          <w:rFonts w:hint="eastAsia"/>
          <w:lang w:eastAsia="zh-CN"/>
        </w:rPr>
        <w:t xml:space="preserve"> </w:t>
      </w:r>
      <w:r w:rsidRPr="0094633E">
        <w:rPr>
          <w:lang w:eastAsia="zh-CN"/>
        </w:rPr>
        <w:t>Hyperparameter Tuning for SVR</w:t>
      </w:r>
      <w:bookmarkEnd w:id="64"/>
    </w:p>
    <w:p w14:paraId="4A4DF24E" w14:textId="4209B41E"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i</m:t>
                  </m:r>
                </m:sub>
              </m:sSub>
            </m:e>
          </m:d>
        </m:oMath>
      </m:oMathPara>
    </w:p>
    <w:p w14:paraId="293D727D" w14:textId="73870581"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f</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f</m:t>
                  </m:r>
                </m:sub>
              </m:sSub>
            </m:e>
          </m:d>
        </m:oMath>
      </m:oMathPara>
    </w:p>
    <w:p w14:paraId="248D30E7" w14:textId="6C60846E"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o</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o</m:t>
                  </m:r>
                </m:sub>
              </m:sSub>
            </m:e>
          </m:d>
        </m:oMath>
      </m:oMathPara>
    </w:p>
    <w:p w14:paraId="0A0DE93C" w14:textId="4A20FA7B" w:rsidR="000B7FBA" w:rsidRPr="000B7FBA" w:rsidRDefault="00000000" w:rsidP="00F567F7">
      <w:pPr>
        <w:spacing w:line="276" w:lineRule="auto"/>
        <w:rPr>
          <w:lang w:eastAsia="zh-CN"/>
        </w:rPr>
      </w:pPr>
      <m:oMathPara>
        <m:oMath>
          <m:acc>
            <m:accPr>
              <m:chr m:val="̃"/>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m:t>
                  </m:r>
                </m:sub>
              </m:sSub>
            </m:e>
          </m:acc>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tanh</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c</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c</m:t>
                      </m:r>
                    </m:sub>
                  </m:sSub>
                </m:e>
              </m:d>
            </m:e>
          </m:func>
        </m:oMath>
      </m:oMathPara>
    </w:p>
    <w:p w14:paraId="6CADB93D" w14:textId="1B3F4236"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m:t>
                  </m:r>
                </m:sub>
              </m:sSub>
            </m:e>
          </m:acc>
        </m:oMath>
      </m:oMathPara>
    </w:p>
    <w:p w14:paraId="19A6B6FB" w14:textId="38E3F608" w:rsidR="000B7FBA" w:rsidRPr="000B7FBA" w:rsidRDefault="00000000" w:rsidP="00F567F7">
      <w:pPr>
        <w:spacing w:line="276" w:lineRule="auto"/>
        <w:rPr>
          <w:lang w:eastAsia="zh-CN"/>
        </w:rPr>
      </w:pPr>
      <m:oMathPara>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tanh</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e>
              </m:d>
            </m:e>
          </m:func>
        </m:oMath>
      </m:oMathPara>
    </w:p>
    <w:p w14:paraId="4FA07273" w14:textId="753E8B88" w:rsidR="000B7FBA" w:rsidRPr="000B7FBA" w:rsidRDefault="000B7FBA" w:rsidP="000B7FBA">
      <w:pPr>
        <w:rPr>
          <w:lang w:eastAsia="zh-CN"/>
        </w:rPr>
      </w:pPr>
      <w:r w:rsidRPr="000B7FBA">
        <w:rPr>
          <w:lang w:eastAsia="zh-CN"/>
        </w:rPr>
        <w:lastRenderedPageBreak/>
        <w:t xml:space="preserve">Here,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oMath>
      <w:r w:rsidRPr="000B7FBA">
        <w:rPr>
          <w:lang w:eastAsia="zh-CN"/>
        </w:rPr>
        <w:t xml:space="preserve">, </w:t>
      </w:r>
      <m:oMath>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and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w:rPr>
            <w:rFonts w:ascii="Cambria Math" w:hAnsi="Cambria Math"/>
            <w:lang w:eastAsia="zh-CN"/>
          </w:rPr>
          <m:t xml:space="preserve"> </m:t>
        </m:r>
      </m:oMath>
      <w:r w:rsidRPr="000B7FBA">
        <w:rPr>
          <w:lang w:eastAsia="zh-CN"/>
        </w:rPr>
        <w:t>represent the input, forget</w:t>
      </w:r>
      <w:r w:rsidR="003D51A1">
        <w:rPr>
          <w:lang w:eastAsia="zh-CN"/>
        </w:rPr>
        <w:t xml:space="preserve"> and</w:t>
      </w:r>
      <w:r w:rsidRPr="000B7FBA">
        <w:rPr>
          <w:lang w:eastAsia="zh-CN"/>
        </w:rPr>
        <w:t xml:space="preserve"> output gates, respectively.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and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denote the cell state and hidden state, while </w:t>
      </w:r>
      <m:oMath>
        <m:r>
          <w:rPr>
            <w:rFonts w:ascii="Cambria Math" w:hAnsi="Cambria Math"/>
            <w:lang w:eastAsia="zh-CN"/>
          </w:rPr>
          <m:t>W</m:t>
        </m:r>
      </m:oMath>
      <w:r w:rsidRPr="000B7FBA">
        <w:rPr>
          <w:lang w:eastAsia="zh-CN"/>
        </w:rPr>
        <w:t xml:space="preserve"> and </w:t>
      </w:r>
      <m:oMath>
        <m:r>
          <w:rPr>
            <w:rFonts w:ascii="Cambria Math" w:hAnsi="Cambria Math"/>
            <w:lang w:eastAsia="zh-CN"/>
          </w:rPr>
          <m:t>b</m:t>
        </m:r>
      </m:oMath>
      <w:r w:rsidRPr="000B7FBA">
        <w:rPr>
          <w:lang w:eastAsia="zh-CN"/>
        </w:rPr>
        <w:t xml:space="preserve"> are the weight matrices and biases.</w:t>
      </w:r>
    </w:p>
    <w:p w14:paraId="556A487F" w14:textId="053C5238" w:rsidR="00F567F7" w:rsidRDefault="001707CC" w:rsidP="006C2B28">
      <w:pPr>
        <w:spacing w:after="0" w:afterAutospacing="0"/>
        <w:rPr>
          <w:rFonts w:hint="eastAsia"/>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LSTM in this study were </w:t>
      </w:r>
      <w:r w:rsidRPr="007B3FA5">
        <w:rPr>
          <w:lang w:eastAsia="zh-CN"/>
        </w:rPr>
        <w:t>as follows:</w:t>
      </w:r>
    </w:p>
    <w:p w14:paraId="74738333" w14:textId="2A676C23" w:rsidR="00F567F7" w:rsidRDefault="00F567F7" w:rsidP="00F567F7">
      <w:pPr>
        <w:pStyle w:val="Caption"/>
        <w:rPr>
          <w:rFonts w:hint="eastAsia"/>
          <w:lang w:eastAsia="zh-CN"/>
        </w:rPr>
      </w:pPr>
      <w:bookmarkStart w:id="65" w:name="_Toc188319880"/>
      <w:r>
        <w:t xml:space="preserve">Table </w:t>
      </w:r>
      <w:r>
        <w:rPr>
          <w:rFonts w:hint="eastAsia"/>
          <w:lang w:eastAsia="zh-CN"/>
        </w:rPr>
        <w:t>3</w:t>
      </w:r>
      <w:r>
        <w:t>.</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8</w:t>
      </w:r>
      <w:r w:rsidR="00990745">
        <w:fldChar w:fldCharType="end"/>
      </w:r>
      <w:r>
        <w:rPr>
          <w:rFonts w:hint="eastAsia"/>
          <w:lang w:eastAsia="zh-CN"/>
        </w:rPr>
        <w:t xml:space="preserve"> </w:t>
      </w:r>
      <w:r w:rsidRPr="008B0106">
        <w:rPr>
          <w:lang w:eastAsia="zh-CN"/>
        </w:rPr>
        <w:t xml:space="preserve">Hyperparameter Tuning for </w:t>
      </w:r>
      <w:r>
        <w:rPr>
          <w:rFonts w:hint="eastAsia"/>
          <w:lang w:eastAsia="zh-CN"/>
        </w:rPr>
        <w:t>LSTM</w:t>
      </w:r>
      <w:bookmarkEnd w:id="65"/>
    </w:p>
    <w:tbl>
      <w:tblPr>
        <w:tblStyle w:val="TableGrid"/>
        <w:tblW w:w="0" w:type="auto"/>
        <w:tblLook w:val="04A0" w:firstRow="1" w:lastRow="0" w:firstColumn="1" w:lastColumn="0" w:noHBand="0" w:noVBand="1"/>
      </w:tblPr>
      <w:tblGrid>
        <w:gridCol w:w="4247"/>
        <w:gridCol w:w="4248"/>
      </w:tblGrid>
      <w:tr w:rsidR="00150330" w:rsidRPr="007B3FA5" w14:paraId="0B013167" w14:textId="77777777" w:rsidTr="009303D3">
        <w:trPr>
          <w:trHeight w:val="454"/>
        </w:trPr>
        <w:tc>
          <w:tcPr>
            <w:tcW w:w="4247" w:type="dxa"/>
            <w:vAlign w:val="center"/>
          </w:tcPr>
          <w:p w14:paraId="48A81AFC"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74200232"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Search space</w:t>
            </w:r>
          </w:p>
        </w:tc>
      </w:tr>
      <w:tr w:rsidR="00150330" w:rsidRPr="007B3FA5" w14:paraId="088A765D" w14:textId="77777777" w:rsidTr="009303D3">
        <w:trPr>
          <w:trHeight w:val="454"/>
        </w:trPr>
        <w:tc>
          <w:tcPr>
            <w:tcW w:w="4247" w:type="dxa"/>
            <w:vAlign w:val="center"/>
          </w:tcPr>
          <w:p w14:paraId="47D0EBFF" w14:textId="77777777" w:rsidR="00150330" w:rsidRPr="007B3FA5" w:rsidRDefault="00150330" w:rsidP="009303D3">
            <w:pPr>
              <w:spacing w:line="240" w:lineRule="auto"/>
              <w:ind w:firstLine="0"/>
              <w:jc w:val="center"/>
              <w:rPr>
                <w:lang w:eastAsia="zh-CN"/>
              </w:rPr>
            </w:pPr>
            <w:r w:rsidRPr="00D6773B">
              <w:rPr>
                <w:lang w:eastAsia="zh-CN"/>
              </w:rPr>
              <w:t>unit</w:t>
            </w:r>
            <w:r>
              <w:rPr>
                <w:rFonts w:hint="eastAsia"/>
                <w:lang w:eastAsia="zh-CN"/>
              </w:rPr>
              <w:t>s</w:t>
            </w:r>
          </w:p>
        </w:tc>
        <w:tc>
          <w:tcPr>
            <w:tcW w:w="4248" w:type="dxa"/>
            <w:vAlign w:val="center"/>
          </w:tcPr>
          <w:p w14:paraId="34FA7C97" w14:textId="77777777" w:rsidR="00150330" w:rsidRPr="007B3FA5" w:rsidRDefault="00150330" w:rsidP="009303D3">
            <w:pPr>
              <w:spacing w:line="240" w:lineRule="auto"/>
              <w:ind w:firstLine="0"/>
              <w:jc w:val="center"/>
              <w:rPr>
                <w:lang w:eastAsia="zh-CN"/>
              </w:rPr>
            </w:pPr>
            <w:r w:rsidRPr="00D6773B">
              <w:rPr>
                <w:lang w:eastAsia="zh-CN"/>
              </w:rPr>
              <w:t>[50, 100]</w:t>
            </w:r>
          </w:p>
        </w:tc>
      </w:tr>
      <w:tr w:rsidR="00150330" w:rsidRPr="007B3FA5" w14:paraId="47D6A0E0" w14:textId="77777777" w:rsidTr="009303D3">
        <w:trPr>
          <w:trHeight w:val="454"/>
        </w:trPr>
        <w:tc>
          <w:tcPr>
            <w:tcW w:w="4247" w:type="dxa"/>
            <w:vAlign w:val="center"/>
          </w:tcPr>
          <w:p w14:paraId="42EB8887" w14:textId="77777777" w:rsidR="00150330" w:rsidRPr="007B3FA5" w:rsidRDefault="00150330" w:rsidP="009303D3">
            <w:pPr>
              <w:spacing w:line="240" w:lineRule="auto"/>
              <w:ind w:firstLine="0"/>
              <w:jc w:val="center"/>
              <w:rPr>
                <w:lang w:eastAsia="zh-CN"/>
              </w:rPr>
            </w:pPr>
            <w:r w:rsidRPr="00D6773B">
              <w:rPr>
                <w:lang w:eastAsia="zh-CN"/>
              </w:rPr>
              <w:t>dropout</w:t>
            </w:r>
          </w:p>
        </w:tc>
        <w:tc>
          <w:tcPr>
            <w:tcW w:w="4248" w:type="dxa"/>
            <w:vAlign w:val="center"/>
          </w:tcPr>
          <w:p w14:paraId="60E18C77" w14:textId="77777777" w:rsidR="00150330" w:rsidRPr="007B3FA5" w:rsidRDefault="00150330" w:rsidP="009303D3">
            <w:pPr>
              <w:spacing w:line="240" w:lineRule="auto"/>
              <w:ind w:firstLine="0"/>
              <w:jc w:val="center"/>
              <w:rPr>
                <w:lang w:eastAsia="zh-CN"/>
              </w:rPr>
            </w:pPr>
            <w:r w:rsidRPr="00D6773B">
              <w:rPr>
                <w:lang w:eastAsia="zh-CN"/>
              </w:rPr>
              <w:t>[0.2, 0.3]</w:t>
            </w:r>
          </w:p>
        </w:tc>
      </w:tr>
      <w:tr w:rsidR="00150330" w:rsidRPr="007B3FA5" w14:paraId="11992DF6" w14:textId="77777777" w:rsidTr="009303D3">
        <w:trPr>
          <w:trHeight w:val="454"/>
        </w:trPr>
        <w:tc>
          <w:tcPr>
            <w:tcW w:w="4247" w:type="dxa"/>
            <w:vAlign w:val="center"/>
          </w:tcPr>
          <w:p w14:paraId="0FE67D95" w14:textId="59612734" w:rsidR="00150330" w:rsidRPr="007B3FA5" w:rsidRDefault="001707CC" w:rsidP="009303D3">
            <w:pPr>
              <w:spacing w:line="240" w:lineRule="auto"/>
              <w:ind w:firstLine="0"/>
              <w:jc w:val="center"/>
              <w:rPr>
                <w:lang w:eastAsia="zh-CN"/>
              </w:rPr>
            </w:pPr>
            <w:r>
              <w:rPr>
                <w:rFonts w:hint="eastAsia"/>
                <w:lang w:eastAsia="zh-CN"/>
              </w:rPr>
              <w:t>b</w:t>
            </w:r>
            <w:r w:rsidR="00150330" w:rsidRPr="00D6773B">
              <w:rPr>
                <w:lang w:eastAsia="zh-CN"/>
              </w:rPr>
              <w:t>atch</w:t>
            </w:r>
            <w:r>
              <w:rPr>
                <w:rFonts w:hint="eastAsia"/>
                <w:lang w:eastAsia="zh-CN"/>
              </w:rPr>
              <w:t xml:space="preserve"> </w:t>
            </w:r>
            <w:r w:rsidR="00150330" w:rsidRPr="00D6773B">
              <w:rPr>
                <w:lang w:eastAsia="zh-CN"/>
              </w:rPr>
              <w:t>size</w:t>
            </w:r>
          </w:p>
        </w:tc>
        <w:tc>
          <w:tcPr>
            <w:tcW w:w="4248" w:type="dxa"/>
            <w:vAlign w:val="center"/>
          </w:tcPr>
          <w:p w14:paraId="186C6631" w14:textId="77777777" w:rsidR="00150330" w:rsidRPr="007B3FA5" w:rsidRDefault="00150330" w:rsidP="009303D3">
            <w:pPr>
              <w:spacing w:line="240" w:lineRule="auto"/>
              <w:ind w:firstLine="0"/>
              <w:jc w:val="center"/>
              <w:rPr>
                <w:lang w:eastAsia="zh-CN"/>
              </w:rPr>
            </w:pPr>
            <w:r w:rsidRPr="00D6773B">
              <w:rPr>
                <w:lang w:eastAsia="zh-CN"/>
              </w:rPr>
              <w:t>[16, 32]</w:t>
            </w:r>
          </w:p>
        </w:tc>
      </w:tr>
      <w:tr w:rsidR="00150330" w:rsidRPr="007B3FA5" w14:paraId="01B5A9F4" w14:textId="77777777" w:rsidTr="009303D3">
        <w:trPr>
          <w:trHeight w:val="454"/>
        </w:trPr>
        <w:tc>
          <w:tcPr>
            <w:tcW w:w="4247" w:type="dxa"/>
            <w:vAlign w:val="center"/>
          </w:tcPr>
          <w:p w14:paraId="3C84E6C5" w14:textId="77777777" w:rsidR="00150330" w:rsidRPr="007B3FA5" w:rsidRDefault="00150330" w:rsidP="009303D3">
            <w:pPr>
              <w:spacing w:line="240" w:lineRule="auto"/>
              <w:ind w:firstLine="0"/>
              <w:jc w:val="center"/>
              <w:rPr>
                <w:lang w:eastAsia="zh-CN"/>
              </w:rPr>
            </w:pPr>
            <w:r w:rsidRPr="00D6773B">
              <w:rPr>
                <w:lang w:eastAsia="zh-CN"/>
              </w:rPr>
              <w:t xml:space="preserve">epochs </w:t>
            </w:r>
          </w:p>
        </w:tc>
        <w:tc>
          <w:tcPr>
            <w:tcW w:w="4248" w:type="dxa"/>
            <w:vAlign w:val="center"/>
          </w:tcPr>
          <w:p w14:paraId="5195FA71" w14:textId="77777777" w:rsidR="00150330" w:rsidRPr="007B3FA5" w:rsidRDefault="00150330" w:rsidP="009303D3">
            <w:pPr>
              <w:spacing w:line="240" w:lineRule="auto"/>
              <w:ind w:firstLine="0"/>
              <w:jc w:val="center"/>
              <w:rPr>
                <w:lang w:eastAsia="zh-CN"/>
              </w:rPr>
            </w:pPr>
            <w:r w:rsidRPr="00D6773B">
              <w:rPr>
                <w:lang w:eastAsia="zh-CN"/>
              </w:rPr>
              <w:t>[50, 100]</w:t>
            </w:r>
          </w:p>
        </w:tc>
      </w:tr>
      <w:tr w:rsidR="00150330" w:rsidRPr="007B3FA5" w14:paraId="309271D0" w14:textId="77777777" w:rsidTr="009303D3">
        <w:trPr>
          <w:trHeight w:val="454"/>
        </w:trPr>
        <w:tc>
          <w:tcPr>
            <w:tcW w:w="4247" w:type="dxa"/>
            <w:vAlign w:val="center"/>
          </w:tcPr>
          <w:p w14:paraId="3145B482" w14:textId="5CC029E4" w:rsidR="00150330" w:rsidRPr="007B3FA5" w:rsidRDefault="001707CC" w:rsidP="009303D3">
            <w:pPr>
              <w:spacing w:line="240" w:lineRule="auto"/>
              <w:ind w:firstLine="0"/>
              <w:jc w:val="center"/>
              <w:rPr>
                <w:lang w:eastAsia="zh-CN"/>
              </w:rPr>
            </w:pPr>
            <w:r>
              <w:rPr>
                <w:rFonts w:hint="eastAsia"/>
                <w:lang w:eastAsia="zh-CN"/>
              </w:rPr>
              <w:t>l</w:t>
            </w:r>
            <w:r w:rsidR="00150330" w:rsidRPr="00D6773B">
              <w:rPr>
                <w:lang w:eastAsia="zh-CN"/>
              </w:rPr>
              <w:t>earning</w:t>
            </w:r>
            <w:r>
              <w:rPr>
                <w:rFonts w:hint="eastAsia"/>
                <w:lang w:eastAsia="zh-CN"/>
              </w:rPr>
              <w:t xml:space="preserve"> r</w:t>
            </w:r>
            <w:r w:rsidR="00150330" w:rsidRPr="00D6773B">
              <w:rPr>
                <w:lang w:eastAsia="zh-CN"/>
              </w:rPr>
              <w:t>ate</w:t>
            </w:r>
          </w:p>
        </w:tc>
        <w:tc>
          <w:tcPr>
            <w:tcW w:w="4248" w:type="dxa"/>
            <w:vAlign w:val="center"/>
          </w:tcPr>
          <w:p w14:paraId="5A2AA1EA" w14:textId="77777777" w:rsidR="00150330" w:rsidRPr="007B3FA5" w:rsidRDefault="00150330" w:rsidP="009303D3">
            <w:pPr>
              <w:spacing w:line="240" w:lineRule="auto"/>
              <w:ind w:firstLine="0"/>
              <w:jc w:val="center"/>
              <w:rPr>
                <w:lang w:eastAsia="zh-CN"/>
              </w:rPr>
            </w:pPr>
            <w:r w:rsidRPr="00D6773B">
              <w:rPr>
                <w:lang w:eastAsia="zh-CN"/>
              </w:rPr>
              <w:t>[0.001, 0.01]</w:t>
            </w:r>
          </w:p>
        </w:tc>
      </w:tr>
    </w:tbl>
    <w:p w14:paraId="2E673FF9" w14:textId="07038ACD" w:rsidR="001707CC" w:rsidRPr="001707CC" w:rsidRDefault="00F567F7" w:rsidP="001707CC">
      <w:pPr>
        <w:spacing w:before="240"/>
        <w:ind w:firstLine="0"/>
        <w:rPr>
          <w:lang w:eastAsia="zh-CN"/>
        </w:rPr>
      </w:pPr>
      <w:r>
        <w:rPr>
          <w:rFonts w:hint="eastAsia"/>
          <w:lang w:eastAsia="zh-CN"/>
        </w:rPr>
        <w:t>From Table 3.6, t</w:t>
      </w:r>
      <w:r w:rsidR="001707CC" w:rsidRPr="001707CC">
        <w:rPr>
          <w:lang w:eastAsia="zh-CN"/>
        </w:rPr>
        <w:t xml:space="preserve">he </w:t>
      </w:r>
      <w:r w:rsidR="001707CC">
        <w:rPr>
          <w:lang w:eastAsia="zh-CN"/>
        </w:rPr>
        <w:t>‘</w:t>
      </w:r>
      <w:r w:rsidR="001707CC" w:rsidRPr="001707CC">
        <w:rPr>
          <w:lang w:eastAsia="zh-CN"/>
        </w:rPr>
        <w:t>units</w:t>
      </w:r>
      <w:r w:rsidR="001707CC">
        <w:rPr>
          <w:lang w:eastAsia="zh-CN"/>
        </w:rPr>
        <w:t>’</w:t>
      </w:r>
      <w:r w:rsidR="001707CC" w:rsidRPr="001707CC">
        <w:rPr>
          <w:lang w:eastAsia="zh-CN"/>
        </w:rPr>
        <w:t xml:space="preserve"> parameter specifies the number of memory cells or neurons in the LSTM layer. Increasing the number of units allows the model to capture more complex patterns</w:t>
      </w:r>
      <w:r w:rsidR="001707CC">
        <w:rPr>
          <w:rFonts w:hint="eastAsia"/>
          <w:lang w:eastAsia="zh-CN"/>
        </w:rPr>
        <w:t xml:space="preserve"> yet </w:t>
      </w:r>
      <w:r w:rsidR="001707CC" w:rsidRPr="001707CC">
        <w:rPr>
          <w:lang w:eastAsia="zh-CN"/>
        </w:rPr>
        <w:t>larger numbers of units can lead to overfitting</w:t>
      </w:r>
      <w:r w:rsidR="001707CC">
        <w:rPr>
          <w:rFonts w:hint="eastAsia"/>
          <w:lang w:eastAsia="zh-CN"/>
        </w:rPr>
        <w:t xml:space="preserve">. The </w:t>
      </w:r>
      <w:r w:rsidR="001707CC">
        <w:rPr>
          <w:lang w:eastAsia="zh-CN"/>
        </w:rPr>
        <w:t>‘</w:t>
      </w:r>
      <w:r w:rsidR="001707CC">
        <w:rPr>
          <w:rFonts w:hint="eastAsia"/>
          <w:lang w:eastAsia="zh-CN"/>
        </w:rPr>
        <w:t>d</w:t>
      </w:r>
      <w:r w:rsidR="001707CC" w:rsidRPr="001707CC">
        <w:rPr>
          <w:lang w:eastAsia="zh-CN"/>
        </w:rPr>
        <w:t>ropout</w:t>
      </w:r>
      <w:r w:rsidR="001707CC">
        <w:rPr>
          <w:lang w:eastAsia="zh-CN"/>
        </w:rPr>
        <w:t>’</w:t>
      </w:r>
      <w:r w:rsidR="001707CC">
        <w:rPr>
          <w:rFonts w:hint="eastAsia"/>
          <w:lang w:eastAsia="zh-CN"/>
        </w:rPr>
        <w:t xml:space="preserve"> parameter</w:t>
      </w:r>
      <w:r w:rsidR="001707CC" w:rsidRPr="001707CC">
        <w:rPr>
          <w:lang w:eastAsia="zh-CN"/>
        </w:rPr>
        <w:t xml:space="preserve"> is a regularisation technique used to prevent overfitting by randomly deactivating a fraction of neurons during training. Lower dropout rates retain more informatio</w:t>
      </w:r>
      <w:r w:rsidR="001707CC">
        <w:rPr>
          <w:rFonts w:hint="eastAsia"/>
          <w:lang w:eastAsia="zh-CN"/>
        </w:rPr>
        <w:t>n while h</w:t>
      </w:r>
      <w:r w:rsidR="001707CC" w:rsidRPr="001707CC">
        <w:rPr>
          <w:lang w:eastAsia="zh-CN"/>
        </w:rPr>
        <w:t>igher dropout rates increase regularisation and help the model generalise better but may hinder learning</w:t>
      </w:r>
      <w:r w:rsidR="001707CC">
        <w:rPr>
          <w:rFonts w:hint="eastAsia"/>
          <w:lang w:eastAsia="zh-CN"/>
        </w:rPr>
        <w:t>.</w:t>
      </w:r>
    </w:p>
    <w:p w14:paraId="5F30DB3E" w14:textId="4746B74A" w:rsidR="001707CC" w:rsidRPr="001707CC" w:rsidRDefault="001707CC" w:rsidP="001707CC">
      <w:pPr>
        <w:ind w:firstLine="0"/>
        <w:rPr>
          <w:lang w:eastAsia="zh-CN"/>
        </w:rPr>
      </w:pPr>
      <w:r>
        <w:rPr>
          <w:rFonts w:hint="eastAsia"/>
          <w:lang w:eastAsia="zh-CN"/>
        </w:rPr>
        <w:t xml:space="preserve">The parameter </w:t>
      </w:r>
      <w:r>
        <w:rPr>
          <w:lang w:eastAsia="zh-CN"/>
        </w:rPr>
        <w:t>‘</w:t>
      </w:r>
      <w:r>
        <w:rPr>
          <w:rFonts w:hint="eastAsia"/>
          <w:lang w:eastAsia="zh-CN"/>
        </w:rPr>
        <w:t>batch size</w:t>
      </w:r>
      <w:r>
        <w:rPr>
          <w:lang w:eastAsia="zh-CN"/>
        </w:rPr>
        <w:t>’</w:t>
      </w:r>
      <w:r>
        <w:rPr>
          <w:rFonts w:hint="eastAsia"/>
          <w:lang w:eastAsia="zh-CN"/>
        </w:rPr>
        <w:t xml:space="preserve"> </w:t>
      </w:r>
      <w:r w:rsidRPr="001707CC">
        <w:rPr>
          <w:lang w:eastAsia="zh-CN"/>
        </w:rPr>
        <w:t>defines the number of samples the model processes before updating its weights. Smaller batch sizes</w:t>
      </w:r>
      <w:r>
        <w:rPr>
          <w:rFonts w:hint="eastAsia"/>
          <w:lang w:eastAsia="zh-CN"/>
        </w:rPr>
        <w:t xml:space="preserve"> </w:t>
      </w:r>
      <w:r w:rsidRPr="001707CC">
        <w:rPr>
          <w:lang w:eastAsia="zh-CN"/>
        </w:rPr>
        <w:t xml:space="preserve">allow for more frequent weight updates </w:t>
      </w:r>
      <w:r>
        <w:rPr>
          <w:rFonts w:hint="eastAsia"/>
          <w:lang w:eastAsia="zh-CN"/>
        </w:rPr>
        <w:t>while l</w:t>
      </w:r>
      <w:r w:rsidRPr="001707CC">
        <w:rPr>
          <w:lang w:eastAsia="zh-CN"/>
        </w:rPr>
        <w:t>arger batch sizes</w:t>
      </w:r>
      <w:r>
        <w:rPr>
          <w:rFonts w:hint="eastAsia"/>
          <w:lang w:eastAsia="zh-CN"/>
        </w:rPr>
        <w:t xml:space="preserve"> </w:t>
      </w:r>
      <w:r w:rsidRPr="001707CC">
        <w:rPr>
          <w:lang w:eastAsia="zh-CN"/>
        </w:rPr>
        <w:t>provide more stable gradient updates</w:t>
      </w:r>
      <w:r>
        <w:rPr>
          <w:rFonts w:hint="eastAsia"/>
          <w:lang w:eastAsia="zh-CN"/>
        </w:rPr>
        <w:t xml:space="preserve">. The parameter </w:t>
      </w:r>
      <w:r>
        <w:rPr>
          <w:lang w:eastAsia="zh-CN"/>
        </w:rPr>
        <w:t>‘</w:t>
      </w:r>
      <w:r>
        <w:rPr>
          <w:rFonts w:hint="eastAsia"/>
          <w:lang w:eastAsia="zh-CN"/>
        </w:rPr>
        <w:t>e</w:t>
      </w:r>
      <w:r w:rsidRPr="001707CC">
        <w:rPr>
          <w:lang w:eastAsia="zh-CN"/>
        </w:rPr>
        <w:t>pochs</w:t>
      </w:r>
      <w:r>
        <w:rPr>
          <w:lang w:eastAsia="zh-CN"/>
        </w:rPr>
        <w:t>’</w:t>
      </w:r>
      <w:r w:rsidRPr="001707CC">
        <w:rPr>
          <w:lang w:eastAsia="zh-CN"/>
        </w:rPr>
        <w:t xml:space="preserve"> represent</w:t>
      </w:r>
      <w:r>
        <w:rPr>
          <w:rFonts w:hint="eastAsia"/>
          <w:lang w:eastAsia="zh-CN"/>
        </w:rPr>
        <w:t>s</w:t>
      </w:r>
      <w:r w:rsidRPr="001707CC">
        <w:rPr>
          <w:lang w:eastAsia="zh-CN"/>
        </w:rPr>
        <w:t xml:space="preserve"> the number of complete passes through the training dataset. A higher number of epochs</w:t>
      </w:r>
      <w:r>
        <w:rPr>
          <w:rFonts w:hint="eastAsia"/>
          <w:lang w:eastAsia="zh-CN"/>
        </w:rPr>
        <w:t xml:space="preserve"> </w:t>
      </w:r>
      <w:r w:rsidRPr="001707CC">
        <w:rPr>
          <w:lang w:eastAsia="zh-CN"/>
        </w:rPr>
        <w:t>gives the model more opportunities to learn patterns but increases the risk of overfitting if not paired with early stopping. A lower number</w:t>
      </w:r>
      <w:r>
        <w:rPr>
          <w:rFonts w:hint="eastAsia"/>
          <w:lang w:eastAsia="zh-CN"/>
        </w:rPr>
        <w:t>\</w:t>
      </w:r>
      <w:r w:rsidRPr="001707CC">
        <w:rPr>
          <w:lang w:eastAsia="zh-CN"/>
        </w:rPr>
        <w:t xml:space="preserve"> may result in underfitting.</w:t>
      </w:r>
    </w:p>
    <w:p w14:paraId="610BBE95" w14:textId="63097B82" w:rsidR="00150330" w:rsidRPr="007B3FA5" w:rsidRDefault="001707CC" w:rsidP="00150330">
      <w:pPr>
        <w:ind w:firstLine="0"/>
        <w:rPr>
          <w:lang w:eastAsia="zh-CN"/>
        </w:rPr>
      </w:pPr>
      <w:r w:rsidRPr="001707CC">
        <w:rPr>
          <w:lang w:eastAsia="zh-CN"/>
        </w:rPr>
        <w:lastRenderedPageBreak/>
        <w:t xml:space="preserve">The </w:t>
      </w:r>
      <w:r>
        <w:rPr>
          <w:rFonts w:hint="eastAsia"/>
          <w:lang w:eastAsia="zh-CN"/>
        </w:rPr>
        <w:t xml:space="preserve">parameter </w:t>
      </w:r>
      <w:r>
        <w:rPr>
          <w:lang w:eastAsia="zh-CN"/>
        </w:rPr>
        <w:t>‘</w:t>
      </w:r>
      <w:r w:rsidRPr="001707CC">
        <w:rPr>
          <w:lang w:eastAsia="zh-CN"/>
        </w:rPr>
        <w:t>learning rate</w:t>
      </w:r>
      <w:r>
        <w:rPr>
          <w:lang w:eastAsia="zh-CN"/>
        </w:rPr>
        <w:t>’</w:t>
      </w:r>
      <w:r w:rsidRPr="001707CC">
        <w:rPr>
          <w:lang w:eastAsia="zh-CN"/>
        </w:rPr>
        <w:t xml:space="preserve"> controls the step size for weight updates during training. A lower learning rate</w:t>
      </w:r>
      <w:r>
        <w:rPr>
          <w:rFonts w:hint="eastAsia"/>
          <w:lang w:eastAsia="zh-CN"/>
        </w:rPr>
        <w:t xml:space="preserve"> </w:t>
      </w:r>
      <w:r w:rsidRPr="001707CC">
        <w:rPr>
          <w:lang w:eastAsia="zh-CN"/>
        </w:rPr>
        <w:t>allows the model to converge more steadily, reducing the risk of overshooting the optimal weights. A higher rate</w:t>
      </w:r>
      <w:r>
        <w:rPr>
          <w:rFonts w:hint="eastAsia"/>
          <w:lang w:eastAsia="zh-CN"/>
        </w:rPr>
        <w:t xml:space="preserve"> speeds</w:t>
      </w:r>
      <w:r w:rsidRPr="001707CC">
        <w:rPr>
          <w:lang w:eastAsia="zh-CN"/>
        </w:rPr>
        <w:t xml:space="preserve"> up convergence but might lead to instability or divergence if too aggressive.</w:t>
      </w:r>
    </w:p>
    <w:p w14:paraId="726ECDCE" w14:textId="46FED48B" w:rsidR="00AF5952" w:rsidRPr="007B3FA5" w:rsidRDefault="00AF5952" w:rsidP="00AF5952">
      <w:pPr>
        <w:pStyle w:val="Heading2"/>
        <w:rPr>
          <w:lang w:eastAsia="zh-CN"/>
        </w:rPr>
      </w:pPr>
      <w:bookmarkStart w:id="66" w:name="_Toc187972416"/>
      <w:r w:rsidRPr="007B3FA5">
        <w:rPr>
          <w:lang w:eastAsia="zh-CN"/>
        </w:rPr>
        <w:t>3.</w:t>
      </w:r>
      <w:r w:rsidR="00B46BBE" w:rsidRPr="007B3FA5">
        <w:rPr>
          <w:lang w:eastAsia="zh-CN"/>
        </w:rPr>
        <w:t>8</w:t>
      </w:r>
      <w:r w:rsidRPr="007B3FA5">
        <w:rPr>
          <w:lang w:eastAsia="zh-CN"/>
        </w:rPr>
        <w:t xml:space="preserve"> Evaluation Metrics</w:t>
      </w:r>
      <w:bookmarkEnd w:id="66"/>
    </w:p>
    <w:p w14:paraId="17F59F4C" w14:textId="43CE333C" w:rsidR="00777499" w:rsidRPr="007B3FA5" w:rsidRDefault="00367016" w:rsidP="00AF6F25">
      <w:pPr>
        <w:rPr>
          <w:lang w:eastAsia="zh-CN"/>
        </w:rPr>
      </w:pPr>
      <w:r w:rsidRPr="007B3FA5">
        <w:rPr>
          <w:lang w:eastAsia="zh-CN"/>
        </w:rPr>
        <w:t xml:space="preserve">We have </w:t>
      </w:r>
      <w:r w:rsidR="002B2D1B" w:rsidRPr="007B3FA5">
        <w:rPr>
          <w:lang w:eastAsia="zh-CN"/>
        </w:rPr>
        <w:t xml:space="preserve">mapped the macroeconomic variables with </w:t>
      </w:r>
      <w:r w:rsidRPr="007B3FA5">
        <w:rPr>
          <w:lang w:eastAsia="zh-CN"/>
        </w:rPr>
        <w:t xml:space="preserve">the USD/MYR exchange rates using various models. </w:t>
      </w:r>
      <w:r w:rsidR="00E212BA" w:rsidRPr="007B3FA5">
        <w:rPr>
          <w:lang w:eastAsia="zh-CN"/>
        </w:rPr>
        <w:t>To</w:t>
      </w:r>
      <w:r w:rsidR="00777499" w:rsidRPr="007B3FA5">
        <w:rPr>
          <w:lang w:eastAsia="zh-CN"/>
        </w:rPr>
        <w:t xml:space="preserve"> determine each model's </w:t>
      </w:r>
      <w:r w:rsidR="002B2D1B" w:rsidRPr="007B3FA5">
        <w:rPr>
          <w:lang w:eastAsia="zh-CN"/>
        </w:rPr>
        <w:t>predictive performance</w:t>
      </w:r>
      <w:r w:rsidR="00777499" w:rsidRPr="007B3FA5">
        <w:rPr>
          <w:lang w:eastAsia="zh-CN"/>
        </w:rPr>
        <w:t xml:space="preserve">, we will analyse the resulted </w:t>
      </w:r>
      <w:r w:rsidR="002B2D1B" w:rsidRPr="007B3FA5">
        <w:rPr>
          <w:lang w:eastAsia="zh-CN"/>
        </w:rPr>
        <w:t xml:space="preserve">accuracy </w:t>
      </w:r>
      <w:r w:rsidR="00777499" w:rsidRPr="007B3FA5">
        <w:rPr>
          <w:lang w:eastAsia="zh-CN"/>
        </w:rPr>
        <w:t xml:space="preserve">in predicting the </w:t>
      </w:r>
      <w:r w:rsidR="00F353F2" w:rsidRPr="007B3FA5">
        <w:rPr>
          <w:lang w:eastAsia="zh-CN"/>
        </w:rPr>
        <w:t>USD/MYR</w:t>
      </w:r>
      <w:r w:rsidR="00777499" w:rsidRPr="007B3FA5">
        <w:rPr>
          <w:lang w:eastAsia="zh-CN"/>
        </w:rPr>
        <w:t xml:space="preserve"> exchange rate</w:t>
      </w:r>
      <w:r w:rsidR="00F353F2" w:rsidRPr="007B3FA5">
        <w:rPr>
          <w:lang w:eastAsia="zh-CN"/>
        </w:rPr>
        <w:t>s</w:t>
      </w:r>
      <w:r w:rsidR="00777499" w:rsidRPr="007B3FA5">
        <w:rPr>
          <w:lang w:eastAsia="zh-CN"/>
        </w:rPr>
        <w:t xml:space="preserve"> on the testing</w:t>
      </w:r>
      <w:r w:rsidR="00494072" w:rsidRPr="007B3FA5">
        <w:rPr>
          <w:lang w:eastAsia="zh-CN"/>
        </w:rPr>
        <w:t xml:space="preserve"> (also known as Out-Of-Time) data</w:t>
      </w:r>
      <w:r w:rsidR="00777499" w:rsidRPr="007B3FA5">
        <w:rPr>
          <w:lang w:eastAsia="zh-CN"/>
        </w:rPr>
        <w:t xml:space="preserve">. To </w:t>
      </w:r>
      <w:r w:rsidR="002B2D1B" w:rsidRPr="007B3FA5">
        <w:rPr>
          <w:lang w:eastAsia="zh-CN"/>
        </w:rPr>
        <w:t>evaluate that</w:t>
      </w:r>
      <w:r w:rsidR="00777499" w:rsidRPr="007B3FA5">
        <w:rPr>
          <w:lang w:eastAsia="zh-CN"/>
        </w:rPr>
        <w:t xml:space="preserve">, we </w:t>
      </w:r>
      <w:r w:rsidR="002B2D1B" w:rsidRPr="007B3FA5">
        <w:rPr>
          <w:lang w:eastAsia="zh-CN"/>
        </w:rPr>
        <w:t xml:space="preserve">have </w:t>
      </w:r>
      <w:r w:rsidR="00777499" w:rsidRPr="007B3FA5">
        <w:rPr>
          <w:lang w:eastAsia="zh-CN"/>
        </w:rPr>
        <w:t>opt</w:t>
      </w:r>
      <w:r w:rsidR="002B2D1B" w:rsidRPr="007B3FA5">
        <w:rPr>
          <w:lang w:eastAsia="zh-CN"/>
        </w:rPr>
        <w:t>ed</w:t>
      </w:r>
      <w:r w:rsidR="00777499" w:rsidRPr="007B3FA5">
        <w:rPr>
          <w:lang w:eastAsia="zh-CN"/>
        </w:rPr>
        <w:t xml:space="preserve"> for the Root Mean Square Error (RMSE)</w:t>
      </w:r>
      <w:r w:rsidR="002B2D1B" w:rsidRPr="007B3FA5">
        <w:rPr>
          <w:lang w:eastAsia="zh-CN"/>
        </w:rPr>
        <w:t xml:space="preserve">, Mean Absolute Error (MAE) </w:t>
      </w:r>
      <w:r w:rsidR="00777499" w:rsidRPr="007B3FA5">
        <w:rPr>
          <w:lang w:eastAsia="zh-CN"/>
        </w:rPr>
        <w:t>and Mean Absolute Percentage Error (MAPE) which are widely used in the fields of regression research and forecasting. We will also calculate the R-square value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7B3FA5">
        <w:rPr>
          <w:lang w:eastAsia="zh-CN"/>
        </w:rPr>
        <w:t xml:space="preserve">) to gauge how effectively our models align with the </w:t>
      </w:r>
      <w:r w:rsidR="002B2D1B" w:rsidRPr="007B3FA5">
        <w:rPr>
          <w:lang w:eastAsia="zh-CN"/>
        </w:rPr>
        <w:t xml:space="preserve">unseen </w:t>
      </w:r>
      <w:r w:rsidR="00494072" w:rsidRPr="007B3FA5">
        <w:rPr>
          <w:lang w:eastAsia="zh-CN"/>
        </w:rPr>
        <w:t>OOT</w:t>
      </w:r>
      <w:r w:rsidR="002B2D1B" w:rsidRPr="007B3FA5">
        <w:rPr>
          <w:lang w:eastAsia="zh-CN"/>
        </w:rPr>
        <w:t xml:space="preserve"> </w:t>
      </w:r>
      <w:r w:rsidR="00777499" w:rsidRPr="007B3FA5">
        <w:rPr>
          <w:lang w:eastAsia="zh-CN"/>
        </w:rPr>
        <w:t xml:space="preserve">data. </w:t>
      </w:r>
      <w:r w:rsidR="002B2D1B" w:rsidRPr="007B3FA5">
        <w:rPr>
          <w:lang w:eastAsia="zh-CN"/>
        </w:rPr>
        <w:t>The evaluation metrics are discussed in the section below.</w:t>
      </w:r>
    </w:p>
    <w:p w14:paraId="0795631E" w14:textId="02BC9F2D" w:rsidR="00840E7D" w:rsidRPr="007B3FA5" w:rsidRDefault="00840E7D" w:rsidP="00840E7D">
      <w:pPr>
        <w:pStyle w:val="Heading3"/>
        <w:rPr>
          <w:lang w:eastAsia="zh-CN"/>
        </w:rPr>
      </w:pPr>
      <w:bookmarkStart w:id="67" w:name="_Toc187972417"/>
      <w:r w:rsidRPr="007B3FA5">
        <w:rPr>
          <w:lang w:eastAsia="zh-CN"/>
        </w:rPr>
        <w:t>3.</w:t>
      </w:r>
      <w:r w:rsidR="00B46BBE" w:rsidRPr="007B3FA5">
        <w:rPr>
          <w:lang w:eastAsia="zh-CN"/>
        </w:rPr>
        <w:t>8</w:t>
      </w:r>
      <w:r w:rsidRPr="007B3FA5">
        <w:rPr>
          <w:lang w:eastAsia="zh-CN"/>
        </w:rPr>
        <w:t>.1 RMSE</w:t>
      </w:r>
      <w:bookmarkEnd w:id="67"/>
    </w:p>
    <w:p w14:paraId="54DEAA75" w14:textId="22EDFB6C" w:rsidR="00494072" w:rsidRPr="007B3FA5" w:rsidRDefault="00494072" w:rsidP="00494072">
      <w:pPr>
        <w:spacing w:after="0" w:afterAutospacing="0"/>
        <w:rPr>
          <w:lang w:eastAsia="zh-CN"/>
        </w:rPr>
      </w:pPr>
      <w:r w:rsidRPr="007B3FA5">
        <w:rPr>
          <w:lang w:eastAsia="zh-CN"/>
        </w:rPr>
        <w:t xml:space="preserve">Root Mean Squared Error (RMSE) measures the average magnitude of error between predicted and observed USD/MYR exchange rate values. This metric is sensitive to large errors due to the squaring of differences and best in capturing extreme fluctuations in the exchange rate. </w:t>
      </w:r>
      <w:r w:rsidR="00620C4C" w:rsidRPr="007B3FA5">
        <w:rPr>
          <w:lang w:eastAsia="zh-CN"/>
        </w:rPr>
        <w:t>A lower</w:t>
      </w:r>
      <w:r w:rsidRPr="007B3FA5">
        <w:rPr>
          <w:lang w:eastAsia="zh-CN"/>
        </w:rPr>
        <w:t xml:space="preserve"> RMSE </w:t>
      </w:r>
      <w:r w:rsidR="00620C4C" w:rsidRPr="007B3FA5">
        <w:rPr>
          <w:lang w:eastAsia="zh-CN"/>
        </w:rPr>
        <w:t>will i</w:t>
      </w:r>
      <w:r w:rsidRPr="007B3FA5">
        <w:rPr>
          <w:lang w:eastAsia="zh-CN"/>
        </w:rPr>
        <w:t xml:space="preserve">ndicate </w:t>
      </w:r>
      <w:r w:rsidR="00620C4C" w:rsidRPr="007B3FA5">
        <w:rPr>
          <w:lang w:eastAsia="zh-CN"/>
        </w:rPr>
        <w:t xml:space="preserve">a </w:t>
      </w:r>
      <w:r w:rsidRPr="007B3FA5">
        <w:rPr>
          <w:lang w:eastAsia="zh-CN"/>
        </w:rPr>
        <w:t>better model performance</w:t>
      </w:r>
      <w:r w:rsidR="00620C4C" w:rsidRPr="007B3FA5">
        <w:rPr>
          <w:lang w:eastAsia="zh-CN"/>
        </w:rPr>
        <w:t>.</w:t>
      </w:r>
      <w:r w:rsidRPr="007B3FA5">
        <w:rPr>
          <w:lang w:eastAsia="zh-CN"/>
        </w:rPr>
        <w:t xml:space="preserve"> The formula to compute RMSE is as follow.</w:t>
      </w:r>
    </w:p>
    <w:p w14:paraId="5023B972" w14:textId="69009A1D" w:rsidR="00E11A8C" w:rsidRPr="007B3FA5" w:rsidRDefault="00E11A8C" w:rsidP="00E11A8C">
      <w:pPr>
        <w:spacing w:line="360" w:lineRule="auto"/>
        <w:rPr>
          <w:lang w:eastAsia="zh-CN"/>
        </w:rPr>
      </w:pPr>
      <m:oMathPara>
        <m:oMath>
          <m:r>
            <w:rPr>
              <w:rFonts w:ascii="Cambria Math" w:hAnsi="Cambria Math"/>
              <w:lang w:eastAsia="zh-CN"/>
            </w:rPr>
            <m:t>RMSE=</m:t>
          </m:r>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e>
          </m:rad>
        </m:oMath>
      </m:oMathPara>
    </w:p>
    <w:p w14:paraId="71D4A820" w14:textId="1CCCE1B8" w:rsidR="00494072" w:rsidRPr="007B3FA5" w:rsidRDefault="002B2D1B" w:rsidP="00ED2334">
      <w:pPr>
        <w:spacing w:after="0" w:afterAutospacing="0"/>
        <w:ind w:firstLine="0"/>
        <w:rPr>
          <w:rFonts w:hint="eastAsia"/>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ED2334">
        <w:rPr>
          <w:rFonts w:hint="eastAsia"/>
          <w:lang w:eastAsia="zh-CN"/>
        </w:rPr>
        <w:t xml:space="preserve">= </w:t>
      </w:r>
      <w:r w:rsidRPr="007B3FA5">
        <w:rPr>
          <w:lang w:eastAsia="zh-CN"/>
        </w:rPr>
        <w:t xml:space="preserve">actual value of the USD/MYR exchange rates, </w:t>
      </w:r>
      <w:r w:rsidR="00ED2334">
        <w:rPr>
          <w:rFonts w:hint="eastAsia"/>
          <w:lang w:eastAsia="zh-CN"/>
        </w:rPr>
        <w:t xml:space="preserve">         </w:t>
      </w:r>
    </w:p>
    <w:p w14:paraId="261DB4DF" w14:textId="4AEF39CE" w:rsidR="00494072" w:rsidRPr="007B3FA5" w:rsidRDefault="00494072" w:rsidP="00494072">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002B2D1B" w:rsidRPr="007B3FA5">
        <w:rPr>
          <w:lang w:eastAsia="zh-CN"/>
        </w:rPr>
        <w:t xml:space="preserve"> </w:t>
      </w:r>
      <w:r w:rsidR="00ED2334">
        <w:rPr>
          <w:rFonts w:hint="eastAsia"/>
          <w:lang w:eastAsia="zh-CN"/>
        </w:rPr>
        <w:t xml:space="preserve">= </w:t>
      </w:r>
      <w:r w:rsidR="002B2D1B" w:rsidRPr="007B3FA5">
        <w:rPr>
          <w:lang w:eastAsia="zh-CN"/>
        </w:rPr>
        <w:t xml:space="preserve">predicted value of the USD/MYR exchange rates, </w:t>
      </w:r>
    </w:p>
    <w:p w14:paraId="587FEFC4" w14:textId="3863EAAA" w:rsidR="00494072" w:rsidRPr="007B3FA5" w:rsidRDefault="00494072" w:rsidP="00494072">
      <w:pPr>
        <w:rPr>
          <w:lang w:eastAsia="zh-CN"/>
        </w:rPr>
      </w:pPr>
      <w:r w:rsidRPr="007B3FA5">
        <w:rPr>
          <w:lang w:eastAsia="zh-CN"/>
        </w:rPr>
        <w:t xml:space="preserve">      </w:t>
      </w:r>
      <w:r w:rsidR="002B2D1B" w:rsidRPr="007B3FA5">
        <w:rPr>
          <w:lang w:eastAsia="zh-CN"/>
        </w:rPr>
        <w:t xml:space="preserve">N </w:t>
      </w:r>
      <w:r w:rsidR="00ED2334">
        <w:rPr>
          <w:rFonts w:hint="eastAsia"/>
          <w:lang w:eastAsia="zh-CN"/>
        </w:rPr>
        <w:t xml:space="preserve">= </w:t>
      </w:r>
      <w:r w:rsidR="002B2D1B" w:rsidRPr="007B3FA5">
        <w:rPr>
          <w:lang w:eastAsia="zh-CN"/>
        </w:rPr>
        <w:t xml:space="preserve">total number of predictions or actual values. </w:t>
      </w:r>
    </w:p>
    <w:p w14:paraId="650EBCDB" w14:textId="5DA946E0" w:rsidR="00840E7D" w:rsidRPr="007B3FA5" w:rsidRDefault="00840E7D" w:rsidP="00840E7D">
      <w:pPr>
        <w:pStyle w:val="Heading3"/>
        <w:rPr>
          <w:lang w:eastAsia="zh-CN"/>
        </w:rPr>
      </w:pPr>
      <w:bookmarkStart w:id="68" w:name="_Toc187972418"/>
      <w:r w:rsidRPr="007B3FA5">
        <w:rPr>
          <w:lang w:eastAsia="zh-CN"/>
        </w:rPr>
        <w:lastRenderedPageBreak/>
        <w:t>3.</w:t>
      </w:r>
      <w:r w:rsidR="00B46BBE" w:rsidRPr="007B3FA5">
        <w:rPr>
          <w:lang w:eastAsia="zh-CN"/>
        </w:rPr>
        <w:t>8</w:t>
      </w:r>
      <w:r w:rsidRPr="007B3FA5">
        <w:rPr>
          <w:lang w:eastAsia="zh-CN"/>
        </w:rPr>
        <w:t>.</w:t>
      </w:r>
      <w:r w:rsidR="00620C4C" w:rsidRPr="007B3FA5">
        <w:rPr>
          <w:lang w:eastAsia="zh-CN"/>
        </w:rPr>
        <w:t>2</w:t>
      </w:r>
      <w:r w:rsidRPr="007B3FA5">
        <w:rPr>
          <w:lang w:eastAsia="zh-CN"/>
        </w:rPr>
        <w:t xml:space="preserve"> MAE</w:t>
      </w:r>
      <w:bookmarkEnd w:id="68"/>
    </w:p>
    <w:p w14:paraId="06963CC8" w14:textId="4CEC83AC" w:rsidR="00620C4C" w:rsidRPr="007B3FA5" w:rsidRDefault="00B66917" w:rsidP="00912FF7">
      <w:pPr>
        <w:spacing w:after="0" w:afterAutospacing="0"/>
        <w:rPr>
          <w:lang w:eastAsia="zh-CN"/>
        </w:rPr>
      </w:pPr>
      <w:r w:rsidRPr="007B3FA5">
        <w:rPr>
          <w:lang w:eastAsia="zh-CN"/>
        </w:rPr>
        <w:t>Mean Absolute Error (</w:t>
      </w:r>
      <w:r w:rsidR="00D7504E" w:rsidRPr="007B3FA5">
        <w:rPr>
          <w:lang w:eastAsia="zh-CN"/>
        </w:rPr>
        <w:t>MAE</w:t>
      </w:r>
      <w:r w:rsidRPr="007B3FA5">
        <w:rPr>
          <w:lang w:eastAsia="zh-CN"/>
        </w:rPr>
        <w:t>)</w:t>
      </w:r>
      <w:r w:rsidR="00D7504E" w:rsidRPr="007B3FA5">
        <w:rPr>
          <w:lang w:eastAsia="zh-CN"/>
        </w:rPr>
        <w:t xml:space="preserve"> measures the average magnitude of errors </w:t>
      </w:r>
      <w:r w:rsidR="00CA2765" w:rsidRPr="007B3FA5">
        <w:rPr>
          <w:lang w:eastAsia="zh-CN"/>
        </w:rPr>
        <w:t xml:space="preserve">between predicted and actual </w:t>
      </w:r>
      <w:r w:rsidR="00912FF7" w:rsidRPr="007B3FA5">
        <w:rPr>
          <w:lang w:eastAsia="zh-CN"/>
        </w:rPr>
        <w:t>USD/MYR exchange rate values</w:t>
      </w:r>
      <w:r w:rsidR="00CA2765" w:rsidRPr="007B3FA5">
        <w:rPr>
          <w:lang w:eastAsia="zh-CN"/>
        </w:rPr>
        <w:t xml:space="preserve"> </w:t>
      </w:r>
      <w:r w:rsidR="00D7504E" w:rsidRPr="007B3FA5">
        <w:rPr>
          <w:lang w:eastAsia="zh-CN"/>
        </w:rPr>
        <w:t xml:space="preserve">without considering their direction. </w:t>
      </w:r>
      <w:r w:rsidR="00CA2765" w:rsidRPr="007B3FA5">
        <w:rPr>
          <w:lang w:eastAsia="zh-CN"/>
        </w:rPr>
        <w:t xml:space="preserve">Unlike RMSE, it treats all errors equally instead of squaring the errors. This </w:t>
      </w:r>
      <w:r w:rsidR="00912FF7" w:rsidRPr="007B3FA5">
        <w:rPr>
          <w:lang w:eastAsia="zh-CN"/>
        </w:rPr>
        <w:t>makes it</w:t>
      </w:r>
      <w:r w:rsidR="00CA2765" w:rsidRPr="007B3FA5">
        <w:rPr>
          <w:lang w:eastAsia="zh-CN"/>
        </w:rPr>
        <w:t xml:space="preserve"> less sensitive to large outliers. </w:t>
      </w:r>
      <w:r w:rsidR="00912FF7" w:rsidRPr="007B3FA5">
        <w:rPr>
          <w:lang w:eastAsia="zh-CN"/>
        </w:rPr>
        <w:t xml:space="preserve">The lower the MAE, the better the model's predictions. </w:t>
      </w:r>
      <w:r w:rsidR="00D7504E" w:rsidRPr="007B3FA5">
        <w:rPr>
          <w:lang w:eastAsia="zh-CN"/>
        </w:rPr>
        <w:t>The formula to compute MAE is as follow.</w:t>
      </w:r>
    </w:p>
    <w:p w14:paraId="5BE6231F" w14:textId="2B01B02B" w:rsidR="00D7504E" w:rsidRPr="007B3FA5" w:rsidRDefault="00D7504E" w:rsidP="00D7504E">
      <w:pPr>
        <w:spacing w:line="360" w:lineRule="auto"/>
        <w:rPr>
          <w:lang w:eastAsia="zh-CN"/>
        </w:rPr>
      </w:pPr>
      <m:oMathPara>
        <m:oMath>
          <m:r>
            <w:rPr>
              <w:rFonts w:ascii="Cambria Math" w:hAnsi="Cambria Math"/>
              <w:lang w:eastAsia="zh-CN"/>
            </w:rPr>
            <m:t>MAE=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e>
          </m:nary>
        </m:oMath>
      </m:oMathPara>
    </w:p>
    <w:p w14:paraId="7DB0BC1D" w14:textId="02D95F6F" w:rsidR="00D7504E" w:rsidRPr="007B3FA5" w:rsidRDefault="00D7504E" w:rsidP="00516525">
      <w:pPr>
        <w:spacing w:after="0" w:afterAutospacing="0"/>
        <w:ind w:firstLine="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516525">
        <w:rPr>
          <w:lang w:eastAsia="zh-CN"/>
        </w:rPr>
        <w:t xml:space="preserve">= </w:t>
      </w:r>
      <w:r w:rsidRPr="007B3FA5">
        <w:rPr>
          <w:lang w:eastAsia="zh-CN"/>
        </w:rPr>
        <w:t xml:space="preserve">actual value of the USD/MYR exchange rates, </w:t>
      </w:r>
    </w:p>
    <w:p w14:paraId="002DAB09" w14:textId="79EDC1FE" w:rsidR="00D7504E" w:rsidRPr="007B3FA5" w:rsidRDefault="00D7504E" w:rsidP="00D7504E">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sidR="00516525">
        <w:rPr>
          <w:lang w:eastAsia="zh-CN"/>
        </w:rPr>
        <w:t>=</w:t>
      </w:r>
      <w:r w:rsidRPr="007B3FA5">
        <w:rPr>
          <w:lang w:eastAsia="zh-CN"/>
        </w:rPr>
        <w:t xml:space="preserve"> predicted value of the USD/MYR exchange rates,</w:t>
      </w:r>
    </w:p>
    <w:p w14:paraId="756B0CF4" w14:textId="2A9C3EE9" w:rsidR="00D7504E" w:rsidRPr="007B3FA5" w:rsidRDefault="00D7504E" w:rsidP="00D7504E">
      <w:pPr>
        <w:rPr>
          <w:lang w:eastAsia="zh-CN"/>
        </w:rPr>
      </w:pPr>
      <w:r w:rsidRPr="007B3FA5">
        <w:rPr>
          <w:lang w:eastAsia="zh-CN"/>
        </w:rPr>
        <w:t xml:space="preserve">      N </w:t>
      </w:r>
      <w:r w:rsidR="00516525">
        <w:rPr>
          <w:lang w:eastAsia="zh-CN"/>
        </w:rPr>
        <w:t xml:space="preserve">= </w:t>
      </w:r>
      <w:r w:rsidRPr="007B3FA5">
        <w:rPr>
          <w:lang w:eastAsia="zh-CN"/>
        </w:rPr>
        <w:t>total number of predictions or actual values.</w:t>
      </w:r>
    </w:p>
    <w:p w14:paraId="03354584" w14:textId="1DCE291C" w:rsidR="00840E7D" w:rsidRPr="007B3FA5" w:rsidRDefault="00840E7D" w:rsidP="00840E7D">
      <w:pPr>
        <w:pStyle w:val="Heading3"/>
        <w:rPr>
          <w:lang w:eastAsia="zh-CN"/>
        </w:rPr>
      </w:pPr>
      <w:bookmarkStart w:id="69" w:name="_Toc187972419"/>
      <w:r w:rsidRPr="007B3FA5">
        <w:rPr>
          <w:lang w:eastAsia="zh-CN"/>
        </w:rPr>
        <w:t>3.</w:t>
      </w:r>
      <w:r w:rsidR="00B46BBE" w:rsidRPr="007B3FA5">
        <w:rPr>
          <w:lang w:eastAsia="zh-CN"/>
        </w:rPr>
        <w:t>8</w:t>
      </w:r>
      <w:r w:rsidRPr="007B3FA5">
        <w:rPr>
          <w:lang w:eastAsia="zh-CN"/>
        </w:rPr>
        <w:t>.</w:t>
      </w:r>
      <w:r w:rsidR="00620C4C" w:rsidRPr="007B3FA5">
        <w:rPr>
          <w:lang w:eastAsia="zh-CN"/>
        </w:rPr>
        <w:t>3</w:t>
      </w:r>
      <w:r w:rsidRPr="007B3FA5">
        <w:rPr>
          <w:lang w:eastAsia="zh-CN"/>
        </w:rPr>
        <w:t xml:space="preserve"> MAPE</w:t>
      </w:r>
      <w:bookmarkEnd w:id="69"/>
    </w:p>
    <w:p w14:paraId="581A271F" w14:textId="005FF970" w:rsidR="00B66917" w:rsidRPr="007B3FA5" w:rsidRDefault="00B66917" w:rsidP="00912FF7">
      <w:pPr>
        <w:spacing w:after="0" w:afterAutospacing="0"/>
        <w:rPr>
          <w:lang w:eastAsia="zh-CN"/>
        </w:rPr>
      </w:pPr>
      <w:r w:rsidRPr="007B3FA5">
        <w:rPr>
          <w:lang w:eastAsia="zh-CN"/>
        </w:rPr>
        <w:t>Mean Absolute Percentage Error (MAPE) expresses the prediction error as a percentage of actual values.</w:t>
      </w:r>
      <w:r w:rsidRPr="007B3FA5">
        <w:rPr>
          <w:rFonts w:ascii="Times New Roman" w:eastAsia="Times New Roman" w:hAnsi="Symbol" w:cs="Times New Roman"/>
          <w:szCs w:val="24"/>
          <w:lang w:eastAsia="zh-CN"/>
        </w:rPr>
        <w:t xml:space="preserve"> </w:t>
      </w:r>
      <w:r w:rsidR="00912FF7" w:rsidRPr="007B3FA5">
        <w:rPr>
          <w:rFonts w:ascii="Times New Roman" w:hAnsi="Symbol" w:cs="Times New Roman"/>
          <w:szCs w:val="24"/>
          <w:lang w:eastAsia="zh-CN"/>
        </w:rPr>
        <w:t>I</w:t>
      </w:r>
      <w:r w:rsidR="00912FF7" w:rsidRPr="007B3FA5">
        <w:rPr>
          <w:rFonts w:ascii="Times New Roman" w:eastAsia="Times New Roman" w:hAnsi="Symbol" w:cs="Times New Roman"/>
          <w:szCs w:val="24"/>
          <w:lang w:eastAsia="zh-CN"/>
        </w:rPr>
        <w:t xml:space="preserve">t is useful for understanding the scale of the errors relative to the magnitude of the actual values. </w:t>
      </w:r>
      <w:r w:rsidRPr="007B3FA5">
        <w:rPr>
          <w:lang w:eastAsia="zh-CN"/>
        </w:rPr>
        <w:t xml:space="preserve">A lower MAPE </w:t>
      </w:r>
      <w:r w:rsidR="00912FF7" w:rsidRPr="007B3FA5">
        <w:rPr>
          <w:lang w:eastAsia="zh-CN"/>
        </w:rPr>
        <w:t>is indicating a</w:t>
      </w:r>
      <w:r w:rsidRPr="007B3FA5">
        <w:rPr>
          <w:lang w:eastAsia="zh-CN"/>
        </w:rPr>
        <w:t xml:space="preserve"> better accuracy.</w:t>
      </w:r>
      <w:r w:rsidR="00912FF7" w:rsidRPr="007B3FA5">
        <w:rPr>
          <w:lang w:eastAsia="zh-CN"/>
        </w:rPr>
        <w:t xml:space="preserve"> The formula to compute MAPE is as follow.</w:t>
      </w:r>
    </w:p>
    <w:p w14:paraId="31D052AB" w14:textId="5BDD23BB" w:rsidR="00E11A8C" w:rsidRPr="007B3FA5" w:rsidRDefault="00E11A8C" w:rsidP="00E11A8C">
      <w:pPr>
        <w:spacing w:line="360" w:lineRule="auto"/>
        <w:rPr>
          <w:rFonts w:eastAsiaTheme="majorEastAsia" w:cstheme="majorBidi"/>
          <w:lang w:eastAsia="zh-CN"/>
        </w:rPr>
      </w:pPr>
      <m:oMathPara>
        <m:oMath>
          <m:r>
            <w:rPr>
              <w:rFonts w:ascii="Cambria Math" w:hAnsi="Cambria Math"/>
              <w:lang w:eastAsia="zh-CN"/>
            </w:rPr>
            <m:t>MAPE=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f>
                <m:fPr>
                  <m:ctrlPr>
                    <w:rPr>
                      <w:rFonts w:ascii="Cambria Math" w:hAnsi="Cambria Math"/>
                      <w:i/>
                      <w:lang w:eastAsia="zh-CN"/>
                    </w:rPr>
                  </m:ctrlPr>
                </m:fPr>
                <m:num>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num>
                <m:den>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en>
              </m:f>
            </m:e>
          </m:nary>
        </m:oMath>
      </m:oMathPara>
    </w:p>
    <w:p w14:paraId="157CDDB9" w14:textId="77777777" w:rsidR="00516525" w:rsidRPr="007B3FA5" w:rsidRDefault="00516525" w:rsidP="00516525">
      <w:pPr>
        <w:spacing w:after="0" w:afterAutospacing="0"/>
        <w:ind w:firstLine="0"/>
        <w:rPr>
          <w:lang w:eastAsia="zh-CN"/>
        </w:rPr>
      </w:pPr>
      <w:bookmarkStart w:id="70" w:name="_Toc187972420"/>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Pr>
          <w:lang w:eastAsia="zh-CN"/>
        </w:rPr>
        <w:t xml:space="preserve">= </w:t>
      </w:r>
      <w:r w:rsidRPr="007B3FA5">
        <w:rPr>
          <w:lang w:eastAsia="zh-CN"/>
        </w:rPr>
        <w:t xml:space="preserve">actual value of the USD/MYR exchange rates, </w:t>
      </w:r>
    </w:p>
    <w:p w14:paraId="7252C20B" w14:textId="77777777" w:rsidR="00516525" w:rsidRPr="007B3FA5" w:rsidRDefault="00516525" w:rsidP="00516525">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Pr>
          <w:lang w:eastAsia="zh-CN"/>
        </w:rPr>
        <w:t>=</w:t>
      </w:r>
      <w:r w:rsidRPr="007B3FA5">
        <w:rPr>
          <w:lang w:eastAsia="zh-CN"/>
        </w:rPr>
        <w:t xml:space="preserve"> predicted value of the USD/MYR exchange rates,</w:t>
      </w:r>
    </w:p>
    <w:p w14:paraId="6BEB16E8" w14:textId="77777777" w:rsidR="00516525" w:rsidRPr="007B3FA5" w:rsidRDefault="00516525" w:rsidP="00516525">
      <w:pPr>
        <w:rPr>
          <w:lang w:eastAsia="zh-CN"/>
        </w:rPr>
      </w:pPr>
      <w:r w:rsidRPr="007B3FA5">
        <w:rPr>
          <w:lang w:eastAsia="zh-CN"/>
        </w:rPr>
        <w:t xml:space="preserve">      N </w:t>
      </w:r>
      <w:r>
        <w:rPr>
          <w:lang w:eastAsia="zh-CN"/>
        </w:rPr>
        <w:t xml:space="preserve">= </w:t>
      </w:r>
      <w:r w:rsidRPr="007B3FA5">
        <w:rPr>
          <w:lang w:eastAsia="zh-CN"/>
        </w:rPr>
        <w:t>total number of predictions or actual values.</w:t>
      </w:r>
    </w:p>
    <w:p w14:paraId="7B26D19F" w14:textId="41B517B8" w:rsidR="00E11A8C" w:rsidRPr="007B3FA5" w:rsidRDefault="00B46BBE" w:rsidP="00B46BBE">
      <w:pPr>
        <w:pStyle w:val="Heading3"/>
        <w:tabs>
          <w:tab w:val="clear" w:pos="907"/>
        </w:tabs>
        <w:ind w:left="0" w:firstLine="0"/>
        <w:rPr>
          <w:lang w:eastAsia="zh-CN"/>
        </w:rPr>
      </w:pPr>
      <w:r w:rsidRPr="007B3FA5">
        <w:rPr>
          <w:lang w:eastAsia="zh-CN"/>
        </w:rPr>
        <w:t xml:space="preserve">3.8.4 </w:t>
      </w:r>
      <w:r w:rsidR="00620C4C" w:rsidRPr="007B3FA5">
        <w:rPr>
          <w:lang w:eastAsia="zh-CN"/>
        </w:rPr>
        <w:t>R-Squared</w:t>
      </w:r>
      <w:bookmarkEnd w:id="70"/>
    </w:p>
    <w:p w14:paraId="04034765" w14:textId="0A8FEA93" w:rsidR="00E11A8C" w:rsidRPr="007B3FA5" w:rsidRDefault="00620C4C" w:rsidP="00D7504E">
      <w:pPr>
        <w:spacing w:after="0" w:afterAutospacing="0"/>
        <w:rPr>
          <w:lang w:eastAsia="zh-CN"/>
        </w:rPr>
      </w:pPr>
      <w:r w:rsidRPr="007B3FA5">
        <w:rPr>
          <w:rFonts w:eastAsiaTheme="majorEastAsia" w:cstheme="majorBidi"/>
          <w:lang w:eastAsia="zh-CN"/>
        </w:rPr>
        <w:t>R-squared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r>
          <w:rPr>
            <w:rFonts w:ascii="Cambria Math" w:hAnsi="Cambria Math"/>
            <w:lang w:eastAsia="zh-CN"/>
          </w:rPr>
          <m:t>)</m:t>
        </m:r>
      </m:oMath>
      <w:r w:rsidR="00E11A8C" w:rsidRPr="007B3FA5">
        <w:rPr>
          <w:lang w:eastAsia="zh-CN"/>
        </w:rPr>
        <w:t xml:space="preserve"> </w:t>
      </w:r>
      <w:r w:rsidRPr="007B3FA5">
        <w:rPr>
          <w:lang w:eastAsia="zh-CN"/>
        </w:rPr>
        <w:t xml:space="preserve">measures </w:t>
      </w:r>
      <w:r w:rsidR="00E11A8C" w:rsidRPr="007B3FA5">
        <w:rPr>
          <w:lang w:eastAsia="zh-CN"/>
        </w:rPr>
        <w:t xml:space="preserve">the proportion of the variance in the </w:t>
      </w:r>
      <w:r w:rsidRPr="007B3FA5">
        <w:rPr>
          <w:lang w:eastAsia="zh-CN"/>
        </w:rPr>
        <w:t>dependent variable (USD/MYR exchange rates)</w:t>
      </w:r>
      <w:r w:rsidR="00E11A8C" w:rsidRPr="007B3FA5">
        <w:rPr>
          <w:lang w:eastAsia="zh-CN"/>
        </w:rPr>
        <w:t xml:space="preserve"> that </w:t>
      </w:r>
      <w:r w:rsidRPr="007B3FA5">
        <w:rPr>
          <w:lang w:eastAsia="zh-CN"/>
        </w:rPr>
        <w:t>can be</w:t>
      </w:r>
      <w:r w:rsidR="00E11A8C" w:rsidRPr="007B3FA5">
        <w:rPr>
          <w:lang w:eastAsia="zh-CN"/>
        </w:rPr>
        <w:t xml:space="preserve"> explained by the independent variables </w:t>
      </w:r>
      <w:r w:rsidRPr="007B3FA5">
        <w:rPr>
          <w:lang w:eastAsia="zh-CN"/>
        </w:rPr>
        <w:t xml:space="preserve">(macroeconomic variables fitted) </w:t>
      </w:r>
      <w:r w:rsidR="00E11A8C" w:rsidRPr="007B3FA5">
        <w:rPr>
          <w:lang w:eastAsia="zh-CN"/>
        </w:rPr>
        <w:t>in the model.</w:t>
      </w:r>
      <w:r w:rsidRPr="007B3FA5">
        <w:rPr>
          <w:lang w:eastAsia="zh-CN"/>
        </w:rPr>
        <w:t xml:space="preserve"> It </w:t>
      </w:r>
      <w:r w:rsidR="00E11A8C" w:rsidRPr="007B3FA5">
        <w:rPr>
          <w:lang w:eastAsia="zh-CN"/>
        </w:rPr>
        <w:t xml:space="preserve">offers a valuable indicator of goodness </w:t>
      </w:r>
      <w:r w:rsidR="00E11A8C" w:rsidRPr="007B3FA5">
        <w:rPr>
          <w:lang w:eastAsia="zh-CN"/>
        </w:rPr>
        <w:lastRenderedPageBreak/>
        <w:t>of fit</w:t>
      </w:r>
      <w:r w:rsidRPr="007B3FA5">
        <w:rPr>
          <w:lang w:eastAsia="zh-CN"/>
        </w:rPr>
        <w:t xml:space="preserve"> of the models to the data. The value of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Pr="007B3FA5">
        <w:rPr>
          <w:lang w:eastAsia="zh-CN"/>
        </w:rPr>
        <w:t xml:space="preserve"> ranges from 0 to 1 and we can say that the model is fitted better when the value of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Pr="007B3FA5">
        <w:rPr>
          <w:lang w:eastAsia="zh-CN"/>
        </w:rPr>
        <w:t xml:space="preserve"> is closer to 1. Sometimes, negative values can occur if the model </w:t>
      </w:r>
      <w:r w:rsidR="00D7504E" w:rsidRPr="007B3FA5">
        <w:rPr>
          <w:lang w:eastAsia="zh-CN"/>
        </w:rPr>
        <w:t xml:space="preserve">fits very poorly to the data. The formula to compute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D7504E" w:rsidRPr="007B3FA5">
        <w:rPr>
          <w:lang w:eastAsia="zh-CN"/>
        </w:rPr>
        <w:t xml:space="preserve"> is as follow.</w:t>
      </w:r>
    </w:p>
    <w:p w14:paraId="30BAB675" w14:textId="4C86AF44" w:rsidR="00E11A8C" w:rsidRPr="007B3FA5" w:rsidRDefault="00000000" w:rsidP="00D7504E">
      <w:pPr>
        <w:spacing w:after="240" w:afterAutospacing="0" w:line="360" w:lineRule="auto"/>
        <w:rPr>
          <w:lang w:eastAsia="zh-CN"/>
        </w:rPr>
      </w:pPr>
      <m:oMathPara>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=1-</m:t>
          </m:r>
          <m:f>
            <m:fPr>
              <m:ctrlPr>
                <w:rPr>
                  <w:rFonts w:ascii="Cambria Math" w:hAnsi="Cambria Math"/>
                  <w:i/>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num>
            <m:den>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y</m:t>
                              </m:r>
                            </m:e>
                          </m:acc>
                        </m:e>
                      </m:d>
                    </m:e>
                    <m:sup>
                      <m:r>
                        <w:rPr>
                          <w:rFonts w:ascii="Cambria Math" w:hAnsi="Cambria Math"/>
                          <w:lang w:eastAsia="zh-CN"/>
                        </w:rPr>
                        <m:t>2</m:t>
                      </m:r>
                    </m:sup>
                  </m:sSup>
                </m:e>
              </m:nary>
            </m:den>
          </m:f>
        </m:oMath>
      </m:oMathPara>
    </w:p>
    <w:p w14:paraId="176E1F77" w14:textId="09704275" w:rsidR="00D7504E" w:rsidRPr="007B3FA5" w:rsidRDefault="00D7504E" w:rsidP="00516525">
      <w:pPr>
        <w:spacing w:after="0" w:afterAutospacing="0"/>
        <w:ind w:firstLine="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516525">
        <w:rPr>
          <w:lang w:eastAsia="zh-CN"/>
        </w:rPr>
        <w:t xml:space="preserve">= </w:t>
      </w:r>
      <w:r w:rsidRPr="007B3FA5">
        <w:rPr>
          <w:lang w:eastAsia="zh-CN"/>
        </w:rPr>
        <w:t xml:space="preserve">actual value of the USD/MYR exchange rates, </w:t>
      </w:r>
    </w:p>
    <w:p w14:paraId="76B9D31F" w14:textId="6ADC1FBE" w:rsidR="00D7504E" w:rsidRPr="007B3FA5" w:rsidRDefault="00D7504E" w:rsidP="00D7504E">
      <w:pPr>
        <w:spacing w:after="0" w:afterAutospacing="0"/>
        <w:rPr>
          <w:lang w:eastAsia="zh-CN"/>
        </w:rPr>
      </w:pPr>
      <w:r w:rsidRPr="007B3FA5">
        <w:rPr>
          <w:lang w:eastAsia="zh-CN"/>
        </w:rPr>
        <w:t xml:space="preserve">     </w:t>
      </w:r>
      <w:r w:rsidR="0051652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sidR="00516525">
        <w:rPr>
          <w:lang w:eastAsia="zh-CN"/>
        </w:rPr>
        <w:t xml:space="preserve">= </w:t>
      </w:r>
      <w:r w:rsidRPr="007B3FA5">
        <w:rPr>
          <w:lang w:eastAsia="zh-CN"/>
        </w:rPr>
        <w:t>predicted value of the USD/MYR exchange rates,</w:t>
      </w:r>
    </w:p>
    <w:p w14:paraId="77A81F31" w14:textId="12894B92" w:rsidR="00D7504E" w:rsidRPr="007B3FA5" w:rsidRDefault="00D7504E" w:rsidP="00D7504E">
      <w:pPr>
        <w:spacing w:after="0" w:afterAutospacing="0"/>
        <w:rPr>
          <w:lang w:eastAsia="zh-CN"/>
        </w:rPr>
      </w:pPr>
      <w:r w:rsidRPr="007B3FA5">
        <w:rPr>
          <w:lang w:eastAsia="zh-CN"/>
        </w:rPr>
        <w:t xml:space="preserve">      </w:t>
      </w:r>
      <m:oMath>
        <m:acc>
          <m:accPr>
            <m:chr m:val="̅"/>
            <m:ctrlPr>
              <w:rPr>
                <w:rFonts w:ascii="Cambria Math" w:hAnsi="Cambria Math"/>
                <w:i/>
                <w:lang w:eastAsia="zh-CN"/>
              </w:rPr>
            </m:ctrlPr>
          </m:accPr>
          <m:e>
            <m:r>
              <w:rPr>
                <w:rFonts w:ascii="Cambria Math" w:hAnsi="Cambria Math"/>
                <w:lang w:eastAsia="zh-CN"/>
              </w:rPr>
              <m:t>y</m:t>
            </m:r>
          </m:e>
        </m:acc>
      </m:oMath>
      <w:r w:rsidRPr="007B3FA5">
        <w:rPr>
          <w:lang w:eastAsia="zh-CN"/>
        </w:rPr>
        <w:t xml:space="preserve"> </w:t>
      </w:r>
      <w:r w:rsidR="00516525">
        <w:rPr>
          <w:lang w:eastAsia="zh-CN"/>
        </w:rPr>
        <w:t xml:space="preserve">= </w:t>
      </w:r>
      <w:r w:rsidRPr="007B3FA5">
        <w:rPr>
          <w:lang w:eastAsia="zh-CN"/>
        </w:rPr>
        <w:t>mean of actual values of the USD/MYR exchange rates,</w:t>
      </w:r>
    </w:p>
    <w:p w14:paraId="22A84761" w14:textId="6F25C2DB" w:rsidR="00840E7D" w:rsidRPr="007B3FA5" w:rsidRDefault="00D7504E" w:rsidP="00516525">
      <w:pPr>
        <w:rPr>
          <w:lang w:eastAsia="zh-CN"/>
        </w:rPr>
      </w:pPr>
      <w:r w:rsidRPr="007B3FA5">
        <w:rPr>
          <w:lang w:eastAsia="zh-CN"/>
        </w:rPr>
        <w:t xml:space="preserve">      N </w:t>
      </w:r>
      <w:r w:rsidR="00516525">
        <w:rPr>
          <w:lang w:eastAsia="zh-CN"/>
        </w:rPr>
        <w:t>= t</w:t>
      </w:r>
      <w:r w:rsidRPr="007B3FA5">
        <w:rPr>
          <w:lang w:eastAsia="zh-CN"/>
        </w:rPr>
        <w:t xml:space="preserve">otal number of predictions or actual values. </w:t>
      </w:r>
    </w:p>
    <w:p w14:paraId="6F94D4F0" w14:textId="5725D73B" w:rsidR="00720254" w:rsidRPr="007B3FA5" w:rsidRDefault="00720254" w:rsidP="00720254">
      <w:pPr>
        <w:pStyle w:val="Heading2"/>
        <w:rPr>
          <w:lang w:eastAsia="zh-CN"/>
        </w:rPr>
      </w:pPr>
      <w:bookmarkStart w:id="71" w:name="_Toc187972421"/>
      <w:r w:rsidRPr="007B3FA5">
        <w:rPr>
          <w:lang w:eastAsia="zh-CN"/>
        </w:rPr>
        <w:t>3.</w:t>
      </w:r>
      <w:r w:rsidR="00B46BBE" w:rsidRPr="007B3FA5">
        <w:rPr>
          <w:lang w:eastAsia="zh-CN"/>
        </w:rPr>
        <w:t xml:space="preserve">9 </w:t>
      </w:r>
      <w:r w:rsidRPr="007B3FA5">
        <w:rPr>
          <w:lang w:eastAsia="zh-CN"/>
        </w:rPr>
        <w:t>Summary</w:t>
      </w:r>
      <w:bookmarkEnd w:id="71"/>
    </w:p>
    <w:p w14:paraId="126B4A55" w14:textId="48F7953B" w:rsidR="00977A1A" w:rsidRPr="00977A1A" w:rsidRDefault="00977A1A" w:rsidP="00977A1A">
      <w:pPr>
        <w:rPr>
          <w:lang w:eastAsia="zh-CN"/>
        </w:rPr>
      </w:pPr>
      <w:r w:rsidRPr="00977A1A">
        <w:rPr>
          <w:lang w:eastAsia="zh-CN"/>
        </w:rPr>
        <w:t>The chapter began with a discussion of the dataset</w:t>
      </w:r>
      <w:r w:rsidR="00D73892">
        <w:rPr>
          <w:rFonts w:hint="eastAsia"/>
          <w:lang w:eastAsia="zh-CN"/>
        </w:rPr>
        <w:t xml:space="preserve">, </w:t>
      </w:r>
      <w:r w:rsidRPr="00977A1A">
        <w:rPr>
          <w:lang w:eastAsia="zh-CN"/>
        </w:rPr>
        <w:t xml:space="preserve">the variables </w:t>
      </w:r>
      <w:proofErr w:type="gramStart"/>
      <w:r w:rsidRPr="00977A1A">
        <w:rPr>
          <w:lang w:eastAsia="zh-CN"/>
        </w:rPr>
        <w:t>included</w:t>
      </w:r>
      <w:proofErr w:type="gramEnd"/>
      <w:r w:rsidR="00D73892">
        <w:rPr>
          <w:rFonts w:hint="eastAsia"/>
          <w:lang w:eastAsia="zh-CN"/>
        </w:rPr>
        <w:t xml:space="preserve"> </w:t>
      </w:r>
      <w:r w:rsidRPr="00977A1A">
        <w:rPr>
          <w:lang w:eastAsia="zh-CN"/>
        </w:rPr>
        <w:t>and the timeframe covered. This was followed by an overview of the tools and software utilised for analysis</w:t>
      </w:r>
      <w:r w:rsidR="00D73892">
        <w:rPr>
          <w:rFonts w:hint="eastAsia"/>
          <w:lang w:eastAsia="zh-CN"/>
        </w:rPr>
        <w:t xml:space="preserve"> and the rationales behind the usage. </w:t>
      </w:r>
      <w:r w:rsidRPr="00977A1A">
        <w:rPr>
          <w:lang w:eastAsia="zh-CN"/>
        </w:rPr>
        <w:t>The research design was then elaborated</w:t>
      </w:r>
      <w:r w:rsidR="00D73892">
        <w:rPr>
          <w:rFonts w:hint="eastAsia"/>
          <w:lang w:eastAsia="zh-CN"/>
        </w:rPr>
        <w:t xml:space="preserve"> to</w:t>
      </w:r>
      <w:r w:rsidRPr="00977A1A">
        <w:rPr>
          <w:lang w:eastAsia="zh-CN"/>
        </w:rPr>
        <w:t xml:space="preserve"> explain how the study was structured to address the key research questions effectively.</w:t>
      </w:r>
    </w:p>
    <w:p w14:paraId="1CBD3463" w14:textId="3E05BCD4" w:rsidR="00977A1A" w:rsidRPr="00977A1A" w:rsidRDefault="00977A1A" w:rsidP="00D73892">
      <w:pPr>
        <w:rPr>
          <w:rFonts w:hint="eastAsia"/>
          <w:lang w:eastAsia="zh-CN"/>
        </w:rPr>
      </w:pPr>
      <w:r w:rsidRPr="00977A1A">
        <w:rPr>
          <w:lang w:eastAsia="zh-CN"/>
        </w:rPr>
        <w:t xml:space="preserve">Exploratory data analysis (EDA) and data preprocessing steps were described in detail ensure the dataset was ready </w:t>
      </w:r>
      <w:r w:rsidR="00D73892">
        <w:rPr>
          <w:rFonts w:hint="eastAsia"/>
          <w:lang w:eastAsia="zh-CN"/>
        </w:rPr>
        <w:t xml:space="preserve">and fit enough </w:t>
      </w:r>
      <w:r w:rsidRPr="00977A1A">
        <w:rPr>
          <w:lang w:eastAsia="zh-CN"/>
        </w:rPr>
        <w:t>for modelling. The theoretical foundations</w:t>
      </w:r>
      <w:r w:rsidR="00D73892">
        <w:rPr>
          <w:rFonts w:hint="eastAsia"/>
          <w:lang w:eastAsia="zh-CN"/>
        </w:rPr>
        <w:t xml:space="preserve"> and specification of the models used in this study were also discussed. </w:t>
      </w:r>
      <w:r w:rsidRPr="00977A1A">
        <w:rPr>
          <w:lang w:eastAsia="zh-CN"/>
        </w:rPr>
        <w:t xml:space="preserve">Hyperparameter tuning strategies </w:t>
      </w:r>
      <w:r w:rsidR="00B322B2">
        <w:rPr>
          <w:rFonts w:hint="eastAsia"/>
          <w:lang w:eastAsia="zh-CN"/>
        </w:rPr>
        <w:t>explained</w:t>
      </w:r>
      <w:r w:rsidRPr="00977A1A">
        <w:rPr>
          <w:lang w:eastAsia="zh-CN"/>
        </w:rPr>
        <w:t xml:space="preserve"> how model parameters were optimised to enhance performance and avoid overfitting. Lastly, the </w:t>
      </w:r>
      <w:r w:rsidR="00B322B2">
        <w:rPr>
          <w:rFonts w:hint="eastAsia"/>
          <w:lang w:eastAsia="zh-CN"/>
        </w:rPr>
        <w:t xml:space="preserve">details of each </w:t>
      </w:r>
      <w:r w:rsidRPr="00977A1A">
        <w:rPr>
          <w:lang w:eastAsia="zh-CN"/>
        </w:rPr>
        <w:t xml:space="preserve">evaluation metrics </w:t>
      </w:r>
      <w:r w:rsidR="00B322B2">
        <w:rPr>
          <w:rFonts w:hint="eastAsia"/>
          <w:lang w:eastAsia="zh-CN"/>
        </w:rPr>
        <w:t>applied</w:t>
      </w:r>
      <w:r w:rsidRPr="00977A1A">
        <w:rPr>
          <w:lang w:eastAsia="zh-CN"/>
        </w:rPr>
        <w:t xml:space="preserve"> to assess the models' accuracy and robustness were highlighted</w:t>
      </w:r>
      <w:r w:rsidR="00B322B2">
        <w:rPr>
          <w:rFonts w:hint="eastAsia"/>
          <w:lang w:eastAsia="zh-CN"/>
        </w:rPr>
        <w:t>.</w:t>
      </w:r>
    </w:p>
    <w:p w14:paraId="218F7C94" w14:textId="7C793F07" w:rsidR="00977A1A" w:rsidRPr="00977A1A" w:rsidRDefault="00977A1A" w:rsidP="00977A1A">
      <w:pPr>
        <w:rPr>
          <w:lang w:eastAsia="zh-CN"/>
        </w:rPr>
      </w:pPr>
      <w:r w:rsidRPr="00977A1A">
        <w:rPr>
          <w:lang w:eastAsia="zh-CN"/>
        </w:rPr>
        <w:t>In summary, this chapter has laid a solid foundation for understanding the methodology behind the study.</w:t>
      </w:r>
    </w:p>
    <w:p w14:paraId="68A8F3A6" w14:textId="77777777" w:rsidR="00977A1A" w:rsidRPr="007B3FA5" w:rsidRDefault="00977A1A" w:rsidP="003F6006">
      <w:pPr>
        <w:rPr>
          <w:lang w:eastAsia="zh-CN"/>
        </w:rPr>
      </w:pPr>
    </w:p>
    <w:p w14:paraId="5AB32A40" w14:textId="77777777" w:rsidR="00A06CB6" w:rsidRPr="007B3FA5" w:rsidRDefault="00B25922" w:rsidP="00A06CB6">
      <w:pPr>
        <w:pStyle w:val="Heading1"/>
        <w:rPr>
          <w:lang w:eastAsia="zh-CN"/>
        </w:rPr>
      </w:pPr>
      <w:bookmarkStart w:id="72" w:name="_Toc187972422"/>
      <w:r w:rsidRPr="007B3FA5">
        <w:rPr>
          <w:lang w:eastAsia="zh-CN"/>
        </w:rPr>
        <w:lastRenderedPageBreak/>
        <w:t>CHAPTER 4: RESULTS AND DISCUSSIONS</w:t>
      </w:r>
      <w:bookmarkEnd w:id="72"/>
    </w:p>
    <w:p w14:paraId="3B1E9634" w14:textId="2A94FF29" w:rsidR="009C0B41" w:rsidRPr="007B3FA5" w:rsidRDefault="009C0B41" w:rsidP="009C0B41">
      <w:pPr>
        <w:pStyle w:val="Heading2"/>
        <w:rPr>
          <w:lang w:eastAsia="zh-CN"/>
        </w:rPr>
      </w:pPr>
      <w:bookmarkStart w:id="73" w:name="_Toc169564522"/>
      <w:bookmarkStart w:id="74" w:name="_Toc187972423"/>
      <w:r w:rsidRPr="007B3FA5">
        <w:rPr>
          <w:lang w:eastAsia="zh-CN"/>
        </w:rPr>
        <w:t>4.1 Introduction</w:t>
      </w:r>
      <w:bookmarkEnd w:id="73"/>
      <w:bookmarkEnd w:id="74"/>
    </w:p>
    <w:p w14:paraId="1305CA1E" w14:textId="55866208" w:rsidR="00720254" w:rsidRPr="007B3FA5" w:rsidRDefault="00650FAC" w:rsidP="00720254">
      <w:pPr>
        <w:rPr>
          <w:lang w:eastAsia="zh-CN"/>
        </w:rPr>
      </w:pPr>
      <w:r w:rsidRPr="007B3FA5">
        <w:rPr>
          <w:lang w:eastAsia="zh-CN"/>
        </w:rPr>
        <w:t>This chapter describes the exploratory data analysis of the time series data as well as the comparison of using six pre-trained models, namely</w:t>
      </w:r>
      <w:r w:rsidR="00507C52" w:rsidRPr="007B3FA5">
        <w:rPr>
          <w:lang w:eastAsia="zh-CN"/>
        </w:rPr>
        <w:t xml:space="preserve"> ARDL, SVM, RF, XGB, LGBM and LSTM</w:t>
      </w:r>
      <w:r w:rsidRPr="007B3FA5">
        <w:rPr>
          <w:lang w:eastAsia="zh-CN"/>
        </w:rPr>
        <w:t xml:space="preserve">, on </w:t>
      </w:r>
      <w:r w:rsidR="00507C52" w:rsidRPr="007B3FA5">
        <w:rPr>
          <w:lang w:eastAsia="zh-CN"/>
        </w:rPr>
        <w:t>modelling of USD/MYR currency exchange rates with macroeconomic factors</w:t>
      </w:r>
      <w:r w:rsidRPr="007B3FA5">
        <w:rPr>
          <w:lang w:eastAsia="zh-CN"/>
        </w:rPr>
        <w:t xml:space="preserve"> followed by benchmarking the results against the previous research. Results </w:t>
      </w:r>
      <w:r w:rsidR="00287A67">
        <w:rPr>
          <w:rFonts w:hint="eastAsia"/>
          <w:lang w:eastAsia="zh-CN"/>
        </w:rPr>
        <w:t xml:space="preserve">were </w:t>
      </w:r>
      <w:r w:rsidRPr="007B3FA5">
        <w:rPr>
          <w:lang w:eastAsia="zh-CN"/>
        </w:rPr>
        <w:t>expressed in table and visual forms followed by respective interpretations.</w:t>
      </w:r>
    </w:p>
    <w:p w14:paraId="06E2FE9E" w14:textId="37C7DB4A" w:rsidR="009C0B41" w:rsidRDefault="009C0B41" w:rsidP="00DC5667">
      <w:pPr>
        <w:pStyle w:val="Heading2"/>
        <w:rPr>
          <w:lang w:eastAsia="zh-CN"/>
        </w:rPr>
      </w:pPr>
      <w:bookmarkStart w:id="75" w:name="_Toc187972424"/>
      <w:r w:rsidRPr="007B3FA5">
        <w:rPr>
          <w:lang w:eastAsia="zh-CN"/>
        </w:rPr>
        <w:t xml:space="preserve">4.2 </w:t>
      </w:r>
      <w:r w:rsidR="00DC5667" w:rsidRPr="007B3FA5">
        <w:rPr>
          <w:lang w:eastAsia="zh-CN"/>
        </w:rPr>
        <w:t>Exploratory Data Analysis</w:t>
      </w:r>
      <w:bookmarkEnd w:id="75"/>
    </w:p>
    <w:p w14:paraId="39852E94" w14:textId="16F725F9" w:rsidR="00B322B2" w:rsidRPr="00B322B2" w:rsidRDefault="00B322B2" w:rsidP="00B322B2">
      <w:pPr>
        <w:rPr>
          <w:lang w:eastAsia="zh-CN"/>
        </w:rPr>
      </w:pPr>
      <w:r w:rsidRPr="00B322B2">
        <w:rPr>
          <w:lang w:eastAsia="zh-CN"/>
        </w:rPr>
        <w:t>Exploratory Data Analysis (EDA) summar</w:t>
      </w:r>
      <w:r>
        <w:rPr>
          <w:rFonts w:hint="eastAsia"/>
          <w:lang w:eastAsia="zh-CN"/>
        </w:rPr>
        <w:t>ise</w:t>
      </w:r>
      <w:r w:rsidR="00696DD3">
        <w:rPr>
          <w:lang w:eastAsia="zh-CN"/>
        </w:rPr>
        <w:t>s</w:t>
      </w:r>
      <w:r>
        <w:rPr>
          <w:rFonts w:hint="eastAsia"/>
          <w:lang w:eastAsia="zh-CN"/>
        </w:rPr>
        <w:t xml:space="preserve"> </w:t>
      </w:r>
      <w:r w:rsidRPr="00B322B2">
        <w:rPr>
          <w:lang w:eastAsia="zh-CN"/>
        </w:rPr>
        <w:t>the main characteristics of a dataset using statistical methods to gain insights and understand its underlying structure.</w:t>
      </w:r>
    </w:p>
    <w:p w14:paraId="3AED1410" w14:textId="6ABE34C8" w:rsidR="00471503" w:rsidRPr="007B3FA5" w:rsidRDefault="00471503" w:rsidP="00471503">
      <w:pPr>
        <w:pStyle w:val="Heading3"/>
        <w:rPr>
          <w:lang w:eastAsia="zh-CN"/>
        </w:rPr>
      </w:pPr>
      <w:bookmarkStart w:id="76" w:name="_Toc187972425"/>
      <w:r w:rsidRPr="007B3FA5">
        <w:rPr>
          <w:lang w:eastAsia="zh-CN"/>
        </w:rPr>
        <w:t>4.2.1 Descriptive Statistics</w:t>
      </w:r>
      <w:bookmarkEnd w:id="76"/>
    </w:p>
    <w:p w14:paraId="1085BECC" w14:textId="75F54DE8" w:rsidR="00616063" w:rsidRPr="007B3FA5" w:rsidRDefault="00616063" w:rsidP="00616063">
      <w:pPr>
        <w:spacing w:after="0" w:afterAutospacing="0"/>
        <w:rPr>
          <w:lang w:eastAsia="zh-CN"/>
        </w:rPr>
      </w:pPr>
      <w:r w:rsidRPr="007B3FA5">
        <w:rPr>
          <w:lang w:eastAsia="zh-CN"/>
        </w:rPr>
        <w:t>The descriptive statistics for the variables provide insights into their central tendencies, dispersion and distribution characteristics.</w:t>
      </w:r>
    </w:p>
    <w:p w14:paraId="5D5CFCC7" w14:textId="0F01305A" w:rsidR="00471503" w:rsidRPr="007B3FA5" w:rsidRDefault="008A7D6D" w:rsidP="00616063">
      <w:pPr>
        <w:pStyle w:val="Caption"/>
        <w:spacing w:after="0" w:afterAutospacing="0" w:line="360" w:lineRule="auto"/>
        <w:ind w:firstLine="0"/>
        <w:rPr>
          <w:lang w:eastAsia="zh-CN"/>
        </w:rPr>
      </w:pPr>
      <w:bookmarkStart w:id="77" w:name="_Toc188319881"/>
      <w:r w:rsidRPr="007B3FA5">
        <w:t xml:space="preserve">Table </w:t>
      </w:r>
      <w:r w:rsidRPr="007B3FA5">
        <w:rPr>
          <w:lang w:eastAsia="zh-CN"/>
        </w:rPr>
        <w:t>4</w:t>
      </w:r>
      <w:r w:rsidR="00F567F7">
        <w:t>.</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1</w:t>
      </w:r>
      <w:r w:rsidR="00990745">
        <w:fldChar w:fldCharType="end"/>
      </w:r>
      <w:r w:rsidRPr="007B3FA5">
        <w:rPr>
          <w:lang w:eastAsia="zh-CN"/>
        </w:rPr>
        <w:t xml:space="preserve"> Descriptive Statistics of Each Variable</w:t>
      </w:r>
      <w:r w:rsidR="00E26A21" w:rsidRPr="007B3FA5">
        <w:rPr>
          <w:lang w:eastAsia="zh-CN"/>
        </w:rPr>
        <w:t xml:space="preserve"> (Jan 2015 – Jul 2024)</w:t>
      </w:r>
      <w:bookmarkEnd w:id="77"/>
    </w:p>
    <w:tbl>
      <w:tblPr>
        <w:tblW w:w="8500" w:type="dxa"/>
        <w:tblLook w:val="04A0" w:firstRow="1" w:lastRow="0" w:firstColumn="1" w:lastColumn="0" w:noHBand="0" w:noVBand="1"/>
      </w:tblPr>
      <w:tblGrid>
        <w:gridCol w:w="886"/>
        <w:gridCol w:w="1236"/>
        <w:gridCol w:w="1079"/>
        <w:gridCol w:w="1071"/>
        <w:gridCol w:w="1218"/>
        <w:gridCol w:w="1071"/>
        <w:gridCol w:w="979"/>
        <w:gridCol w:w="960"/>
      </w:tblGrid>
      <w:tr w:rsidR="00616063" w:rsidRPr="007B3FA5" w14:paraId="7088F54E" w14:textId="77777777" w:rsidTr="00CA3013">
        <w:trPr>
          <w:trHeight w:val="340"/>
        </w:trPr>
        <w:tc>
          <w:tcPr>
            <w:tcW w:w="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5BAE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1236" w:type="dxa"/>
            <w:tcBorders>
              <w:top w:val="single" w:sz="4" w:space="0" w:color="auto"/>
              <w:left w:val="nil"/>
              <w:bottom w:val="single" w:sz="4" w:space="0" w:color="auto"/>
              <w:right w:val="single" w:sz="4" w:space="0" w:color="auto"/>
            </w:tcBorders>
            <w:shd w:val="clear" w:color="auto" w:fill="auto"/>
            <w:vAlign w:val="center"/>
            <w:hideMark/>
          </w:tcPr>
          <w:p w14:paraId="572FC5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Mean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14:paraId="5EB2BF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Std</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0A5ECA0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Min</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14:paraId="7178F34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Median</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48193C3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Max</w:t>
            </w:r>
          </w:p>
        </w:tc>
        <w:tc>
          <w:tcPr>
            <w:tcW w:w="979" w:type="dxa"/>
            <w:tcBorders>
              <w:top w:val="single" w:sz="4" w:space="0" w:color="auto"/>
              <w:left w:val="nil"/>
              <w:bottom w:val="single" w:sz="4" w:space="0" w:color="auto"/>
              <w:right w:val="single" w:sz="4" w:space="0" w:color="auto"/>
            </w:tcBorders>
            <w:shd w:val="clear" w:color="auto" w:fill="auto"/>
            <w:vAlign w:val="center"/>
            <w:hideMark/>
          </w:tcPr>
          <w:p w14:paraId="0B26D8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Skewness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C400EE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Kurtosis</w:t>
            </w:r>
          </w:p>
        </w:tc>
      </w:tr>
      <w:tr w:rsidR="00616063" w:rsidRPr="007B3FA5" w14:paraId="4E63C88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137AA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ER</w:t>
            </w:r>
          </w:p>
        </w:tc>
        <w:tc>
          <w:tcPr>
            <w:tcW w:w="1236" w:type="dxa"/>
            <w:tcBorders>
              <w:top w:val="nil"/>
              <w:left w:val="nil"/>
              <w:bottom w:val="single" w:sz="4" w:space="0" w:color="auto"/>
              <w:right w:val="single" w:sz="4" w:space="0" w:color="auto"/>
            </w:tcBorders>
            <w:shd w:val="clear" w:color="auto" w:fill="auto"/>
            <w:vAlign w:val="center"/>
            <w:hideMark/>
          </w:tcPr>
          <w:p w14:paraId="5F94990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4.23</w:t>
            </w:r>
          </w:p>
        </w:tc>
        <w:tc>
          <w:tcPr>
            <w:tcW w:w="1079" w:type="dxa"/>
            <w:tcBorders>
              <w:top w:val="nil"/>
              <w:left w:val="nil"/>
              <w:bottom w:val="single" w:sz="4" w:space="0" w:color="auto"/>
              <w:right w:val="single" w:sz="4" w:space="0" w:color="auto"/>
            </w:tcBorders>
            <w:shd w:val="clear" w:color="auto" w:fill="auto"/>
            <w:vAlign w:val="center"/>
            <w:hideMark/>
          </w:tcPr>
          <w:p w14:paraId="62BFD25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1071" w:type="dxa"/>
            <w:tcBorders>
              <w:top w:val="nil"/>
              <w:left w:val="nil"/>
              <w:bottom w:val="single" w:sz="4" w:space="0" w:color="auto"/>
              <w:right w:val="single" w:sz="4" w:space="0" w:color="auto"/>
            </w:tcBorders>
            <w:shd w:val="clear" w:color="auto" w:fill="auto"/>
            <w:vAlign w:val="center"/>
            <w:hideMark/>
          </w:tcPr>
          <w:p w14:paraId="73F67A2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3.58</w:t>
            </w:r>
          </w:p>
        </w:tc>
        <w:tc>
          <w:tcPr>
            <w:tcW w:w="1218" w:type="dxa"/>
            <w:tcBorders>
              <w:top w:val="nil"/>
              <w:left w:val="nil"/>
              <w:bottom w:val="single" w:sz="4" w:space="0" w:color="auto"/>
              <w:right w:val="single" w:sz="4" w:space="0" w:color="auto"/>
            </w:tcBorders>
            <w:shd w:val="clear" w:color="auto" w:fill="auto"/>
            <w:vAlign w:val="center"/>
            <w:hideMark/>
          </w:tcPr>
          <w:p w14:paraId="51B801E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4.18</w:t>
            </w:r>
          </w:p>
        </w:tc>
        <w:tc>
          <w:tcPr>
            <w:tcW w:w="1071" w:type="dxa"/>
            <w:tcBorders>
              <w:top w:val="nil"/>
              <w:left w:val="nil"/>
              <w:bottom w:val="single" w:sz="4" w:space="0" w:color="auto"/>
              <w:right w:val="single" w:sz="4" w:space="0" w:color="auto"/>
            </w:tcBorders>
            <w:shd w:val="clear" w:color="auto" w:fill="auto"/>
            <w:vAlign w:val="center"/>
            <w:hideMark/>
          </w:tcPr>
          <w:p w14:paraId="1B2CF01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4.76</w:t>
            </w:r>
          </w:p>
        </w:tc>
        <w:tc>
          <w:tcPr>
            <w:tcW w:w="979" w:type="dxa"/>
            <w:tcBorders>
              <w:top w:val="nil"/>
              <w:left w:val="nil"/>
              <w:bottom w:val="single" w:sz="4" w:space="0" w:color="auto"/>
              <w:right w:val="single" w:sz="4" w:space="0" w:color="auto"/>
            </w:tcBorders>
            <w:shd w:val="clear" w:color="auto" w:fill="auto"/>
            <w:vAlign w:val="center"/>
            <w:hideMark/>
          </w:tcPr>
          <w:p w14:paraId="2602F2D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-0.01</w:t>
            </w:r>
          </w:p>
        </w:tc>
        <w:tc>
          <w:tcPr>
            <w:tcW w:w="960" w:type="dxa"/>
            <w:tcBorders>
              <w:top w:val="nil"/>
              <w:left w:val="nil"/>
              <w:bottom w:val="single" w:sz="4" w:space="0" w:color="auto"/>
              <w:right w:val="single" w:sz="4" w:space="0" w:color="auto"/>
            </w:tcBorders>
            <w:shd w:val="clear" w:color="auto" w:fill="auto"/>
            <w:vAlign w:val="center"/>
            <w:hideMark/>
          </w:tcPr>
          <w:p w14:paraId="5A2B68E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w:t>
            </w:r>
          </w:p>
        </w:tc>
      </w:tr>
      <w:tr w:rsidR="00616063" w:rsidRPr="007B3FA5" w14:paraId="60BEDE06"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51174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CRUDE</w:t>
            </w:r>
          </w:p>
        </w:tc>
        <w:tc>
          <w:tcPr>
            <w:tcW w:w="1236" w:type="dxa"/>
            <w:tcBorders>
              <w:top w:val="nil"/>
              <w:left w:val="nil"/>
              <w:bottom w:val="single" w:sz="4" w:space="0" w:color="auto"/>
              <w:right w:val="single" w:sz="4" w:space="0" w:color="auto"/>
            </w:tcBorders>
            <w:shd w:val="clear" w:color="auto" w:fill="auto"/>
            <w:vAlign w:val="center"/>
            <w:hideMark/>
          </w:tcPr>
          <w:p w14:paraId="69BEBE2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61.58</w:t>
            </w:r>
          </w:p>
        </w:tc>
        <w:tc>
          <w:tcPr>
            <w:tcW w:w="1079" w:type="dxa"/>
            <w:tcBorders>
              <w:top w:val="nil"/>
              <w:left w:val="nil"/>
              <w:bottom w:val="single" w:sz="4" w:space="0" w:color="auto"/>
              <w:right w:val="single" w:sz="4" w:space="0" w:color="auto"/>
            </w:tcBorders>
            <w:shd w:val="clear" w:color="auto" w:fill="auto"/>
            <w:vAlign w:val="center"/>
            <w:hideMark/>
          </w:tcPr>
          <w:p w14:paraId="559197C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18.23</w:t>
            </w:r>
          </w:p>
        </w:tc>
        <w:tc>
          <w:tcPr>
            <w:tcW w:w="1071" w:type="dxa"/>
            <w:tcBorders>
              <w:top w:val="nil"/>
              <w:left w:val="nil"/>
              <w:bottom w:val="single" w:sz="4" w:space="0" w:color="auto"/>
              <w:right w:val="single" w:sz="4" w:space="0" w:color="auto"/>
            </w:tcBorders>
            <w:shd w:val="clear" w:color="auto" w:fill="auto"/>
            <w:vAlign w:val="center"/>
            <w:hideMark/>
          </w:tcPr>
          <w:p w14:paraId="4D78EE0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16.70</w:t>
            </w:r>
          </w:p>
        </w:tc>
        <w:tc>
          <w:tcPr>
            <w:tcW w:w="1218" w:type="dxa"/>
            <w:tcBorders>
              <w:top w:val="nil"/>
              <w:left w:val="nil"/>
              <w:bottom w:val="single" w:sz="4" w:space="0" w:color="auto"/>
              <w:right w:val="single" w:sz="4" w:space="0" w:color="auto"/>
            </w:tcBorders>
            <w:shd w:val="clear" w:color="auto" w:fill="auto"/>
            <w:vAlign w:val="center"/>
            <w:hideMark/>
          </w:tcPr>
          <w:p w14:paraId="334FA3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58.17</w:t>
            </w:r>
          </w:p>
        </w:tc>
        <w:tc>
          <w:tcPr>
            <w:tcW w:w="1071" w:type="dxa"/>
            <w:tcBorders>
              <w:top w:val="nil"/>
              <w:left w:val="nil"/>
              <w:bottom w:val="single" w:sz="4" w:space="0" w:color="auto"/>
              <w:right w:val="single" w:sz="4" w:space="0" w:color="auto"/>
            </w:tcBorders>
            <w:shd w:val="clear" w:color="auto" w:fill="auto"/>
            <w:vAlign w:val="center"/>
            <w:hideMark/>
          </w:tcPr>
          <w:p w14:paraId="113EAC7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114.34</w:t>
            </w:r>
          </w:p>
        </w:tc>
        <w:tc>
          <w:tcPr>
            <w:tcW w:w="979" w:type="dxa"/>
            <w:tcBorders>
              <w:top w:val="nil"/>
              <w:left w:val="nil"/>
              <w:bottom w:val="single" w:sz="4" w:space="0" w:color="auto"/>
              <w:right w:val="single" w:sz="4" w:space="0" w:color="auto"/>
            </w:tcBorders>
            <w:shd w:val="clear" w:color="auto" w:fill="auto"/>
            <w:vAlign w:val="center"/>
            <w:hideMark/>
          </w:tcPr>
          <w:p w14:paraId="2C6A95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0FFC651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0.11</w:t>
            </w:r>
          </w:p>
        </w:tc>
      </w:tr>
      <w:tr w:rsidR="00616063" w:rsidRPr="007B3FA5" w14:paraId="752F6051"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15586E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DJ</w:t>
            </w:r>
          </w:p>
        </w:tc>
        <w:tc>
          <w:tcPr>
            <w:tcW w:w="1236" w:type="dxa"/>
            <w:tcBorders>
              <w:top w:val="nil"/>
              <w:left w:val="nil"/>
              <w:bottom w:val="single" w:sz="4" w:space="0" w:color="auto"/>
              <w:right w:val="single" w:sz="4" w:space="0" w:color="auto"/>
            </w:tcBorders>
            <w:shd w:val="clear" w:color="auto" w:fill="auto"/>
            <w:vAlign w:val="center"/>
            <w:hideMark/>
          </w:tcPr>
          <w:p w14:paraId="7C993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27058.12</w:t>
            </w:r>
          </w:p>
        </w:tc>
        <w:tc>
          <w:tcPr>
            <w:tcW w:w="1079" w:type="dxa"/>
            <w:tcBorders>
              <w:top w:val="nil"/>
              <w:left w:val="nil"/>
              <w:bottom w:val="single" w:sz="4" w:space="0" w:color="auto"/>
              <w:right w:val="single" w:sz="4" w:space="0" w:color="auto"/>
            </w:tcBorders>
            <w:shd w:val="clear" w:color="auto" w:fill="auto"/>
            <w:vAlign w:val="center"/>
            <w:hideMark/>
          </w:tcPr>
          <w:p w14:paraId="1BEAE93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6776.11</w:t>
            </w:r>
          </w:p>
        </w:tc>
        <w:tc>
          <w:tcPr>
            <w:tcW w:w="1071" w:type="dxa"/>
            <w:tcBorders>
              <w:top w:val="nil"/>
              <w:left w:val="nil"/>
              <w:bottom w:val="single" w:sz="4" w:space="0" w:color="auto"/>
              <w:right w:val="single" w:sz="4" w:space="0" w:color="auto"/>
            </w:tcBorders>
            <w:shd w:val="clear" w:color="auto" w:fill="auto"/>
            <w:vAlign w:val="center"/>
            <w:hideMark/>
          </w:tcPr>
          <w:p w14:paraId="1E02290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16299.90</w:t>
            </w:r>
          </w:p>
        </w:tc>
        <w:tc>
          <w:tcPr>
            <w:tcW w:w="1218" w:type="dxa"/>
            <w:tcBorders>
              <w:top w:val="nil"/>
              <w:left w:val="nil"/>
              <w:bottom w:val="single" w:sz="4" w:space="0" w:color="auto"/>
              <w:right w:val="single" w:sz="4" w:space="0" w:color="auto"/>
            </w:tcBorders>
            <w:shd w:val="clear" w:color="auto" w:fill="auto"/>
            <w:vAlign w:val="center"/>
            <w:hideMark/>
          </w:tcPr>
          <w:p w14:paraId="53EC5B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26232.67</w:t>
            </w:r>
          </w:p>
        </w:tc>
        <w:tc>
          <w:tcPr>
            <w:tcW w:w="1071" w:type="dxa"/>
            <w:tcBorders>
              <w:top w:val="nil"/>
              <w:left w:val="nil"/>
              <w:bottom w:val="single" w:sz="4" w:space="0" w:color="auto"/>
              <w:right w:val="single" w:sz="4" w:space="0" w:color="auto"/>
            </w:tcBorders>
            <w:shd w:val="clear" w:color="auto" w:fill="auto"/>
            <w:vAlign w:val="center"/>
            <w:hideMark/>
          </w:tcPr>
          <w:p w14:paraId="2D7421E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40050.00</w:t>
            </w:r>
          </w:p>
        </w:tc>
        <w:tc>
          <w:tcPr>
            <w:tcW w:w="979" w:type="dxa"/>
            <w:tcBorders>
              <w:top w:val="nil"/>
              <w:left w:val="nil"/>
              <w:bottom w:val="single" w:sz="4" w:space="0" w:color="auto"/>
              <w:right w:val="single" w:sz="4" w:space="0" w:color="auto"/>
            </w:tcBorders>
            <w:shd w:val="clear" w:color="auto" w:fill="auto"/>
            <w:vAlign w:val="center"/>
            <w:hideMark/>
          </w:tcPr>
          <w:p w14:paraId="5B4460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960" w:type="dxa"/>
            <w:tcBorders>
              <w:top w:val="nil"/>
              <w:left w:val="nil"/>
              <w:bottom w:val="single" w:sz="4" w:space="0" w:color="auto"/>
              <w:right w:val="single" w:sz="4" w:space="0" w:color="auto"/>
            </w:tcBorders>
            <w:shd w:val="clear" w:color="auto" w:fill="auto"/>
            <w:vAlign w:val="center"/>
            <w:hideMark/>
          </w:tcPr>
          <w:p w14:paraId="6936C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-1.19</w:t>
            </w:r>
          </w:p>
        </w:tc>
      </w:tr>
      <w:tr w:rsidR="00616063" w:rsidRPr="007B3FA5" w14:paraId="4BBEBD8B"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58EF7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KLCI</w:t>
            </w:r>
          </w:p>
        </w:tc>
        <w:tc>
          <w:tcPr>
            <w:tcW w:w="1236" w:type="dxa"/>
            <w:tcBorders>
              <w:top w:val="nil"/>
              <w:left w:val="nil"/>
              <w:bottom w:val="single" w:sz="4" w:space="0" w:color="auto"/>
              <w:right w:val="single" w:sz="4" w:space="0" w:color="auto"/>
            </w:tcBorders>
            <w:shd w:val="clear" w:color="auto" w:fill="auto"/>
            <w:vAlign w:val="center"/>
            <w:hideMark/>
          </w:tcPr>
          <w:p w14:paraId="48C4DDA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1615.24</w:t>
            </w:r>
          </w:p>
        </w:tc>
        <w:tc>
          <w:tcPr>
            <w:tcW w:w="1079" w:type="dxa"/>
            <w:tcBorders>
              <w:top w:val="nil"/>
              <w:left w:val="nil"/>
              <w:bottom w:val="single" w:sz="4" w:space="0" w:color="auto"/>
              <w:right w:val="single" w:sz="4" w:space="0" w:color="auto"/>
            </w:tcBorders>
            <w:shd w:val="clear" w:color="auto" w:fill="auto"/>
            <w:vAlign w:val="center"/>
            <w:hideMark/>
          </w:tcPr>
          <w:p w14:paraId="4378C8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122.59</w:t>
            </w:r>
          </w:p>
        </w:tc>
        <w:tc>
          <w:tcPr>
            <w:tcW w:w="1071" w:type="dxa"/>
            <w:tcBorders>
              <w:top w:val="nil"/>
              <w:left w:val="nil"/>
              <w:bottom w:val="single" w:sz="4" w:space="0" w:color="auto"/>
              <w:right w:val="single" w:sz="4" w:space="0" w:color="auto"/>
            </w:tcBorders>
            <w:shd w:val="clear" w:color="auto" w:fill="auto"/>
            <w:vAlign w:val="center"/>
            <w:hideMark/>
          </w:tcPr>
          <w:p w14:paraId="0BADFF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1363.54</w:t>
            </w:r>
          </w:p>
        </w:tc>
        <w:tc>
          <w:tcPr>
            <w:tcW w:w="1218" w:type="dxa"/>
            <w:tcBorders>
              <w:top w:val="nil"/>
              <w:left w:val="nil"/>
              <w:bottom w:val="single" w:sz="4" w:space="0" w:color="auto"/>
              <w:right w:val="single" w:sz="4" w:space="0" w:color="auto"/>
            </w:tcBorders>
            <w:shd w:val="clear" w:color="auto" w:fill="auto"/>
            <w:vAlign w:val="center"/>
            <w:hideMark/>
          </w:tcPr>
          <w:p w14:paraId="2D33700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1607.52</w:t>
            </w:r>
          </w:p>
        </w:tc>
        <w:tc>
          <w:tcPr>
            <w:tcW w:w="1071" w:type="dxa"/>
            <w:tcBorders>
              <w:top w:val="nil"/>
              <w:left w:val="nil"/>
              <w:bottom w:val="single" w:sz="4" w:space="0" w:color="auto"/>
              <w:right w:val="single" w:sz="4" w:space="0" w:color="auto"/>
            </w:tcBorders>
            <w:shd w:val="clear" w:color="auto" w:fill="auto"/>
            <w:vAlign w:val="center"/>
            <w:hideMark/>
          </w:tcPr>
          <w:p w14:paraId="295E193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1863.15</w:t>
            </w:r>
          </w:p>
        </w:tc>
        <w:tc>
          <w:tcPr>
            <w:tcW w:w="979" w:type="dxa"/>
            <w:tcBorders>
              <w:top w:val="nil"/>
              <w:left w:val="nil"/>
              <w:bottom w:val="single" w:sz="4" w:space="0" w:color="auto"/>
              <w:right w:val="single" w:sz="4" w:space="0" w:color="auto"/>
            </w:tcBorders>
            <w:shd w:val="clear" w:color="auto" w:fill="auto"/>
            <w:vAlign w:val="center"/>
            <w:hideMark/>
          </w:tcPr>
          <w:p w14:paraId="19F9DD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w:t>
            </w:r>
          </w:p>
        </w:tc>
        <w:tc>
          <w:tcPr>
            <w:tcW w:w="960" w:type="dxa"/>
            <w:tcBorders>
              <w:top w:val="nil"/>
              <w:left w:val="nil"/>
              <w:bottom w:val="single" w:sz="4" w:space="0" w:color="auto"/>
              <w:right w:val="single" w:sz="4" w:space="0" w:color="auto"/>
            </w:tcBorders>
            <w:shd w:val="clear" w:color="auto" w:fill="auto"/>
            <w:vAlign w:val="center"/>
            <w:hideMark/>
          </w:tcPr>
          <w:p w14:paraId="21B22EE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w:t>
            </w:r>
          </w:p>
        </w:tc>
      </w:tr>
      <w:tr w:rsidR="00616063" w:rsidRPr="007B3FA5" w14:paraId="6D2B9FA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F7A6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EXPMY</w:t>
            </w:r>
          </w:p>
        </w:tc>
        <w:tc>
          <w:tcPr>
            <w:tcW w:w="1236" w:type="dxa"/>
            <w:tcBorders>
              <w:top w:val="nil"/>
              <w:left w:val="nil"/>
              <w:bottom w:val="single" w:sz="4" w:space="0" w:color="auto"/>
              <w:right w:val="single" w:sz="4" w:space="0" w:color="auto"/>
            </w:tcBorders>
            <w:shd w:val="clear" w:color="auto" w:fill="auto"/>
            <w:vAlign w:val="center"/>
            <w:hideMark/>
          </w:tcPr>
          <w:p w14:paraId="4580786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91836.43</w:t>
            </w:r>
          </w:p>
        </w:tc>
        <w:tc>
          <w:tcPr>
            <w:tcW w:w="1079" w:type="dxa"/>
            <w:tcBorders>
              <w:top w:val="nil"/>
              <w:left w:val="nil"/>
              <w:bottom w:val="single" w:sz="4" w:space="0" w:color="auto"/>
              <w:right w:val="single" w:sz="4" w:space="0" w:color="auto"/>
            </w:tcBorders>
            <w:shd w:val="clear" w:color="auto" w:fill="auto"/>
            <w:vAlign w:val="center"/>
            <w:hideMark/>
          </w:tcPr>
          <w:p w14:paraId="6C96E5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23562.21</w:t>
            </w:r>
          </w:p>
        </w:tc>
        <w:tc>
          <w:tcPr>
            <w:tcW w:w="1071" w:type="dxa"/>
            <w:tcBorders>
              <w:top w:val="nil"/>
              <w:left w:val="nil"/>
              <w:bottom w:val="single" w:sz="4" w:space="0" w:color="auto"/>
              <w:right w:val="single" w:sz="4" w:space="0" w:color="auto"/>
            </w:tcBorders>
            <w:shd w:val="clear" w:color="auto" w:fill="auto"/>
            <w:vAlign w:val="center"/>
            <w:hideMark/>
          </w:tcPr>
          <w:p w14:paraId="73EF25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52473.78</w:t>
            </w:r>
          </w:p>
        </w:tc>
        <w:tc>
          <w:tcPr>
            <w:tcW w:w="1218" w:type="dxa"/>
            <w:tcBorders>
              <w:top w:val="nil"/>
              <w:left w:val="nil"/>
              <w:bottom w:val="single" w:sz="4" w:space="0" w:color="auto"/>
              <w:right w:val="single" w:sz="4" w:space="0" w:color="auto"/>
            </w:tcBorders>
            <w:shd w:val="clear" w:color="auto" w:fill="auto"/>
            <w:vAlign w:val="center"/>
            <w:hideMark/>
          </w:tcPr>
          <w:p w14:paraId="387253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84721.27</w:t>
            </w:r>
          </w:p>
        </w:tc>
        <w:tc>
          <w:tcPr>
            <w:tcW w:w="1071" w:type="dxa"/>
            <w:tcBorders>
              <w:top w:val="nil"/>
              <w:left w:val="nil"/>
              <w:bottom w:val="single" w:sz="4" w:space="0" w:color="auto"/>
              <w:right w:val="single" w:sz="4" w:space="0" w:color="auto"/>
            </w:tcBorders>
            <w:shd w:val="clear" w:color="auto" w:fill="auto"/>
            <w:vAlign w:val="center"/>
            <w:hideMark/>
          </w:tcPr>
          <w:p w14:paraId="14EF486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144275.50</w:t>
            </w:r>
          </w:p>
        </w:tc>
        <w:tc>
          <w:tcPr>
            <w:tcW w:w="979" w:type="dxa"/>
            <w:tcBorders>
              <w:top w:val="nil"/>
              <w:left w:val="nil"/>
              <w:bottom w:val="single" w:sz="4" w:space="0" w:color="auto"/>
              <w:right w:val="single" w:sz="4" w:space="0" w:color="auto"/>
            </w:tcBorders>
            <w:shd w:val="clear" w:color="auto" w:fill="auto"/>
            <w:vAlign w:val="center"/>
            <w:hideMark/>
          </w:tcPr>
          <w:p w14:paraId="3AB9BF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0.51</w:t>
            </w:r>
          </w:p>
        </w:tc>
        <w:tc>
          <w:tcPr>
            <w:tcW w:w="960" w:type="dxa"/>
            <w:tcBorders>
              <w:top w:val="nil"/>
              <w:left w:val="nil"/>
              <w:bottom w:val="single" w:sz="4" w:space="0" w:color="auto"/>
              <w:right w:val="single" w:sz="4" w:space="0" w:color="auto"/>
            </w:tcBorders>
            <w:shd w:val="clear" w:color="auto" w:fill="auto"/>
            <w:vAlign w:val="center"/>
            <w:hideMark/>
          </w:tcPr>
          <w:p w14:paraId="02F0DBC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-0.88</w:t>
            </w:r>
          </w:p>
        </w:tc>
      </w:tr>
      <w:tr w:rsidR="00616063" w:rsidRPr="007B3FA5" w14:paraId="13036532"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D98C5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IMPMY</w:t>
            </w:r>
          </w:p>
        </w:tc>
        <w:tc>
          <w:tcPr>
            <w:tcW w:w="1236" w:type="dxa"/>
            <w:tcBorders>
              <w:top w:val="nil"/>
              <w:left w:val="nil"/>
              <w:bottom w:val="single" w:sz="4" w:space="0" w:color="auto"/>
              <w:right w:val="single" w:sz="4" w:space="0" w:color="auto"/>
            </w:tcBorders>
            <w:shd w:val="clear" w:color="auto" w:fill="auto"/>
            <w:vAlign w:val="center"/>
            <w:hideMark/>
          </w:tcPr>
          <w:p w14:paraId="28D8E0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78274.77</w:t>
            </w:r>
          </w:p>
        </w:tc>
        <w:tc>
          <w:tcPr>
            <w:tcW w:w="1079" w:type="dxa"/>
            <w:tcBorders>
              <w:top w:val="nil"/>
              <w:left w:val="nil"/>
              <w:bottom w:val="single" w:sz="4" w:space="0" w:color="auto"/>
              <w:right w:val="single" w:sz="4" w:space="0" w:color="auto"/>
            </w:tcBorders>
            <w:shd w:val="clear" w:color="auto" w:fill="auto"/>
            <w:vAlign w:val="center"/>
            <w:hideMark/>
          </w:tcPr>
          <w:p w14:paraId="232756D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19052.11</w:t>
            </w:r>
          </w:p>
        </w:tc>
        <w:tc>
          <w:tcPr>
            <w:tcW w:w="1071" w:type="dxa"/>
            <w:tcBorders>
              <w:top w:val="nil"/>
              <w:left w:val="nil"/>
              <w:bottom w:val="single" w:sz="4" w:space="0" w:color="auto"/>
              <w:right w:val="single" w:sz="4" w:space="0" w:color="auto"/>
            </w:tcBorders>
            <w:shd w:val="clear" w:color="auto" w:fill="auto"/>
            <w:vAlign w:val="center"/>
            <w:hideMark/>
          </w:tcPr>
          <w:p w14:paraId="373A95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48643.97</w:t>
            </w:r>
          </w:p>
        </w:tc>
        <w:tc>
          <w:tcPr>
            <w:tcW w:w="1218" w:type="dxa"/>
            <w:tcBorders>
              <w:top w:val="nil"/>
              <w:left w:val="nil"/>
              <w:bottom w:val="single" w:sz="4" w:space="0" w:color="auto"/>
              <w:right w:val="single" w:sz="4" w:space="0" w:color="auto"/>
            </w:tcBorders>
            <w:shd w:val="clear" w:color="auto" w:fill="auto"/>
            <w:vAlign w:val="center"/>
            <w:hideMark/>
          </w:tcPr>
          <w:p w14:paraId="5D7B8A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73156.94</w:t>
            </w:r>
          </w:p>
        </w:tc>
        <w:tc>
          <w:tcPr>
            <w:tcW w:w="1071" w:type="dxa"/>
            <w:tcBorders>
              <w:top w:val="nil"/>
              <w:left w:val="nil"/>
              <w:bottom w:val="single" w:sz="4" w:space="0" w:color="auto"/>
              <w:right w:val="single" w:sz="4" w:space="0" w:color="auto"/>
            </w:tcBorders>
            <w:shd w:val="clear" w:color="auto" w:fill="auto"/>
            <w:vAlign w:val="center"/>
            <w:hideMark/>
          </w:tcPr>
          <w:p w14:paraId="678B34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124231.30</w:t>
            </w:r>
          </w:p>
        </w:tc>
        <w:tc>
          <w:tcPr>
            <w:tcW w:w="979" w:type="dxa"/>
            <w:tcBorders>
              <w:top w:val="nil"/>
              <w:left w:val="nil"/>
              <w:bottom w:val="single" w:sz="4" w:space="0" w:color="auto"/>
              <w:right w:val="single" w:sz="4" w:space="0" w:color="auto"/>
            </w:tcBorders>
            <w:shd w:val="clear" w:color="auto" w:fill="auto"/>
            <w:vAlign w:val="center"/>
            <w:hideMark/>
          </w:tcPr>
          <w:p w14:paraId="626422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0.67</w:t>
            </w:r>
          </w:p>
        </w:tc>
        <w:tc>
          <w:tcPr>
            <w:tcW w:w="960" w:type="dxa"/>
            <w:tcBorders>
              <w:top w:val="nil"/>
              <w:left w:val="nil"/>
              <w:bottom w:val="single" w:sz="4" w:space="0" w:color="auto"/>
              <w:right w:val="single" w:sz="4" w:space="0" w:color="auto"/>
            </w:tcBorders>
            <w:shd w:val="clear" w:color="auto" w:fill="auto"/>
            <w:vAlign w:val="center"/>
            <w:hideMark/>
          </w:tcPr>
          <w:p w14:paraId="367A75B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-0.62</w:t>
            </w:r>
          </w:p>
        </w:tc>
      </w:tr>
      <w:tr w:rsidR="00616063" w:rsidRPr="007B3FA5" w14:paraId="0EE445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44DF5F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IPIMY</w:t>
            </w:r>
          </w:p>
        </w:tc>
        <w:tc>
          <w:tcPr>
            <w:tcW w:w="1236" w:type="dxa"/>
            <w:tcBorders>
              <w:top w:val="nil"/>
              <w:left w:val="nil"/>
              <w:bottom w:val="single" w:sz="4" w:space="0" w:color="auto"/>
              <w:right w:val="single" w:sz="4" w:space="0" w:color="auto"/>
            </w:tcBorders>
            <w:shd w:val="clear" w:color="auto" w:fill="auto"/>
            <w:vAlign w:val="center"/>
            <w:hideMark/>
          </w:tcPr>
          <w:p w14:paraId="3DE21DE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114.56</w:t>
            </w:r>
          </w:p>
        </w:tc>
        <w:tc>
          <w:tcPr>
            <w:tcW w:w="1079" w:type="dxa"/>
            <w:tcBorders>
              <w:top w:val="nil"/>
              <w:left w:val="nil"/>
              <w:bottom w:val="single" w:sz="4" w:space="0" w:color="auto"/>
              <w:right w:val="single" w:sz="4" w:space="0" w:color="auto"/>
            </w:tcBorders>
            <w:shd w:val="clear" w:color="auto" w:fill="auto"/>
            <w:vAlign w:val="center"/>
            <w:hideMark/>
          </w:tcPr>
          <w:p w14:paraId="26A14B6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10.90</w:t>
            </w:r>
          </w:p>
        </w:tc>
        <w:tc>
          <w:tcPr>
            <w:tcW w:w="1071" w:type="dxa"/>
            <w:tcBorders>
              <w:top w:val="nil"/>
              <w:left w:val="nil"/>
              <w:bottom w:val="single" w:sz="4" w:space="0" w:color="auto"/>
              <w:right w:val="single" w:sz="4" w:space="0" w:color="auto"/>
            </w:tcBorders>
            <w:shd w:val="clear" w:color="auto" w:fill="auto"/>
            <w:vAlign w:val="center"/>
            <w:hideMark/>
          </w:tcPr>
          <w:p w14:paraId="14D79D1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77.05</w:t>
            </w:r>
          </w:p>
        </w:tc>
        <w:tc>
          <w:tcPr>
            <w:tcW w:w="1218" w:type="dxa"/>
            <w:tcBorders>
              <w:top w:val="nil"/>
              <w:left w:val="nil"/>
              <w:bottom w:val="single" w:sz="4" w:space="0" w:color="auto"/>
              <w:right w:val="single" w:sz="4" w:space="0" w:color="auto"/>
            </w:tcBorders>
            <w:shd w:val="clear" w:color="auto" w:fill="auto"/>
            <w:vAlign w:val="center"/>
            <w:hideMark/>
          </w:tcPr>
          <w:p w14:paraId="2EB35F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114.77</w:t>
            </w:r>
          </w:p>
        </w:tc>
        <w:tc>
          <w:tcPr>
            <w:tcW w:w="1071" w:type="dxa"/>
            <w:tcBorders>
              <w:top w:val="nil"/>
              <w:left w:val="nil"/>
              <w:bottom w:val="single" w:sz="4" w:space="0" w:color="auto"/>
              <w:right w:val="single" w:sz="4" w:space="0" w:color="auto"/>
            </w:tcBorders>
            <w:shd w:val="clear" w:color="auto" w:fill="auto"/>
            <w:vAlign w:val="center"/>
            <w:hideMark/>
          </w:tcPr>
          <w:p w14:paraId="326EA4B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134.30</w:t>
            </w:r>
          </w:p>
        </w:tc>
        <w:tc>
          <w:tcPr>
            <w:tcW w:w="979" w:type="dxa"/>
            <w:tcBorders>
              <w:top w:val="nil"/>
              <w:left w:val="nil"/>
              <w:bottom w:val="single" w:sz="4" w:space="0" w:color="auto"/>
              <w:right w:val="single" w:sz="4" w:space="0" w:color="auto"/>
            </w:tcBorders>
            <w:shd w:val="clear" w:color="auto" w:fill="auto"/>
            <w:vAlign w:val="center"/>
            <w:hideMark/>
          </w:tcPr>
          <w:p w14:paraId="59B1121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-0.28</w:t>
            </w:r>
          </w:p>
        </w:tc>
        <w:tc>
          <w:tcPr>
            <w:tcW w:w="960" w:type="dxa"/>
            <w:tcBorders>
              <w:top w:val="nil"/>
              <w:left w:val="nil"/>
              <w:bottom w:val="single" w:sz="4" w:space="0" w:color="auto"/>
              <w:right w:val="single" w:sz="4" w:space="0" w:color="auto"/>
            </w:tcBorders>
            <w:shd w:val="clear" w:color="auto" w:fill="auto"/>
            <w:vAlign w:val="center"/>
            <w:hideMark/>
          </w:tcPr>
          <w:p w14:paraId="7910A70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w:t>
            </w:r>
          </w:p>
        </w:tc>
      </w:tr>
      <w:tr w:rsidR="00616063" w:rsidRPr="007B3FA5" w14:paraId="3E50FFC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64771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CPIMY</w:t>
            </w:r>
          </w:p>
        </w:tc>
        <w:tc>
          <w:tcPr>
            <w:tcW w:w="1236" w:type="dxa"/>
            <w:tcBorders>
              <w:top w:val="nil"/>
              <w:left w:val="nil"/>
              <w:bottom w:val="single" w:sz="4" w:space="0" w:color="auto"/>
              <w:right w:val="single" w:sz="4" w:space="0" w:color="auto"/>
            </w:tcBorders>
            <w:shd w:val="clear" w:color="auto" w:fill="auto"/>
            <w:vAlign w:val="center"/>
            <w:hideMark/>
          </w:tcPr>
          <w:p w14:paraId="5DD97F8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121.85</w:t>
            </w:r>
          </w:p>
        </w:tc>
        <w:tc>
          <w:tcPr>
            <w:tcW w:w="1079" w:type="dxa"/>
            <w:tcBorders>
              <w:top w:val="nil"/>
              <w:left w:val="nil"/>
              <w:bottom w:val="single" w:sz="4" w:space="0" w:color="auto"/>
              <w:right w:val="single" w:sz="4" w:space="0" w:color="auto"/>
            </w:tcBorders>
            <w:shd w:val="clear" w:color="auto" w:fill="auto"/>
            <w:vAlign w:val="center"/>
            <w:hideMark/>
          </w:tcPr>
          <w:p w14:paraId="7BFF5EC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5.76</w:t>
            </w:r>
          </w:p>
        </w:tc>
        <w:tc>
          <w:tcPr>
            <w:tcW w:w="1071" w:type="dxa"/>
            <w:tcBorders>
              <w:top w:val="nil"/>
              <w:left w:val="nil"/>
              <w:bottom w:val="single" w:sz="4" w:space="0" w:color="auto"/>
              <w:right w:val="single" w:sz="4" w:space="0" w:color="auto"/>
            </w:tcBorders>
            <w:shd w:val="clear" w:color="auto" w:fill="auto"/>
            <w:vAlign w:val="center"/>
            <w:hideMark/>
          </w:tcPr>
          <w:p w14:paraId="0EE4ADC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109.90</w:t>
            </w:r>
          </w:p>
        </w:tc>
        <w:tc>
          <w:tcPr>
            <w:tcW w:w="1218" w:type="dxa"/>
            <w:tcBorders>
              <w:top w:val="nil"/>
              <w:left w:val="nil"/>
              <w:bottom w:val="single" w:sz="4" w:space="0" w:color="auto"/>
              <w:right w:val="single" w:sz="4" w:space="0" w:color="auto"/>
            </w:tcBorders>
            <w:shd w:val="clear" w:color="auto" w:fill="auto"/>
            <w:vAlign w:val="center"/>
            <w:hideMark/>
          </w:tcPr>
          <w:p w14:paraId="75EA591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121.10</w:t>
            </w:r>
          </w:p>
        </w:tc>
        <w:tc>
          <w:tcPr>
            <w:tcW w:w="1071" w:type="dxa"/>
            <w:tcBorders>
              <w:top w:val="nil"/>
              <w:left w:val="nil"/>
              <w:bottom w:val="single" w:sz="4" w:space="0" w:color="auto"/>
              <w:right w:val="single" w:sz="4" w:space="0" w:color="auto"/>
            </w:tcBorders>
            <w:shd w:val="clear" w:color="auto" w:fill="auto"/>
            <w:vAlign w:val="center"/>
            <w:hideMark/>
          </w:tcPr>
          <w:p w14:paraId="3A69C0D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133.10</w:t>
            </w:r>
          </w:p>
        </w:tc>
        <w:tc>
          <w:tcPr>
            <w:tcW w:w="979" w:type="dxa"/>
            <w:tcBorders>
              <w:top w:val="nil"/>
              <w:left w:val="nil"/>
              <w:bottom w:val="single" w:sz="4" w:space="0" w:color="auto"/>
              <w:right w:val="single" w:sz="4" w:space="0" w:color="auto"/>
            </w:tcBorders>
            <w:shd w:val="clear" w:color="auto" w:fill="auto"/>
            <w:vAlign w:val="center"/>
            <w:hideMark/>
          </w:tcPr>
          <w:p w14:paraId="0617F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w:t>
            </w:r>
          </w:p>
        </w:tc>
        <w:tc>
          <w:tcPr>
            <w:tcW w:w="960" w:type="dxa"/>
            <w:tcBorders>
              <w:top w:val="nil"/>
              <w:left w:val="nil"/>
              <w:bottom w:val="single" w:sz="4" w:space="0" w:color="auto"/>
              <w:right w:val="single" w:sz="4" w:space="0" w:color="auto"/>
            </w:tcBorders>
            <w:shd w:val="clear" w:color="auto" w:fill="auto"/>
            <w:vAlign w:val="center"/>
            <w:hideMark/>
          </w:tcPr>
          <w:p w14:paraId="613EB92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-0.64</w:t>
            </w:r>
          </w:p>
        </w:tc>
      </w:tr>
      <w:tr w:rsidR="00616063" w:rsidRPr="007B3FA5" w14:paraId="0886D76E"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471588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M1MY</w:t>
            </w:r>
          </w:p>
        </w:tc>
        <w:tc>
          <w:tcPr>
            <w:tcW w:w="1236" w:type="dxa"/>
            <w:tcBorders>
              <w:top w:val="nil"/>
              <w:left w:val="nil"/>
              <w:bottom w:val="single" w:sz="4" w:space="0" w:color="auto"/>
              <w:right w:val="single" w:sz="4" w:space="0" w:color="auto"/>
            </w:tcBorders>
            <w:shd w:val="clear" w:color="auto" w:fill="auto"/>
            <w:vAlign w:val="center"/>
            <w:hideMark/>
          </w:tcPr>
          <w:p w14:paraId="4B5CECD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478185.40</w:t>
            </w:r>
          </w:p>
        </w:tc>
        <w:tc>
          <w:tcPr>
            <w:tcW w:w="1079" w:type="dxa"/>
            <w:tcBorders>
              <w:top w:val="nil"/>
              <w:left w:val="nil"/>
              <w:bottom w:val="single" w:sz="4" w:space="0" w:color="auto"/>
              <w:right w:val="single" w:sz="4" w:space="0" w:color="auto"/>
            </w:tcBorders>
            <w:shd w:val="clear" w:color="auto" w:fill="auto"/>
            <w:vAlign w:val="center"/>
            <w:hideMark/>
          </w:tcPr>
          <w:p w14:paraId="46F77C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100236.10</w:t>
            </w:r>
          </w:p>
        </w:tc>
        <w:tc>
          <w:tcPr>
            <w:tcW w:w="1071" w:type="dxa"/>
            <w:tcBorders>
              <w:top w:val="nil"/>
              <w:left w:val="nil"/>
              <w:bottom w:val="single" w:sz="4" w:space="0" w:color="auto"/>
              <w:right w:val="single" w:sz="4" w:space="0" w:color="auto"/>
            </w:tcBorders>
            <w:shd w:val="clear" w:color="auto" w:fill="auto"/>
            <w:vAlign w:val="center"/>
            <w:hideMark/>
          </w:tcPr>
          <w:p w14:paraId="1F7F8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346300.40</w:t>
            </w:r>
          </w:p>
        </w:tc>
        <w:tc>
          <w:tcPr>
            <w:tcW w:w="1218" w:type="dxa"/>
            <w:tcBorders>
              <w:top w:val="nil"/>
              <w:left w:val="nil"/>
              <w:bottom w:val="single" w:sz="4" w:space="0" w:color="auto"/>
              <w:right w:val="single" w:sz="4" w:space="0" w:color="auto"/>
            </w:tcBorders>
            <w:shd w:val="clear" w:color="auto" w:fill="auto"/>
            <w:vAlign w:val="center"/>
            <w:hideMark/>
          </w:tcPr>
          <w:p w14:paraId="7975C09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435747.00</w:t>
            </w:r>
          </w:p>
        </w:tc>
        <w:tc>
          <w:tcPr>
            <w:tcW w:w="1071" w:type="dxa"/>
            <w:tcBorders>
              <w:top w:val="nil"/>
              <w:left w:val="nil"/>
              <w:bottom w:val="single" w:sz="4" w:space="0" w:color="auto"/>
              <w:right w:val="single" w:sz="4" w:space="0" w:color="auto"/>
            </w:tcBorders>
            <w:shd w:val="clear" w:color="auto" w:fill="auto"/>
            <w:vAlign w:val="center"/>
            <w:hideMark/>
          </w:tcPr>
          <w:p w14:paraId="3569DA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645343.90</w:t>
            </w:r>
          </w:p>
        </w:tc>
        <w:tc>
          <w:tcPr>
            <w:tcW w:w="979" w:type="dxa"/>
            <w:tcBorders>
              <w:top w:val="nil"/>
              <w:left w:val="nil"/>
              <w:bottom w:val="single" w:sz="4" w:space="0" w:color="auto"/>
              <w:right w:val="single" w:sz="4" w:space="0" w:color="auto"/>
            </w:tcBorders>
            <w:shd w:val="clear" w:color="auto" w:fill="auto"/>
            <w:vAlign w:val="center"/>
            <w:hideMark/>
          </w:tcPr>
          <w:p w14:paraId="38FB35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w:t>
            </w:r>
          </w:p>
        </w:tc>
        <w:tc>
          <w:tcPr>
            <w:tcW w:w="960" w:type="dxa"/>
            <w:tcBorders>
              <w:top w:val="nil"/>
              <w:left w:val="nil"/>
              <w:bottom w:val="single" w:sz="4" w:space="0" w:color="auto"/>
              <w:right w:val="single" w:sz="4" w:space="0" w:color="auto"/>
            </w:tcBorders>
            <w:shd w:val="clear" w:color="auto" w:fill="auto"/>
            <w:vAlign w:val="center"/>
            <w:hideMark/>
          </w:tcPr>
          <w:p w14:paraId="185178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-1.48</w:t>
            </w:r>
          </w:p>
        </w:tc>
      </w:tr>
      <w:tr w:rsidR="00616063" w:rsidRPr="007B3FA5" w14:paraId="632521E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8034FE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M2MY</w:t>
            </w:r>
          </w:p>
        </w:tc>
        <w:tc>
          <w:tcPr>
            <w:tcW w:w="1236" w:type="dxa"/>
            <w:tcBorders>
              <w:top w:val="nil"/>
              <w:left w:val="nil"/>
              <w:bottom w:val="single" w:sz="4" w:space="0" w:color="auto"/>
              <w:right w:val="single" w:sz="4" w:space="0" w:color="auto"/>
            </w:tcBorders>
            <w:shd w:val="clear" w:color="auto" w:fill="auto"/>
            <w:vAlign w:val="center"/>
            <w:hideMark/>
          </w:tcPr>
          <w:p w14:paraId="721D52E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1944426.00</w:t>
            </w:r>
          </w:p>
        </w:tc>
        <w:tc>
          <w:tcPr>
            <w:tcW w:w="1079" w:type="dxa"/>
            <w:tcBorders>
              <w:top w:val="nil"/>
              <w:left w:val="nil"/>
              <w:bottom w:val="single" w:sz="4" w:space="0" w:color="auto"/>
              <w:right w:val="single" w:sz="4" w:space="0" w:color="auto"/>
            </w:tcBorders>
            <w:shd w:val="clear" w:color="auto" w:fill="auto"/>
            <w:vAlign w:val="center"/>
            <w:hideMark/>
          </w:tcPr>
          <w:p w14:paraId="6A02E0D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271682.70</w:t>
            </w:r>
          </w:p>
        </w:tc>
        <w:tc>
          <w:tcPr>
            <w:tcW w:w="1071" w:type="dxa"/>
            <w:tcBorders>
              <w:top w:val="nil"/>
              <w:left w:val="nil"/>
              <w:bottom w:val="single" w:sz="4" w:space="0" w:color="auto"/>
              <w:right w:val="single" w:sz="4" w:space="0" w:color="auto"/>
            </w:tcBorders>
            <w:shd w:val="clear" w:color="auto" w:fill="auto"/>
            <w:vAlign w:val="center"/>
            <w:hideMark/>
          </w:tcPr>
          <w:p w14:paraId="0B780EB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1545766.00</w:t>
            </w:r>
          </w:p>
        </w:tc>
        <w:tc>
          <w:tcPr>
            <w:tcW w:w="1218" w:type="dxa"/>
            <w:tcBorders>
              <w:top w:val="nil"/>
              <w:left w:val="nil"/>
              <w:bottom w:val="single" w:sz="4" w:space="0" w:color="auto"/>
              <w:right w:val="single" w:sz="4" w:space="0" w:color="auto"/>
            </w:tcBorders>
            <w:shd w:val="clear" w:color="auto" w:fill="auto"/>
            <w:vAlign w:val="center"/>
            <w:hideMark/>
          </w:tcPr>
          <w:p w14:paraId="17DA4DD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1922423.00</w:t>
            </w:r>
          </w:p>
        </w:tc>
        <w:tc>
          <w:tcPr>
            <w:tcW w:w="1071" w:type="dxa"/>
            <w:tcBorders>
              <w:top w:val="nil"/>
              <w:left w:val="nil"/>
              <w:bottom w:val="single" w:sz="4" w:space="0" w:color="auto"/>
              <w:right w:val="single" w:sz="4" w:space="0" w:color="auto"/>
            </w:tcBorders>
            <w:shd w:val="clear" w:color="auto" w:fill="auto"/>
            <w:vAlign w:val="center"/>
            <w:hideMark/>
          </w:tcPr>
          <w:p w14:paraId="2CE806A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2423484.00</w:t>
            </w:r>
          </w:p>
        </w:tc>
        <w:tc>
          <w:tcPr>
            <w:tcW w:w="979" w:type="dxa"/>
            <w:tcBorders>
              <w:top w:val="nil"/>
              <w:left w:val="nil"/>
              <w:bottom w:val="single" w:sz="4" w:space="0" w:color="auto"/>
              <w:right w:val="single" w:sz="4" w:space="0" w:color="auto"/>
            </w:tcBorders>
            <w:shd w:val="clear" w:color="auto" w:fill="auto"/>
            <w:vAlign w:val="center"/>
            <w:hideMark/>
          </w:tcPr>
          <w:p w14:paraId="5C53B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0.14</w:t>
            </w:r>
          </w:p>
        </w:tc>
        <w:tc>
          <w:tcPr>
            <w:tcW w:w="960" w:type="dxa"/>
            <w:tcBorders>
              <w:top w:val="nil"/>
              <w:left w:val="nil"/>
              <w:bottom w:val="single" w:sz="4" w:space="0" w:color="auto"/>
              <w:right w:val="single" w:sz="4" w:space="0" w:color="auto"/>
            </w:tcBorders>
            <w:shd w:val="clear" w:color="auto" w:fill="auto"/>
            <w:vAlign w:val="center"/>
            <w:hideMark/>
          </w:tcPr>
          <w:p w14:paraId="12E7D6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-1.25</w:t>
            </w:r>
          </w:p>
        </w:tc>
      </w:tr>
      <w:tr w:rsidR="00616063" w:rsidRPr="007B3FA5" w14:paraId="5D52E3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2292FC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OPR</w:t>
            </w:r>
          </w:p>
        </w:tc>
        <w:tc>
          <w:tcPr>
            <w:tcW w:w="1236" w:type="dxa"/>
            <w:tcBorders>
              <w:top w:val="nil"/>
              <w:left w:val="nil"/>
              <w:bottom w:val="single" w:sz="4" w:space="0" w:color="auto"/>
              <w:right w:val="single" w:sz="4" w:space="0" w:color="auto"/>
            </w:tcBorders>
            <w:shd w:val="clear" w:color="auto" w:fill="auto"/>
            <w:vAlign w:val="center"/>
            <w:hideMark/>
          </w:tcPr>
          <w:p w14:paraId="7BE8DE1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2.75</w:t>
            </w:r>
          </w:p>
        </w:tc>
        <w:tc>
          <w:tcPr>
            <w:tcW w:w="1079" w:type="dxa"/>
            <w:tcBorders>
              <w:top w:val="nil"/>
              <w:left w:val="nil"/>
              <w:bottom w:val="single" w:sz="4" w:space="0" w:color="auto"/>
              <w:right w:val="single" w:sz="4" w:space="0" w:color="auto"/>
            </w:tcBorders>
            <w:shd w:val="clear" w:color="auto" w:fill="auto"/>
            <w:vAlign w:val="center"/>
            <w:hideMark/>
          </w:tcPr>
          <w:p w14:paraId="2F9C214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0.56</w:t>
            </w:r>
          </w:p>
        </w:tc>
        <w:tc>
          <w:tcPr>
            <w:tcW w:w="1071" w:type="dxa"/>
            <w:tcBorders>
              <w:top w:val="nil"/>
              <w:left w:val="nil"/>
              <w:bottom w:val="single" w:sz="4" w:space="0" w:color="auto"/>
              <w:right w:val="single" w:sz="4" w:space="0" w:color="auto"/>
            </w:tcBorders>
            <w:shd w:val="clear" w:color="auto" w:fill="auto"/>
            <w:vAlign w:val="center"/>
            <w:hideMark/>
          </w:tcPr>
          <w:p w14:paraId="13B622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w:t>
            </w:r>
          </w:p>
        </w:tc>
        <w:tc>
          <w:tcPr>
            <w:tcW w:w="1218" w:type="dxa"/>
            <w:tcBorders>
              <w:top w:val="nil"/>
              <w:left w:val="nil"/>
              <w:bottom w:val="single" w:sz="4" w:space="0" w:color="auto"/>
              <w:right w:val="single" w:sz="4" w:space="0" w:color="auto"/>
            </w:tcBorders>
            <w:shd w:val="clear" w:color="auto" w:fill="auto"/>
            <w:vAlign w:val="center"/>
            <w:hideMark/>
          </w:tcPr>
          <w:p w14:paraId="4D5548D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3.00</w:t>
            </w:r>
          </w:p>
        </w:tc>
        <w:tc>
          <w:tcPr>
            <w:tcW w:w="1071" w:type="dxa"/>
            <w:tcBorders>
              <w:top w:val="nil"/>
              <w:left w:val="nil"/>
              <w:bottom w:val="single" w:sz="4" w:space="0" w:color="auto"/>
              <w:right w:val="single" w:sz="4" w:space="0" w:color="auto"/>
            </w:tcBorders>
            <w:shd w:val="clear" w:color="auto" w:fill="auto"/>
            <w:vAlign w:val="center"/>
            <w:hideMark/>
          </w:tcPr>
          <w:p w14:paraId="5BD7FB2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3.25</w:t>
            </w:r>
          </w:p>
        </w:tc>
        <w:tc>
          <w:tcPr>
            <w:tcW w:w="979" w:type="dxa"/>
            <w:tcBorders>
              <w:top w:val="nil"/>
              <w:left w:val="nil"/>
              <w:bottom w:val="single" w:sz="4" w:space="0" w:color="auto"/>
              <w:right w:val="single" w:sz="4" w:space="0" w:color="auto"/>
            </w:tcBorders>
            <w:shd w:val="clear" w:color="auto" w:fill="auto"/>
            <w:vAlign w:val="center"/>
            <w:hideMark/>
          </w:tcPr>
          <w:p w14:paraId="07CAF6F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w:t>
            </w:r>
          </w:p>
        </w:tc>
        <w:tc>
          <w:tcPr>
            <w:tcW w:w="960" w:type="dxa"/>
            <w:tcBorders>
              <w:top w:val="nil"/>
              <w:left w:val="nil"/>
              <w:bottom w:val="single" w:sz="4" w:space="0" w:color="auto"/>
              <w:right w:val="single" w:sz="4" w:space="0" w:color="auto"/>
            </w:tcBorders>
            <w:shd w:val="clear" w:color="auto" w:fill="auto"/>
            <w:vAlign w:val="center"/>
            <w:hideMark/>
          </w:tcPr>
          <w:p w14:paraId="107115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-0.71</w:t>
            </w:r>
          </w:p>
        </w:tc>
      </w:tr>
      <w:tr w:rsidR="00616063" w:rsidRPr="007B3FA5" w14:paraId="096BB09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FEAFC0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EXPUS</w:t>
            </w:r>
          </w:p>
        </w:tc>
        <w:tc>
          <w:tcPr>
            <w:tcW w:w="1236" w:type="dxa"/>
            <w:tcBorders>
              <w:top w:val="nil"/>
              <w:left w:val="nil"/>
              <w:bottom w:val="single" w:sz="4" w:space="0" w:color="auto"/>
              <w:right w:val="single" w:sz="4" w:space="0" w:color="auto"/>
            </w:tcBorders>
            <w:shd w:val="clear" w:color="auto" w:fill="auto"/>
            <w:vAlign w:val="center"/>
            <w:hideMark/>
          </w:tcPr>
          <w:p w14:paraId="04D44E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141575.40</w:t>
            </w:r>
          </w:p>
        </w:tc>
        <w:tc>
          <w:tcPr>
            <w:tcW w:w="1079" w:type="dxa"/>
            <w:tcBorders>
              <w:top w:val="nil"/>
              <w:left w:val="nil"/>
              <w:bottom w:val="single" w:sz="4" w:space="0" w:color="auto"/>
              <w:right w:val="single" w:sz="4" w:space="0" w:color="auto"/>
            </w:tcBorders>
            <w:shd w:val="clear" w:color="auto" w:fill="auto"/>
            <w:vAlign w:val="center"/>
            <w:hideMark/>
          </w:tcPr>
          <w:p w14:paraId="5FD24F7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21127.75</w:t>
            </w:r>
          </w:p>
        </w:tc>
        <w:tc>
          <w:tcPr>
            <w:tcW w:w="1071" w:type="dxa"/>
            <w:tcBorders>
              <w:top w:val="nil"/>
              <w:left w:val="nil"/>
              <w:bottom w:val="single" w:sz="4" w:space="0" w:color="auto"/>
              <w:right w:val="single" w:sz="4" w:space="0" w:color="auto"/>
            </w:tcBorders>
            <w:shd w:val="clear" w:color="auto" w:fill="auto"/>
            <w:vAlign w:val="center"/>
            <w:hideMark/>
          </w:tcPr>
          <w:p w14:paraId="223E8EB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91026.76</w:t>
            </w:r>
          </w:p>
        </w:tc>
        <w:tc>
          <w:tcPr>
            <w:tcW w:w="1218" w:type="dxa"/>
            <w:tcBorders>
              <w:top w:val="nil"/>
              <w:left w:val="nil"/>
              <w:bottom w:val="single" w:sz="4" w:space="0" w:color="auto"/>
              <w:right w:val="single" w:sz="4" w:space="0" w:color="auto"/>
            </w:tcBorders>
            <w:shd w:val="clear" w:color="auto" w:fill="auto"/>
            <w:vAlign w:val="center"/>
            <w:hideMark/>
          </w:tcPr>
          <w:p w14:paraId="54F52B0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135977.00</w:t>
            </w:r>
          </w:p>
        </w:tc>
        <w:tc>
          <w:tcPr>
            <w:tcW w:w="1071" w:type="dxa"/>
            <w:tcBorders>
              <w:top w:val="nil"/>
              <w:left w:val="nil"/>
              <w:bottom w:val="single" w:sz="4" w:space="0" w:color="auto"/>
              <w:right w:val="single" w:sz="4" w:space="0" w:color="auto"/>
            </w:tcBorders>
            <w:shd w:val="clear" w:color="auto" w:fill="auto"/>
            <w:vAlign w:val="center"/>
            <w:hideMark/>
          </w:tcPr>
          <w:p w14:paraId="5C80F97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183432.80</w:t>
            </w:r>
          </w:p>
        </w:tc>
        <w:tc>
          <w:tcPr>
            <w:tcW w:w="979" w:type="dxa"/>
            <w:tcBorders>
              <w:top w:val="nil"/>
              <w:left w:val="nil"/>
              <w:bottom w:val="single" w:sz="4" w:space="0" w:color="auto"/>
              <w:right w:val="single" w:sz="4" w:space="0" w:color="auto"/>
            </w:tcBorders>
            <w:shd w:val="clear" w:color="auto" w:fill="auto"/>
            <w:vAlign w:val="center"/>
            <w:hideMark/>
          </w:tcPr>
          <w:p w14:paraId="5AEE69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0.33</w:t>
            </w:r>
          </w:p>
        </w:tc>
        <w:tc>
          <w:tcPr>
            <w:tcW w:w="960" w:type="dxa"/>
            <w:tcBorders>
              <w:top w:val="nil"/>
              <w:left w:val="nil"/>
              <w:bottom w:val="single" w:sz="4" w:space="0" w:color="auto"/>
              <w:right w:val="single" w:sz="4" w:space="0" w:color="auto"/>
            </w:tcBorders>
            <w:shd w:val="clear" w:color="auto" w:fill="auto"/>
            <w:vAlign w:val="center"/>
            <w:hideMark/>
          </w:tcPr>
          <w:p w14:paraId="076359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-0.68</w:t>
            </w:r>
          </w:p>
        </w:tc>
      </w:tr>
      <w:tr w:rsidR="00616063" w:rsidRPr="007B3FA5" w14:paraId="2CE1BDA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362C84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IMPUS</w:t>
            </w:r>
          </w:p>
        </w:tc>
        <w:tc>
          <w:tcPr>
            <w:tcW w:w="1236" w:type="dxa"/>
            <w:tcBorders>
              <w:top w:val="nil"/>
              <w:left w:val="nil"/>
              <w:bottom w:val="single" w:sz="4" w:space="0" w:color="auto"/>
              <w:right w:val="single" w:sz="4" w:space="0" w:color="auto"/>
            </w:tcBorders>
            <w:shd w:val="clear" w:color="auto" w:fill="auto"/>
            <w:vAlign w:val="center"/>
            <w:hideMark/>
          </w:tcPr>
          <w:p w14:paraId="7FAA3EC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218598.00</w:t>
            </w:r>
          </w:p>
        </w:tc>
        <w:tc>
          <w:tcPr>
            <w:tcW w:w="1079" w:type="dxa"/>
            <w:tcBorders>
              <w:top w:val="nil"/>
              <w:left w:val="nil"/>
              <w:bottom w:val="single" w:sz="4" w:space="0" w:color="auto"/>
              <w:right w:val="single" w:sz="4" w:space="0" w:color="auto"/>
            </w:tcBorders>
            <w:shd w:val="clear" w:color="auto" w:fill="auto"/>
            <w:vAlign w:val="center"/>
            <w:hideMark/>
          </w:tcPr>
          <w:p w14:paraId="41385E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34006.91</w:t>
            </w:r>
          </w:p>
        </w:tc>
        <w:tc>
          <w:tcPr>
            <w:tcW w:w="1071" w:type="dxa"/>
            <w:tcBorders>
              <w:top w:val="nil"/>
              <w:left w:val="nil"/>
              <w:bottom w:val="single" w:sz="4" w:space="0" w:color="auto"/>
              <w:right w:val="single" w:sz="4" w:space="0" w:color="auto"/>
            </w:tcBorders>
            <w:shd w:val="clear" w:color="auto" w:fill="auto"/>
            <w:vAlign w:val="center"/>
            <w:hideMark/>
          </w:tcPr>
          <w:p w14:paraId="2A7DAE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162949.70</w:t>
            </w:r>
          </w:p>
        </w:tc>
        <w:tc>
          <w:tcPr>
            <w:tcW w:w="1218" w:type="dxa"/>
            <w:tcBorders>
              <w:top w:val="nil"/>
              <w:left w:val="nil"/>
              <w:bottom w:val="single" w:sz="4" w:space="0" w:color="auto"/>
              <w:right w:val="single" w:sz="4" w:space="0" w:color="auto"/>
            </w:tcBorders>
            <w:shd w:val="clear" w:color="auto" w:fill="auto"/>
            <w:vAlign w:val="center"/>
            <w:hideMark/>
          </w:tcPr>
          <w:p w14:paraId="329B8B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207985.50</w:t>
            </w:r>
          </w:p>
        </w:tc>
        <w:tc>
          <w:tcPr>
            <w:tcW w:w="1071" w:type="dxa"/>
            <w:tcBorders>
              <w:top w:val="nil"/>
              <w:left w:val="nil"/>
              <w:bottom w:val="single" w:sz="4" w:space="0" w:color="auto"/>
              <w:right w:val="single" w:sz="4" w:space="0" w:color="auto"/>
            </w:tcBorders>
            <w:shd w:val="clear" w:color="auto" w:fill="auto"/>
            <w:vAlign w:val="center"/>
            <w:hideMark/>
          </w:tcPr>
          <w:p w14:paraId="1448B5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295671.00</w:t>
            </w:r>
          </w:p>
        </w:tc>
        <w:tc>
          <w:tcPr>
            <w:tcW w:w="979" w:type="dxa"/>
            <w:tcBorders>
              <w:top w:val="nil"/>
              <w:left w:val="nil"/>
              <w:bottom w:val="single" w:sz="4" w:space="0" w:color="auto"/>
              <w:right w:val="single" w:sz="4" w:space="0" w:color="auto"/>
            </w:tcBorders>
            <w:shd w:val="clear" w:color="auto" w:fill="auto"/>
            <w:vAlign w:val="center"/>
            <w:hideMark/>
          </w:tcPr>
          <w:p w14:paraId="447034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1FAC37B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-0.89</w:t>
            </w:r>
          </w:p>
        </w:tc>
      </w:tr>
      <w:tr w:rsidR="00616063" w:rsidRPr="007B3FA5" w14:paraId="61DF6A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B363BA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IPIUS</w:t>
            </w:r>
          </w:p>
        </w:tc>
        <w:tc>
          <w:tcPr>
            <w:tcW w:w="1236" w:type="dxa"/>
            <w:tcBorders>
              <w:top w:val="nil"/>
              <w:left w:val="nil"/>
              <w:bottom w:val="single" w:sz="4" w:space="0" w:color="auto"/>
              <w:right w:val="single" w:sz="4" w:space="0" w:color="auto"/>
            </w:tcBorders>
            <w:shd w:val="clear" w:color="auto" w:fill="auto"/>
            <w:vAlign w:val="center"/>
            <w:hideMark/>
          </w:tcPr>
          <w:p w14:paraId="1A9C9E5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100.70</w:t>
            </w:r>
          </w:p>
        </w:tc>
        <w:tc>
          <w:tcPr>
            <w:tcW w:w="1079" w:type="dxa"/>
            <w:tcBorders>
              <w:top w:val="nil"/>
              <w:left w:val="nil"/>
              <w:bottom w:val="single" w:sz="4" w:space="0" w:color="auto"/>
              <w:right w:val="single" w:sz="4" w:space="0" w:color="auto"/>
            </w:tcBorders>
            <w:shd w:val="clear" w:color="auto" w:fill="auto"/>
            <w:vAlign w:val="center"/>
            <w:hideMark/>
          </w:tcPr>
          <w:p w14:paraId="05741D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w:t>
            </w:r>
          </w:p>
        </w:tc>
        <w:tc>
          <w:tcPr>
            <w:tcW w:w="1071" w:type="dxa"/>
            <w:tcBorders>
              <w:top w:val="nil"/>
              <w:left w:val="nil"/>
              <w:bottom w:val="single" w:sz="4" w:space="0" w:color="auto"/>
              <w:right w:val="single" w:sz="4" w:space="0" w:color="auto"/>
            </w:tcBorders>
            <w:shd w:val="clear" w:color="auto" w:fill="auto"/>
            <w:vAlign w:val="center"/>
            <w:hideMark/>
          </w:tcPr>
          <w:p w14:paraId="52AD7D5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82.68</w:t>
            </w:r>
          </w:p>
        </w:tc>
        <w:tc>
          <w:tcPr>
            <w:tcW w:w="1218" w:type="dxa"/>
            <w:tcBorders>
              <w:top w:val="nil"/>
              <w:left w:val="nil"/>
              <w:bottom w:val="single" w:sz="4" w:space="0" w:color="auto"/>
              <w:right w:val="single" w:sz="4" w:space="0" w:color="auto"/>
            </w:tcBorders>
            <w:shd w:val="clear" w:color="auto" w:fill="auto"/>
            <w:vAlign w:val="center"/>
            <w:hideMark/>
          </w:tcPr>
          <w:p w14:paraId="64AD734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101.53</w:t>
            </w:r>
          </w:p>
        </w:tc>
        <w:tc>
          <w:tcPr>
            <w:tcW w:w="1071" w:type="dxa"/>
            <w:tcBorders>
              <w:top w:val="nil"/>
              <w:left w:val="nil"/>
              <w:bottom w:val="single" w:sz="4" w:space="0" w:color="auto"/>
              <w:right w:val="single" w:sz="4" w:space="0" w:color="auto"/>
            </w:tcBorders>
            <w:shd w:val="clear" w:color="auto" w:fill="auto"/>
            <w:vAlign w:val="center"/>
            <w:hideMark/>
          </w:tcPr>
          <w:p w14:paraId="6D2D39D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106.09</w:t>
            </w:r>
          </w:p>
        </w:tc>
        <w:tc>
          <w:tcPr>
            <w:tcW w:w="979" w:type="dxa"/>
            <w:tcBorders>
              <w:top w:val="nil"/>
              <w:left w:val="nil"/>
              <w:bottom w:val="single" w:sz="4" w:space="0" w:color="auto"/>
              <w:right w:val="single" w:sz="4" w:space="0" w:color="auto"/>
            </w:tcBorders>
            <w:shd w:val="clear" w:color="auto" w:fill="auto"/>
            <w:vAlign w:val="center"/>
            <w:hideMark/>
          </w:tcPr>
          <w:p w14:paraId="7B12053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-2.51</w:t>
            </w:r>
          </w:p>
        </w:tc>
        <w:tc>
          <w:tcPr>
            <w:tcW w:w="960" w:type="dxa"/>
            <w:tcBorders>
              <w:top w:val="nil"/>
              <w:left w:val="nil"/>
              <w:bottom w:val="single" w:sz="4" w:space="0" w:color="auto"/>
              <w:right w:val="single" w:sz="4" w:space="0" w:color="auto"/>
            </w:tcBorders>
            <w:shd w:val="clear" w:color="auto" w:fill="auto"/>
            <w:vAlign w:val="center"/>
            <w:hideMark/>
          </w:tcPr>
          <w:p w14:paraId="7D5FDE4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10.4</w:t>
            </w:r>
          </w:p>
        </w:tc>
      </w:tr>
      <w:tr w:rsidR="00616063" w:rsidRPr="007B3FA5" w14:paraId="1B8FD1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300558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CPIUS</w:t>
            </w:r>
          </w:p>
        </w:tc>
        <w:tc>
          <w:tcPr>
            <w:tcW w:w="1236" w:type="dxa"/>
            <w:tcBorders>
              <w:top w:val="nil"/>
              <w:left w:val="nil"/>
              <w:bottom w:val="single" w:sz="4" w:space="0" w:color="auto"/>
              <w:right w:val="single" w:sz="4" w:space="0" w:color="auto"/>
            </w:tcBorders>
            <w:shd w:val="clear" w:color="auto" w:fill="auto"/>
            <w:vAlign w:val="center"/>
            <w:hideMark/>
          </w:tcPr>
          <w:p w14:paraId="4EDD79B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264.87</w:t>
            </w:r>
          </w:p>
        </w:tc>
        <w:tc>
          <w:tcPr>
            <w:tcW w:w="1079" w:type="dxa"/>
            <w:tcBorders>
              <w:top w:val="nil"/>
              <w:left w:val="nil"/>
              <w:bottom w:val="single" w:sz="4" w:space="0" w:color="auto"/>
              <w:right w:val="single" w:sz="4" w:space="0" w:color="auto"/>
            </w:tcBorders>
            <w:shd w:val="clear" w:color="auto" w:fill="auto"/>
            <w:vAlign w:val="center"/>
            <w:hideMark/>
          </w:tcPr>
          <w:p w14:paraId="2193A7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24.92</w:t>
            </w:r>
          </w:p>
        </w:tc>
        <w:tc>
          <w:tcPr>
            <w:tcW w:w="1071" w:type="dxa"/>
            <w:tcBorders>
              <w:top w:val="nil"/>
              <w:left w:val="nil"/>
              <w:bottom w:val="single" w:sz="4" w:space="0" w:color="auto"/>
              <w:right w:val="single" w:sz="4" w:space="0" w:color="auto"/>
            </w:tcBorders>
            <w:shd w:val="clear" w:color="auto" w:fill="auto"/>
            <w:vAlign w:val="center"/>
            <w:hideMark/>
          </w:tcPr>
          <w:p w14:paraId="387D107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233.71</w:t>
            </w:r>
          </w:p>
        </w:tc>
        <w:tc>
          <w:tcPr>
            <w:tcW w:w="1218" w:type="dxa"/>
            <w:tcBorders>
              <w:top w:val="nil"/>
              <w:left w:val="nil"/>
              <w:bottom w:val="single" w:sz="4" w:space="0" w:color="auto"/>
              <w:right w:val="single" w:sz="4" w:space="0" w:color="auto"/>
            </w:tcBorders>
            <w:shd w:val="clear" w:color="auto" w:fill="auto"/>
            <w:vAlign w:val="center"/>
            <w:hideMark/>
          </w:tcPr>
          <w:p w14:paraId="30EE79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256.57</w:t>
            </w:r>
          </w:p>
        </w:tc>
        <w:tc>
          <w:tcPr>
            <w:tcW w:w="1071" w:type="dxa"/>
            <w:tcBorders>
              <w:top w:val="nil"/>
              <w:left w:val="nil"/>
              <w:bottom w:val="single" w:sz="4" w:space="0" w:color="auto"/>
              <w:right w:val="single" w:sz="4" w:space="0" w:color="auto"/>
            </w:tcBorders>
            <w:shd w:val="clear" w:color="auto" w:fill="auto"/>
            <w:vAlign w:val="center"/>
            <w:hideMark/>
          </w:tcPr>
          <w:p w14:paraId="47A5F7C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314.54</w:t>
            </w:r>
          </w:p>
        </w:tc>
        <w:tc>
          <w:tcPr>
            <w:tcW w:w="979" w:type="dxa"/>
            <w:tcBorders>
              <w:top w:val="nil"/>
              <w:left w:val="nil"/>
              <w:bottom w:val="single" w:sz="4" w:space="0" w:color="auto"/>
              <w:right w:val="single" w:sz="4" w:space="0" w:color="auto"/>
            </w:tcBorders>
            <w:shd w:val="clear" w:color="auto" w:fill="auto"/>
            <w:vAlign w:val="center"/>
            <w:hideMark/>
          </w:tcPr>
          <w:p w14:paraId="451F7F4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w:t>
            </w:r>
          </w:p>
        </w:tc>
        <w:tc>
          <w:tcPr>
            <w:tcW w:w="960" w:type="dxa"/>
            <w:tcBorders>
              <w:top w:val="nil"/>
              <w:left w:val="nil"/>
              <w:bottom w:val="single" w:sz="4" w:space="0" w:color="auto"/>
              <w:right w:val="single" w:sz="4" w:space="0" w:color="auto"/>
            </w:tcBorders>
            <w:shd w:val="clear" w:color="auto" w:fill="auto"/>
            <w:vAlign w:val="center"/>
            <w:hideMark/>
          </w:tcPr>
          <w:p w14:paraId="6461EB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-0.92</w:t>
            </w:r>
          </w:p>
        </w:tc>
      </w:tr>
      <w:tr w:rsidR="00616063" w:rsidRPr="007B3FA5" w14:paraId="69EFF9C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775FB08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M1US</w:t>
            </w:r>
          </w:p>
        </w:tc>
        <w:tc>
          <w:tcPr>
            <w:tcW w:w="1236" w:type="dxa"/>
            <w:tcBorders>
              <w:top w:val="nil"/>
              <w:left w:val="nil"/>
              <w:bottom w:val="single" w:sz="4" w:space="0" w:color="auto"/>
              <w:right w:val="single" w:sz="4" w:space="0" w:color="auto"/>
            </w:tcBorders>
            <w:shd w:val="clear" w:color="auto" w:fill="auto"/>
            <w:vAlign w:val="center"/>
            <w:hideMark/>
          </w:tcPr>
          <w:p w14:paraId="2D05144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10321.28</w:t>
            </w:r>
          </w:p>
        </w:tc>
        <w:tc>
          <w:tcPr>
            <w:tcW w:w="1079" w:type="dxa"/>
            <w:tcBorders>
              <w:top w:val="nil"/>
              <w:left w:val="nil"/>
              <w:bottom w:val="single" w:sz="4" w:space="0" w:color="auto"/>
              <w:right w:val="single" w:sz="4" w:space="0" w:color="auto"/>
            </w:tcBorders>
            <w:shd w:val="clear" w:color="auto" w:fill="auto"/>
            <w:vAlign w:val="center"/>
            <w:hideMark/>
          </w:tcPr>
          <w:p w14:paraId="36E78F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7707.93</w:t>
            </w:r>
          </w:p>
        </w:tc>
        <w:tc>
          <w:tcPr>
            <w:tcW w:w="1071" w:type="dxa"/>
            <w:tcBorders>
              <w:top w:val="nil"/>
              <w:left w:val="nil"/>
              <w:bottom w:val="single" w:sz="4" w:space="0" w:color="auto"/>
              <w:right w:val="single" w:sz="4" w:space="0" w:color="auto"/>
            </w:tcBorders>
            <w:shd w:val="clear" w:color="auto" w:fill="auto"/>
            <w:vAlign w:val="center"/>
            <w:hideMark/>
          </w:tcPr>
          <w:p w14:paraId="6C764C2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2941.10</w:t>
            </w:r>
          </w:p>
        </w:tc>
        <w:tc>
          <w:tcPr>
            <w:tcW w:w="1218" w:type="dxa"/>
            <w:tcBorders>
              <w:top w:val="nil"/>
              <w:left w:val="nil"/>
              <w:bottom w:val="single" w:sz="4" w:space="0" w:color="auto"/>
              <w:right w:val="single" w:sz="4" w:space="0" w:color="auto"/>
            </w:tcBorders>
            <w:shd w:val="clear" w:color="auto" w:fill="auto"/>
            <w:vAlign w:val="center"/>
            <w:hideMark/>
          </w:tcPr>
          <w:p w14:paraId="11550C5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3924.90</w:t>
            </w:r>
          </w:p>
        </w:tc>
        <w:tc>
          <w:tcPr>
            <w:tcW w:w="1071" w:type="dxa"/>
            <w:tcBorders>
              <w:top w:val="nil"/>
              <w:left w:val="nil"/>
              <w:bottom w:val="single" w:sz="4" w:space="0" w:color="auto"/>
              <w:right w:val="single" w:sz="4" w:space="0" w:color="auto"/>
            </w:tcBorders>
            <w:shd w:val="clear" w:color="auto" w:fill="auto"/>
            <w:vAlign w:val="center"/>
            <w:hideMark/>
          </w:tcPr>
          <w:p w14:paraId="06C6ABF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20826.80</w:t>
            </w:r>
          </w:p>
        </w:tc>
        <w:tc>
          <w:tcPr>
            <w:tcW w:w="979" w:type="dxa"/>
            <w:tcBorders>
              <w:top w:val="nil"/>
              <w:left w:val="nil"/>
              <w:bottom w:val="single" w:sz="4" w:space="0" w:color="auto"/>
              <w:right w:val="single" w:sz="4" w:space="0" w:color="auto"/>
            </w:tcBorders>
            <w:shd w:val="clear" w:color="auto" w:fill="auto"/>
            <w:vAlign w:val="center"/>
            <w:hideMark/>
          </w:tcPr>
          <w:p w14:paraId="0EC0C8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960" w:type="dxa"/>
            <w:tcBorders>
              <w:top w:val="nil"/>
              <w:left w:val="nil"/>
              <w:bottom w:val="single" w:sz="4" w:space="0" w:color="auto"/>
              <w:right w:val="single" w:sz="4" w:space="0" w:color="auto"/>
            </w:tcBorders>
            <w:shd w:val="clear" w:color="auto" w:fill="auto"/>
            <w:vAlign w:val="center"/>
            <w:hideMark/>
          </w:tcPr>
          <w:p w14:paraId="14DC7E8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-1.88</w:t>
            </w:r>
          </w:p>
        </w:tc>
      </w:tr>
      <w:tr w:rsidR="00616063" w:rsidRPr="007B3FA5" w14:paraId="3BDB004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64E529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M2US</w:t>
            </w:r>
          </w:p>
        </w:tc>
        <w:tc>
          <w:tcPr>
            <w:tcW w:w="1236" w:type="dxa"/>
            <w:tcBorders>
              <w:top w:val="nil"/>
              <w:left w:val="nil"/>
              <w:bottom w:val="single" w:sz="4" w:space="0" w:color="auto"/>
              <w:right w:val="single" w:sz="4" w:space="0" w:color="auto"/>
            </w:tcBorders>
            <w:shd w:val="clear" w:color="auto" w:fill="auto"/>
            <w:vAlign w:val="center"/>
            <w:hideMark/>
          </w:tcPr>
          <w:p w14:paraId="75C311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16714.31</w:t>
            </w:r>
          </w:p>
        </w:tc>
        <w:tc>
          <w:tcPr>
            <w:tcW w:w="1079" w:type="dxa"/>
            <w:tcBorders>
              <w:top w:val="nil"/>
              <w:left w:val="nil"/>
              <w:bottom w:val="single" w:sz="4" w:space="0" w:color="auto"/>
              <w:right w:val="single" w:sz="4" w:space="0" w:color="auto"/>
            </w:tcBorders>
            <w:shd w:val="clear" w:color="auto" w:fill="auto"/>
            <w:vAlign w:val="center"/>
            <w:hideMark/>
          </w:tcPr>
          <w:p w14:paraId="5789AA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3632.22</w:t>
            </w:r>
          </w:p>
        </w:tc>
        <w:tc>
          <w:tcPr>
            <w:tcW w:w="1071" w:type="dxa"/>
            <w:tcBorders>
              <w:top w:val="nil"/>
              <w:left w:val="nil"/>
              <w:bottom w:val="single" w:sz="4" w:space="0" w:color="auto"/>
              <w:right w:val="single" w:sz="4" w:space="0" w:color="auto"/>
            </w:tcBorders>
            <w:shd w:val="clear" w:color="auto" w:fill="auto"/>
            <w:vAlign w:val="center"/>
            <w:hideMark/>
          </w:tcPr>
          <w:p w14:paraId="575B372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11759.00</w:t>
            </w:r>
          </w:p>
        </w:tc>
        <w:tc>
          <w:tcPr>
            <w:tcW w:w="1218" w:type="dxa"/>
            <w:tcBorders>
              <w:top w:val="nil"/>
              <w:left w:val="nil"/>
              <w:bottom w:val="single" w:sz="4" w:space="0" w:color="auto"/>
              <w:right w:val="single" w:sz="4" w:space="0" w:color="auto"/>
            </w:tcBorders>
            <w:shd w:val="clear" w:color="auto" w:fill="auto"/>
            <w:vAlign w:val="center"/>
            <w:hideMark/>
          </w:tcPr>
          <w:p w14:paraId="61602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15112.20</w:t>
            </w:r>
          </w:p>
        </w:tc>
        <w:tc>
          <w:tcPr>
            <w:tcW w:w="1071" w:type="dxa"/>
            <w:tcBorders>
              <w:top w:val="nil"/>
              <w:left w:val="nil"/>
              <w:bottom w:val="single" w:sz="4" w:space="0" w:color="auto"/>
              <w:right w:val="single" w:sz="4" w:space="0" w:color="auto"/>
            </w:tcBorders>
            <w:shd w:val="clear" w:color="auto" w:fill="auto"/>
            <w:vAlign w:val="center"/>
            <w:hideMark/>
          </w:tcPr>
          <w:p w14:paraId="410C819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21859.70</w:t>
            </w:r>
          </w:p>
        </w:tc>
        <w:tc>
          <w:tcPr>
            <w:tcW w:w="979" w:type="dxa"/>
            <w:tcBorders>
              <w:top w:val="nil"/>
              <w:left w:val="nil"/>
              <w:bottom w:val="single" w:sz="4" w:space="0" w:color="auto"/>
              <w:right w:val="single" w:sz="4" w:space="0" w:color="auto"/>
            </w:tcBorders>
            <w:shd w:val="clear" w:color="auto" w:fill="auto"/>
            <w:vAlign w:val="center"/>
            <w:hideMark/>
          </w:tcPr>
          <w:p w14:paraId="17D59AB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w:t>
            </w:r>
          </w:p>
        </w:tc>
        <w:tc>
          <w:tcPr>
            <w:tcW w:w="960" w:type="dxa"/>
            <w:tcBorders>
              <w:top w:val="nil"/>
              <w:left w:val="nil"/>
              <w:bottom w:val="single" w:sz="4" w:space="0" w:color="auto"/>
              <w:right w:val="single" w:sz="4" w:space="0" w:color="auto"/>
            </w:tcBorders>
            <w:shd w:val="clear" w:color="auto" w:fill="auto"/>
            <w:vAlign w:val="center"/>
            <w:hideMark/>
          </w:tcPr>
          <w:p w14:paraId="789D0B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-1.69</w:t>
            </w:r>
          </w:p>
        </w:tc>
      </w:tr>
      <w:tr w:rsidR="00616063" w:rsidRPr="007B3FA5" w14:paraId="2B20B4D3"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BA69C3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FFER</w:t>
            </w:r>
          </w:p>
        </w:tc>
        <w:tc>
          <w:tcPr>
            <w:tcW w:w="1236" w:type="dxa"/>
            <w:tcBorders>
              <w:top w:val="nil"/>
              <w:left w:val="nil"/>
              <w:bottom w:val="single" w:sz="4" w:space="0" w:color="auto"/>
              <w:right w:val="single" w:sz="4" w:space="0" w:color="auto"/>
            </w:tcBorders>
            <w:shd w:val="clear" w:color="auto" w:fill="auto"/>
            <w:vAlign w:val="center"/>
            <w:hideMark/>
          </w:tcPr>
          <w:p w14:paraId="21C34CC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w:t>
            </w:r>
          </w:p>
        </w:tc>
        <w:tc>
          <w:tcPr>
            <w:tcW w:w="1079" w:type="dxa"/>
            <w:tcBorders>
              <w:top w:val="nil"/>
              <w:left w:val="nil"/>
              <w:bottom w:val="single" w:sz="4" w:space="0" w:color="auto"/>
              <w:right w:val="single" w:sz="4" w:space="0" w:color="auto"/>
            </w:tcBorders>
            <w:shd w:val="clear" w:color="auto" w:fill="auto"/>
            <w:vAlign w:val="center"/>
            <w:hideMark/>
          </w:tcPr>
          <w:p w14:paraId="5C648E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1.79</w:t>
            </w:r>
          </w:p>
        </w:tc>
        <w:tc>
          <w:tcPr>
            <w:tcW w:w="1071" w:type="dxa"/>
            <w:tcBorders>
              <w:top w:val="nil"/>
              <w:left w:val="nil"/>
              <w:bottom w:val="single" w:sz="4" w:space="0" w:color="auto"/>
              <w:right w:val="single" w:sz="4" w:space="0" w:color="auto"/>
            </w:tcBorders>
            <w:shd w:val="clear" w:color="auto" w:fill="auto"/>
            <w:vAlign w:val="center"/>
            <w:hideMark/>
          </w:tcPr>
          <w:p w14:paraId="18BA12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1218" w:type="dxa"/>
            <w:tcBorders>
              <w:top w:val="nil"/>
              <w:left w:val="nil"/>
              <w:bottom w:val="single" w:sz="4" w:space="0" w:color="auto"/>
              <w:right w:val="single" w:sz="4" w:space="0" w:color="auto"/>
            </w:tcBorders>
            <w:shd w:val="clear" w:color="auto" w:fill="auto"/>
            <w:vAlign w:val="center"/>
            <w:hideMark/>
          </w:tcPr>
          <w:p w14:paraId="35644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1.15</w:t>
            </w:r>
          </w:p>
        </w:tc>
        <w:tc>
          <w:tcPr>
            <w:tcW w:w="1071" w:type="dxa"/>
            <w:tcBorders>
              <w:top w:val="nil"/>
              <w:left w:val="nil"/>
              <w:bottom w:val="single" w:sz="4" w:space="0" w:color="auto"/>
              <w:right w:val="single" w:sz="4" w:space="0" w:color="auto"/>
            </w:tcBorders>
            <w:shd w:val="clear" w:color="auto" w:fill="auto"/>
            <w:vAlign w:val="center"/>
            <w:hideMark/>
          </w:tcPr>
          <w:p w14:paraId="63D7DD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5.33</w:t>
            </w:r>
          </w:p>
        </w:tc>
        <w:tc>
          <w:tcPr>
            <w:tcW w:w="979" w:type="dxa"/>
            <w:tcBorders>
              <w:top w:val="nil"/>
              <w:left w:val="nil"/>
              <w:bottom w:val="single" w:sz="4" w:space="0" w:color="auto"/>
              <w:right w:val="single" w:sz="4" w:space="0" w:color="auto"/>
            </w:tcBorders>
            <w:shd w:val="clear" w:color="auto" w:fill="auto"/>
            <w:vAlign w:val="center"/>
            <w:hideMark/>
          </w:tcPr>
          <w:p w14:paraId="6B652C1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1.05</w:t>
            </w:r>
          </w:p>
        </w:tc>
        <w:tc>
          <w:tcPr>
            <w:tcW w:w="960" w:type="dxa"/>
            <w:tcBorders>
              <w:top w:val="nil"/>
              <w:left w:val="nil"/>
              <w:bottom w:val="single" w:sz="4" w:space="0" w:color="auto"/>
              <w:right w:val="single" w:sz="4" w:space="0" w:color="auto"/>
            </w:tcBorders>
            <w:shd w:val="clear" w:color="auto" w:fill="auto"/>
            <w:vAlign w:val="center"/>
            <w:hideMark/>
          </w:tcPr>
          <w:p w14:paraId="2359125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w:t>
            </w:r>
          </w:p>
        </w:tc>
      </w:tr>
    </w:tbl>
    <w:p w14:paraId="748DA0D6" w14:textId="0EF803FC" w:rsidR="00A652B2" w:rsidRPr="007B3FA5" w:rsidRDefault="00E26A21" w:rsidP="00616063">
      <w:pPr>
        <w:spacing w:before="240"/>
        <w:rPr>
          <w:lang w:eastAsia="zh-CN"/>
        </w:rPr>
      </w:pPr>
      <w:r w:rsidRPr="007B3FA5">
        <w:rPr>
          <w:lang w:eastAsia="zh-CN"/>
        </w:rPr>
        <w:lastRenderedPageBreak/>
        <w:t xml:space="preserve">From Table 4.1, we can observe that </w:t>
      </w:r>
      <w:r w:rsidR="00A652B2" w:rsidRPr="007B3FA5">
        <w:rPr>
          <w:lang w:eastAsia="zh-CN"/>
        </w:rPr>
        <w:t>USD/MYR exchange rates and price indices (ER, CPIMY, CPIUS) show</w:t>
      </w:r>
      <w:r w:rsidR="005339D9" w:rsidRPr="007B3FA5">
        <w:rPr>
          <w:lang w:eastAsia="zh-CN"/>
        </w:rPr>
        <w:t>ed</w:t>
      </w:r>
      <w:r w:rsidR="00A652B2" w:rsidRPr="007B3FA5">
        <w:rPr>
          <w:lang w:eastAsia="zh-CN"/>
        </w:rPr>
        <w:t xml:space="preserve"> low variability with minimal skewness. This suggests</w:t>
      </w:r>
      <w:r w:rsidRPr="007B3FA5">
        <w:rPr>
          <w:lang w:eastAsia="zh-CN"/>
        </w:rPr>
        <w:t xml:space="preserve"> their</w:t>
      </w:r>
      <w:r w:rsidR="00A652B2" w:rsidRPr="007B3FA5">
        <w:rPr>
          <w:lang w:eastAsia="zh-CN"/>
        </w:rPr>
        <w:t xml:space="preserve"> consistent trends</w:t>
      </w:r>
      <w:r w:rsidRPr="007B3FA5">
        <w:rPr>
          <w:lang w:eastAsia="zh-CN"/>
        </w:rPr>
        <w:t xml:space="preserve"> throughout the years</w:t>
      </w:r>
      <w:r w:rsidR="00A652B2" w:rsidRPr="007B3FA5">
        <w:rPr>
          <w:lang w:eastAsia="zh-CN"/>
        </w:rPr>
        <w:t xml:space="preserve">. </w:t>
      </w:r>
      <w:r w:rsidR="005339D9" w:rsidRPr="007B3FA5">
        <w:rPr>
          <w:lang w:eastAsia="zh-CN"/>
        </w:rPr>
        <w:t>On the other side, t</w:t>
      </w:r>
      <w:r w:rsidR="00A652B2" w:rsidRPr="007B3FA5">
        <w:rPr>
          <w:lang w:eastAsia="zh-CN"/>
        </w:rPr>
        <w:t xml:space="preserve">rade-related variables (EXPMY, IMPMY, EXPUS, IMPUS) and monetary aggregates (M1MY, M2MY, M1US, M2US) </w:t>
      </w:r>
      <w:r w:rsidRPr="007B3FA5">
        <w:rPr>
          <w:lang w:eastAsia="zh-CN"/>
        </w:rPr>
        <w:t>showed</w:t>
      </w:r>
      <w:r w:rsidR="00A652B2" w:rsidRPr="007B3FA5">
        <w:rPr>
          <w:lang w:eastAsia="zh-CN"/>
        </w:rPr>
        <w:t xml:space="preserve"> </w:t>
      </w:r>
      <w:r w:rsidRPr="007B3FA5">
        <w:rPr>
          <w:lang w:eastAsia="zh-CN"/>
        </w:rPr>
        <w:t>si</w:t>
      </w:r>
      <w:r w:rsidR="00A652B2" w:rsidRPr="007B3FA5">
        <w:rPr>
          <w:lang w:eastAsia="zh-CN"/>
        </w:rPr>
        <w:t>gnificant variability</w:t>
      </w:r>
      <w:r w:rsidRPr="007B3FA5">
        <w:rPr>
          <w:lang w:eastAsia="zh-CN"/>
        </w:rPr>
        <w:t xml:space="preserve"> as indicated from large values of standard deviations and wide ranges</w:t>
      </w:r>
      <w:r w:rsidR="00A652B2" w:rsidRPr="007B3FA5">
        <w:rPr>
          <w:lang w:eastAsia="zh-CN"/>
        </w:rPr>
        <w:t>.</w:t>
      </w:r>
      <w:r w:rsidRPr="007B3FA5">
        <w:rPr>
          <w:lang w:eastAsia="zh-CN"/>
        </w:rPr>
        <w:t xml:space="preserve"> They were having positive skewness which suggests steady upward trend.</w:t>
      </w:r>
      <w:r w:rsidR="00A652B2" w:rsidRPr="007B3FA5">
        <w:rPr>
          <w:lang w:eastAsia="zh-CN"/>
        </w:rPr>
        <w:t xml:space="preserve"> </w:t>
      </w:r>
      <w:r w:rsidR="005339D9" w:rsidRPr="007B3FA5">
        <w:rPr>
          <w:lang w:eastAsia="zh-CN"/>
        </w:rPr>
        <w:t xml:space="preserve">In terms of stock </w:t>
      </w:r>
      <w:r w:rsidR="00A652B2" w:rsidRPr="007B3FA5">
        <w:rPr>
          <w:lang w:eastAsia="zh-CN"/>
        </w:rPr>
        <w:t>market indicators</w:t>
      </w:r>
      <w:r w:rsidR="005339D9" w:rsidRPr="007B3FA5">
        <w:rPr>
          <w:lang w:eastAsia="zh-CN"/>
        </w:rPr>
        <w:t xml:space="preserve">, broader range of </w:t>
      </w:r>
      <w:r w:rsidR="00A652B2" w:rsidRPr="007B3FA5">
        <w:rPr>
          <w:lang w:eastAsia="zh-CN"/>
        </w:rPr>
        <w:t>DJ</w:t>
      </w:r>
      <w:r w:rsidR="005339D9" w:rsidRPr="007B3FA5">
        <w:rPr>
          <w:lang w:eastAsia="zh-CN"/>
        </w:rPr>
        <w:t xml:space="preserve"> suggested it was having more fluctuations and volatility as compared to</w:t>
      </w:r>
      <w:r w:rsidR="00A652B2" w:rsidRPr="007B3FA5">
        <w:rPr>
          <w:lang w:eastAsia="zh-CN"/>
        </w:rPr>
        <w:t xml:space="preserve"> KLCI</w:t>
      </w:r>
      <w:r w:rsidR="005339D9" w:rsidRPr="007B3FA5">
        <w:rPr>
          <w:lang w:eastAsia="zh-CN"/>
        </w:rPr>
        <w:t>).</w:t>
      </w:r>
    </w:p>
    <w:p w14:paraId="1113698D" w14:textId="7143D0F0" w:rsidR="00A652B2" w:rsidRPr="007B3FA5" w:rsidRDefault="00A652B2" w:rsidP="00FC4A00">
      <w:pPr>
        <w:rPr>
          <w:lang w:eastAsia="zh-CN"/>
        </w:rPr>
      </w:pPr>
      <w:r w:rsidRPr="007B3FA5">
        <w:rPr>
          <w:lang w:eastAsia="zh-CN"/>
        </w:rPr>
        <w:t>Energy and production variables (CRUDE, IPIMY, IPIUS) show</w:t>
      </w:r>
      <w:r w:rsidR="005339D9" w:rsidRPr="007B3FA5">
        <w:rPr>
          <w:lang w:eastAsia="zh-CN"/>
        </w:rPr>
        <w:t>ed</w:t>
      </w:r>
      <w:r w:rsidRPr="007B3FA5">
        <w:rPr>
          <w:lang w:eastAsia="zh-CN"/>
        </w:rPr>
        <w:t xml:space="preserve"> moderate to high variability. Industrial production in the US (IPIUS) </w:t>
      </w:r>
      <w:r w:rsidR="00FC4A00" w:rsidRPr="007B3FA5">
        <w:rPr>
          <w:lang w:eastAsia="zh-CN"/>
        </w:rPr>
        <w:t>was suspected to have</w:t>
      </w:r>
      <w:r w:rsidRPr="007B3FA5">
        <w:rPr>
          <w:lang w:eastAsia="zh-CN"/>
        </w:rPr>
        <w:t xml:space="preserve"> extreme outliers</w:t>
      </w:r>
      <w:r w:rsidR="00FC4A00" w:rsidRPr="007B3FA5">
        <w:rPr>
          <w:lang w:eastAsia="zh-CN"/>
        </w:rPr>
        <w:t xml:space="preserve"> as indicated by</w:t>
      </w:r>
      <w:r w:rsidRPr="007B3FA5">
        <w:rPr>
          <w:lang w:eastAsia="zh-CN"/>
        </w:rPr>
        <w:t xml:space="preserve"> </w:t>
      </w:r>
      <w:r w:rsidR="00FC4A00" w:rsidRPr="007B3FA5">
        <w:rPr>
          <w:lang w:eastAsia="zh-CN"/>
        </w:rPr>
        <w:t>i</w:t>
      </w:r>
      <w:r w:rsidRPr="007B3FA5">
        <w:rPr>
          <w:lang w:eastAsia="zh-CN"/>
        </w:rPr>
        <w:t>ts high kurtosis and negative skewnes</w:t>
      </w:r>
      <w:r w:rsidR="00FC4A00" w:rsidRPr="007B3FA5">
        <w:rPr>
          <w:lang w:eastAsia="zh-CN"/>
        </w:rPr>
        <w:t>s</w:t>
      </w:r>
      <w:r w:rsidRPr="007B3FA5">
        <w:rPr>
          <w:lang w:eastAsia="zh-CN"/>
        </w:rPr>
        <w:t xml:space="preserve">. Interest rates (OPR, FFER) </w:t>
      </w:r>
      <w:r w:rsidR="00FC4A00" w:rsidRPr="007B3FA5">
        <w:rPr>
          <w:lang w:eastAsia="zh-CN"/>
        </w:rPr>
        <w:t xml:space="preserve">were </w:t>
      </w:r>
      <w:r w:rsidRPr="007B3FA5">
        <w:rPr>
          <w:lang w:eastAsia="zh-CN"/>
        </w:rPr>
        <w:t xml:space="preserve">more stable. </w:t>
      </w:r>
      <w:r w:rsidR="00FC4A00" w:rsidRPr="007B3FA5">
        <w:rPr>
          <w:lang w:eastAsia="zh-CN"/>
        </w:rPr>
        <w:t xml:space="preserve">OPR was negatively skewed while </w:t>
      </w:r>
      <w:r w:rsidRPr="007B3FA5">
        <w:rPr>
          <w:lang w:eastAsia="zh-CN"/>
        </w:rPr>
        <w:t xml:space="preserve">FFER </w:t>
      </w:r>
      <w:r w:rsidR="00FC4A00" w:rsidRPr="007B3FA5">
        <w:rPr>
          <w:lang w:eastAsia="zh-CN"/>
        </w:rPr>
        <w:t>wa</w:t>
      </w:r>
      <w:r w:rsidRPr="007B3FA5">
        <w:rPr>
          <w:lang w:eastAsia="zh-CN"/>
        </w:rPr>
        <w:t>s positively skewed</w:t>
      </w:r>
      <w:r w:rsidR="00FC4A00" w:rsidRPr="007B3FA5">
        <w:rPr>
          <w:lang w:eastAsia="zh-CN"/>
        </w:rPr>
        <w:t>.</w:t>
      </w:r>
    </w:p>
    <w:p w14:paraId="37B6C049" w14:textId="410A6DB5" w:rsidR="00F63E77" w:rsidRPr="007B3FA5" w:rsidRDefault="00F63E77" w:rsidP="00F63E77">
      <w:pPr>
        <w:pStyle w:val="Heading3"/>
        <w:rPr>
          <w:lang w:eastAsia="zh-CN"/>
        </w:rPr>
      </w:pPr>
      <w:bookmarkStart w:id="78" w:name="_Toc187972426"/>
      <w:r w:rsidRPr="007B3FA5">
        <w:rPr>
          <w:lang w:eastAsia="zh-CN"/>
        </w:rPr>
        <w:t>4.2.</w:t>
      </w:r>
      <w:r w:rsidR="005E3173" w:rsidRPr="007B3FA5">
        <w:rPr>
          <w:lang w:eastAsia="zh-CN"/>
        </w:rPr>
        <w:t>2</w:t>
      </w:r>
      <w:r w:rsidRPr="007B3FA5">
        <w:rPr>
          <w:lang w:eastAsia="zh-CN"/>
        </w:rPr>
        <w:t xml:space="preserve"> Time Series Plots</w:t>
      </w:r>
      <w:bookmarkEnd w:id="78"/>
    </w:p>
    <w:p w14:paraId="621A0DDE" w14:textId="77777777" w:rsidR="00F15FFA" w:rsidRPr="007B3FA5" w:rsidRDefault="00F15FFA" w:rsidP="00F15FFA">
      <w:pPr>
        <w:keepNext/>
        <w:spacing w:after="0" w:afterAutospacing="0"/>
        <w:ind w:firstLine="0"/>
        <w:rPr>
          <w:lang w:eastAsia="zh-CN"/>
        </w:rPr>
      </w:pPr>
      <w:r w:rsidRPr="007B3FA5">
        <w:rPr>
          <w:noProof/>
          <w:lang w:eastAsia="zh-CN"/>
        </w:rPr>
        <w:drawing>
          <wp:inline distT="0" distB="0" distL="0" distR="0" wp14:anchorId="73279AC9" wp14:editId="628D62B5">
            <wp:extent cx="5400675" cy="1918335"/>
            <wp:effectExtent l="0" t="0" r="9525" b="5715"/>
            <wp:docPr id="824049144"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9144" name="Picture 1" descr="A graph of a stock marke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1918335"/>
                    </a:xfrm>
                    <a:prstGeom prst="rect">
                      <a:avLst/>
                    </a:prstGeom>
                  </pic:spPr>
                </pic:pic>
              </a:graphicData>
            </a:graphic>
          </wp:inline>
        </w:drawing>
      </w:r>
    </w:p>
    <w:p w14:paraId="1C92DBC3" w14:textId="1E4CD427" w:rsidR="00F15FFA" w:rsidRPr="007B3FA5" w:rsidRDefault="00F15FFA" w:rsidP="00C903BF">
      <w:pPr>
        <w:pStyle w:val="Caption"/>
        <w:rPr>
          <w:lang w:eastAsia="zh-CN"/>
        </w:rPr>
      </w:pPr>
      <w:bookmarkStart w:id="79" w:name="_Toc175522452"/>
      <w:r w:rsidRPr="007B3FA5">
        <w:rPr>
          <w:lang w:eastAsia="zh-CN"/>
        </w:rPr>
        <w:t>Figure 4.1 USD/MYR Currency Exchange Rates (Jan 2015 – Ju</w:t>
      </w:r>
      <w:r w:rsidR="00C903BF" w:rsidRPr="007B3FA5">
        <w:rPr>
          <w:lang w:eastAsia="zh-CN"/>
        </w:rPr>
        <w:t>l</w:t>
      </w:r>
      <w:r w:rsidRPr="007B3FA5">
        <w:rPr>
          <w:lang w:eastAsia="zh-CN"/>
        </w:rPr>
        <w:t xml:space="preserve"> 2024)</w:t>
      </w:r>
      <w:bookmarkEnd w:id="79"/>
    </w:p>
    <w:p w14:paraId="48F1EF57" w14:textId="17EFA7BA" w:rsidR="00DA075B" w:rsidRPr="007B3FA5" w:rsidRDefault="00F15FFA" w:rsidP="00287A67">
      <w:pPr>
        <w:spacing w:after="0" w:afterAutospacing="0"/>
        <w:ind w:firstLine="0"/>
        <w:rPr>
          <w:lang w:eastAsia="zh-CN"/>
        </w:rPr>
      </w:pPr>
      <w:r w:rsidRPr="007B3FA5">
        <w:rPr>
          <w:lang w:eastAsia="zh-CN"/>
        </w:rPr>
        <w:t xml:space="preserve">     </w:t>
      </w:r>
      <w:r w:rsidR="00FC4A00" w:rsidRPr="007B3FA5">
        <w:rPr>
          <w:lang w:eastAsia="zh-CN"/>
        </w:rPr>
        <w:t>Figure 4.1</w:t>
      </w:r>
      <w:r w:rsidRPr="007B3FA5">
        <w:rPr>
          <w:lang w:eastAsia="zh-CN"/>
        </w:rPr>
        <w:t xml:space="preserve"> observe</w:t>
      </w:r>
      <w:r w:rsidR="00C903BF" w:rsidRPr="007B3FA5">
        <w:rPr>
          <w:lang w:eastAsia="zh-CN"/>
        </w:rPr>
        <w:t xml:space="preserve">d </w:t>
      </w:r>
      <w:r w:rsidRPr="007B3FA5">
        <w:rPr>
          <w:lang w:eastAsia="zh-CN"/>
        </w:rPr>
        <w:t>a general upward trend in the</w:t>
      </w:r>
      <w:r w:rsidR="00AE73AC" w:rsidRPr="007B3FA5">
        <w:rPr>
          <w:lang w:eastAsia="zh-CN"/>
        </w:rPr>
        <w:t xml:space="preserve"> USD/MYR currency</w:t>
      </w:r>
      <w:r w:rsidRPr="007B3FA5">
        <w:rPr>
          <w:lang w:eastAsia="zh-CN"/>
        </w:rPr>
        <w:t xml:space="preserve"> exchange rate over the</w:t>
      </w:r>
      <w:r w:rsidR="00AE73AC" w:rsidRPr="007B3FA5">
        <w:rPr>
          <w:lang w:eastAsia="zh-CN"/>
        </w:rPr>
        <w:t xml:space="preserve"> last eight</w:t>
      </w:r>
      <w:r w:rsidRPr="007B3FA5">
        <w:rPr>
          <w:lang w:eastAsia="zh-CN"/>
        </w:rPr>
        <w:t xml:space="preserve"> years with numerous times of fluctuations and periods of volatility. Starting from the lowest point, around 3.5 MYR per USD in early 2015, the rate experienced a sharp increase that year and nearly surpassed 4.0 MYR per USD. Over the subsequent years, the</w:t>
      </w:r>
      <w:r w:rsidR="00C903BF" w:rsidRPr="007B3FA5">
        <w:rPr>
          <w:lang w:eastAsia="zh-CN"/>
        </w:rPr>
        <w:t xml:space="preserve"> USD/MYR</w:t>
      </w:r>
      <w:r w:rsidRPr="007B3FA5">
        <w:rPr>
          <w:lang w:eastAsia="zh-CN"/>
        </w:rPr>
        <w:t xml:space="preserve"> exchange rate oscillated between approximately 3.9 and </w:t>
      </w:r>
      <w:r w:rsidRPr="007B3FA5">
        <w:rPr>
          <w:lang w:eastAsia="zh-CN"/>
        </w:rPr>
        <w:lastRenderedPageBreak/>
        <w:t>4.5. A significant spike occurred in 2022 where it briefly exceeded 4.5. The exchange rate</w:t>
      </w:r>
      <w:r w:rsidR="00C903BF" w:rsidRPr="007B3FA5">
        <w:rPr>
          <w:lang w:eastAsia="zh-CN"/>
        </w:rPr>
        <w:t xml:space="preserve"> had</w:t>
      </w:r>
      <w:r w:rsidRPr="007B3FA5">
        <w:rPr>
          <w:lang w:eastAsia="zh-CN"/>
        </w:rPr>
        <w:t xml:space="preserve"> recorded its highest value at 4.79</w:t>
      </w:r>
      <w:r w:rsidR="00C903BF" w:rsidRPr="007B3FA5">
        <w:rPr>
          <w:lang w:eastAsia="zh-CN"/>
        </w:rPr>
        <w:t xml:space="preserve"> MYR per USD</w:t>
      </w:r>
      <w:r w:rsidRPr="007B3FA5">
        <w:rPr>
          <w:lang w:eastAsia="zh-CN"/>
        </w:rPr>
        <w:t xml:space="preserve"> in February 2024</w:t>
      </w:r>
      <w:r w:rsidR="00F63E77" w:rsidRPr="007B3FA5">
        <w:rPr>
          <w:lang w:eastAsia="zh-CN"/>
        </w:rPr>
        <w:t>.</w:t>
      </w:r>
    </w:p>
    <w:p w14:paraId="4270AB85" w14:textId="79644790" w:rsidR="00F63E77" w:rsidRPr="007B3FA5" w:rsidRDefault="00F63E77" w:rsidP="00C903BF">
      <w:pPr>
        <w:pStyle w:val="Caption"/>
        <w:ind w:firstLine="0"/>
        <w:rPr>
          <w:lang w:eastAsia="zh-CN"/>
        </w:rPr>
      </w:pPr>
      <w:r w:rsidRPr="007B3FA5">
        <w:rPr>
          <w:noProof/>
          <w:lang w:eastAsia="zh-CN"/>
        </w:rPr>
        <w:drawing>
          <wp:inline distT="0" distB="0" distL="0" distR="0" wp14:anchorId="23E6024A" wp14:editId="4B02F825">
            <wp:extent cx="5400675" cy="8195733"/>
            <wp:effectExtent l="0" t="0" r="0" b="0"/>
            <wp:docPr id="15413647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02420" cy="8198381"/>
                    </a:xfrm>
                    <a:prstGeom prst="rect">
                      <a:avLst/>
                    </a:prstGeom>
                  </pic:spPr>
                </pic:pic>
              </a:graphicData>
            </a:graphic>
          </wp:inline>
        </w:drawing>
      </w:r>
      <w:r w:rsidR="00AE73AC" w:rsidRPr="007B3FA5">
        <w:t xml:space="preserve">Figure </w:t>
      </w:r>
      <w:r w:rsidR="00287A67">
        <w:rPr>
          <w:rFonts w:hint="eastAsia"/>
          <w:lang w:eastAsia="zh-CN"/>
        </w:rPr>
        <w:t>4</w:t>
      </w:r>
      <w:r w:rsidR="00AE73AC" w:rsidRPr="007B3FA5">
        <w:t>.2 Time Series Plot of Each Variable</w:t>
      </w:r>
      <w:r w:rsidR="00FC4A00" w:rsidRPr="007B3FA5">
        <w:rPr>
          <w:lang w:eastAsia="zh-CN"/>
        </w:rPr>
        <w:t xml:space="preserve"> (Jan 2015 – Jul 2024)</w:t>
      </w:r>
    </w:p>
    <w:p w14:paraId="7C561081" w14:textId="4105E5EC" w:rsidR="00425F98" w:rsidRPr="007B3FA5" w:rsidRDefault="00471503" w:rsidP="00FC4A00">
      <w:pPr>
        <w:ind w:firstLine="360"/>
        <w:rPr>
          <w:lang w:eastAsia="zh-CN"/>
        </w:rPr>
      </w:pPr>
      <w:r w:rsidRPr="007B3FA5">
        <w:rPr>
          <w:lang w:eastAsia="zh-CN"/>
        </w:rPr>
        <w:lastRenderedPageBreak/>
        <w:t xml:space="preserve">Figure 4.2 shows </w:t>
      </w:r>
      <w:r w:rsidR="00425F98" w:rsidRPr="007B3FA5">
        <w:rPr>
          <w:lang w:eastAsia="zh-CN"/>
        </w:rPr>
        <w:t xml:space="preserve">a series of time series line plots for </w:t>
      </w:r>
      <w:r w:rsidRPr="007B3FA5">
        <w:rPr>
          <w:lang w:eastAsia="zh-CN"/>
        </w:rPr>
        <w:t xml:space="preserve">the USD/MYR exchange rates and the macroeconomic </w:t>
      </w:r>
      <w:r w:rsidR="00425F98" w:rsidRPr="007B3FA5">
        <w:rPr>
          <w:lang w:eastAsia="zh-CN"/>
        </w:rPr>
        <w:t>variables</w:t>
      </w:r>
      <w:r w:rsidRPr="007B3FA5">
        <w:rPr>
          <w:lang w:eastAsia="zh-CN"/>
        </w:rPr>
        <w:t xml:space="preserve"> of both US and Malaysia</w:t>
      </w:r>
      <w:r w:rsidR="00425F98" w:rsidRPr="007B3FA5">
        <w:rPr>
          <w:lang w:eastAsia="zh-CN"/>
        </w:rPr>
        <w:t xml:space="preserve"> from </w:t>
      </w:r>
      <w:r w:rsidRPr="007B3FA5">
        <w:rPr>
          <w:lang w:eastAsia="zh-CN"/>
        </w:rPr>
        <w:t xml:space="preserve">Jan </w:t>
      </w:r>
      <w:r w:rsidR="00425F98" w:rsidRPr="007B3FA5">
        <w:rPr>
          <w:lang w:eastAsia="zh-CN"/>
        </w:rPr>
        <w:t>2015 to</w:t>
      </w:r>
      <w:r w:rsidRPr="007B3FA5">
        <w:rPr>
          <w:lang w:eastAsia="zh-CN"/>
        </w:rPr>
        <w:t xml:space="preserve"> Jul</w:t>
      </w:r>
      <w:r w:rsidR="00425F98" w:rsidRPr="007B3FA5">
        <w:rPr>
          <w:lang w:eastAsia="zh-CN"/>
        </w:rPr>
        <w:t xml:space="preserve"> 2024. </w:t>
      </w:r>
    </w:p>
    <w:p w14:paraId="6A242C6E" w14:textId="77777777" w:rsidR="00996475" w:rsidRPr="007B3FA5" w:rsidRDefault="00EA6C59" w:rsidP="00996475">
      <w:pPr>
        <w:rPr>
          <w:lang w:eastAsia="zh-CN"/>
        </w:rPr>
      </w:pPr>
      <w:r w:rsidRPr="007B3FA5">
        <w:rPr>
          <w:lang w:eastAsia="zh-CN"/>
        </w:rPr>
        <w:t>USD/MYR e</w:t>
      </w:r>
      <w:r w:rsidR="00FC4A00" w:rsidRPr="007B3FA5">
        <w:rPr>
          <w:lang w:eastAsia="zh-CN"/>
        </w:rPr>
        <w:t>xchange rate</w:t>
      </w:r>
      <w:r w:rsidRPr="007B3FA5">
        <w:rPr>
          <w:lang w:eastAsia="zh-CN"/>
        </w:rPr>
        <w:t>s</w:t>
      </w:r>
      <w:r w:rsidR="00FC4A00" w:rsidRPr="007B3FA5">
        <w:rPr>
          <w:lang w:eastAsia="zh-CN"/>
        </w:rPr>
        <w:t xml:space="preserve"> (ER) show</w:t>
      </w:r>
      <w:r w:rsidRPr="007B3FA5">
        <w:rPr>
          <w:lang w:eastAsia="zh-CN"/>
        </w:rPr>
        <w:t>ed</w:t>
      </w:r>
      <w:r w:rsidR="00FC4A00" w:rsidRPr="007B3FA5">
        <w:rPr>
          <w:lang w:eastAsia="zh-CN"/>
        </w:rPr>
        <w:t xml:space="preserve"> an overall upward trend</w:t>
      </w:r>
      <w:r w:rsidR="00C820DA" w:rsidRPr="007B3FA5">
        <w:rPr>
          <w:lang w:eastAsia="zh-CN"/>
        </w:rPr>
        <w:t xml:space="preserve"> from 2020 to 2024</w:t>
      </w:r>
      <w:r w:rsidRPr="007B3FA5">
        <w:rPr>
          <w:lang w:eastAsia="zh-CN"/>
        </w:rPr>
        <w:t xml:space="preserve"> and indicated the </w:t>
      </w:r>
      <w:r w:rsidR="00C820DA" w:rsidRPr="007B3FA5">
        <w:rPr>
          <w:lang w:eastAsia="zh-CN"/>
        </w:rPr>
        <w:t xml:space="preserve">depreciation of the local currency. </w:t>
      </w:r>
      <w:r w:rsidR="00FC4A00" w:rsidRPr="007B3FA5">
        <w:rPr>
          <w:lang w:eastAsia="zh-CN"/>
        </w:rPr>
        <w:t>Crude oil prices (CRUDE) exhibit</w:t>
      </w:r>
      <w:r w:rsidRPr="007B3FA5">
        <w:rPr>
          <w:lang w:eastAsia="zh-CN"/>
        </w:rPr>
        <w:t>ed</w:t>
      </w:r>
      <w:r w:rsidR="00FC4A00" w:rsidRPr="007B3FA5">
        <w:rPr>
          <w:lang w:eastAsia="zh-CN"/>
        </w:rPr>
        <w:t xml:space="preserve"> significant variability</w:t>
      </w:r>
      <w:r w:rsidRPr="007B3FA5">
        <w:rPr>
          <w:lang w:eastAsia="zh-CN"/>
        </w:rPr>
        <w:t xml:space="preserve"> </w:t>
      </w:r>
      <w:r w:rsidR="00FC4A00" w:rsidRPr="007B3FA5">
        <w:rPr>
          <w:lang w:eastAsia="zh-CN"/>
        </w:rPr>
        <w:t>with peaks and troughs that align with global market disruptions</w:t>
      </w:r>
      <w:r w:rsidR="00996475" w:rsidRPr="007B3FA5">
        <w:rPr>
          <w:lang w:eastAsia="zh-CN"/>
        </w:rPr>
        <w:t xml:space="preserve">. The prices experienced </w:t>
      </w:r>
      <w:r w:rsidR="00C820DA" w:rsidRPr="007B3FA5">
        <w:rPr>
          <w:lang w:eastAsia="zh-CN"/>
        </w:rPr>
        <w:t xml:space="preserve">a sharp drop in 2020 due to the COVID-19 pandemic and </w:t>
      </w:r>
      <w:r w:rsidRPr="007B3FA5">
        <w:rPr>
          <w:lang w:eastAsia="zh-CN"/>
        </w:rPr>
        <w:t>a sharp rise in 2022 due to Russia’s full-scale invasion of Ukraine</w:t>
      </w:r>
      <w:r w:rsidR="00996475" w:rsidRPr="007B3FA5">
        <w:rPr>
          <w:lang w:eastAsia="zh-CN"/>
        </w:rPr>
        <w:t xml:space="preserve"> threatened the supplies</w:t>
      </w:r>
      <w:r w:rsidR="00C820DA" w:rsidRPr="007B3FA5">
        <w:rPr>
          <w:lang w:eastAsia="zh-CN"/>
        </w:rPr>
        <w:t>.</w:t>
      </w:r>
      <w:r w:rsidR="00FC4A00" w:rsidRPr="007B3FA5">
        <w:rPr>
          <w:lang w:eastAsia="zh-CN"/>
        </w:rPr>
        <w:t xml:space="preserve"> Simila</w:t>
      </w:r>
      <w:r w:rsidR="00996475" w:rsidRPr="007B3FA5">
        <w:rPr>
          <w:lang w:eastAsia="zh-CN"/>
        </w:rPr>
        <w:t>r with ER</w:t>
      </w:r>
      <w:r w:rsidR="00FC4A00" w:rsidRPr="007B3FA5">
        <w:rPr>
          <w:lang w:eastAsia="zh-CN"/>
        </w:rPr>
        <w:t>, the Dow Jones Index (DJ) show</w:t>
      </w:r>
      <w:r w:rsidR="00996475" w:rsidRPr="007B3FA5">
        <w:rPr>
          <w:lang w:eastAsia="zh-CN"/>
        </w:rPr>
        <w:t>ed</w:t>
      </w:r>
      <w:r w:rsidR="00FC4A00" w:rsidRPr="007B3FA5">
        <w:rPr>
          <w:lang w:eastAsia="zh-CN"/>
        </w:rPr>
        <w:t xml:space="preserve"> a strong upward trend</w:t>
      </w:r>
      <w:r w:rsidR="00996475" w:rsidRPr="007B3FA5">
        <w:rPr>
          <w:lang w:eastAsia="zh-CN"/>
        </w:rPr>
        <w:t xml:space="preserve"> and indicated sustained</w:t>
      </w:r>
      <w:r w:rsidR="00FC4A00" w:rsidRPr="007B3FA5">
        <w:rPr>
          <w:lang w:eastAsia="zh-CN"/>
        </w:rPr>
        <w:t xml:space="preserve"> growth in the U.S. stock market.</w:t>
      </w:r>
      <w:r w:rsidR="00996475" w:rsidRPr="007B3FA5">
        <w:rPr>
          <w:lang w:eastAsia="zh-CN"/>
        </w:rPr>
        <w:t xml:space="preserve"> On the other side, </w:t>
      </w:r>
      <w:r w:rsidR="00FC4A00" w:rsidRPr="007B3FA5">
        <w:rPr>
          <w:lang w:eastAsia="zh-CN"/>
        </w:rPr>
        <w:t>KLCI display</w:t>
      </w:r>
      <w:r w:rsidR="00996475" w:rsidRPr="007B3FA5">
        <w:rPr>
          <w:lang w:eastAsia="zh-CN"/>
        </w:rPr>
        <w:t xml:space="preserve">ed </w:t>
      </w:r>
      <w:r w:rsidR="00FC4A00" w:rsidRPr="007B3FA5">
        <w:rPr>
          <w:lang w:eastAsia="zh-CN"/>
        </w:rPr>
        <w:t>moderate fluctuations</w:t>
      </w:r>
      <w:r w:rsidR="00996475" w:rsidRPr="007B3FA5">
        <w:rPr>
          <w:lang w:eastAsia="zh-CN"/>
        </w:rPr>
        <w:t xml:space="preserve"> </w:t>
      </w:r>
      <w:r w:rsidR="00FC4A00" w:rsidRPr="007B3FA5">
        <w:rPr>
          <w:lang w:eastAsia="zh-CN"/>
        </w:rPr>
        <w:t xml:space="preserve">with a slight decline followed by recovery post-2020. </w:t>
      </w:r>
    </w:p>
    <w:p w14:paraId="12EA5DF6" w14:textId="6AAF8DFE" w:rsidR="00FC4A00" w:rsidRPr="007B3FA5" w:rsidRDefault="00FC4A00" w:rsidP="00996475">
      <w:pPr>
        <w:rPr>
          <w:lang w:eastAsia="zh-CN"/>
        </w:rPr>
      </w:pPr>
      <w:r w:rsidRPr="007B3FA5">
        <w:rPr>
          <w:lang w:eastAsia="zh-CN"/>
        </w:rPr>
        <w:t>Trade-related variables</w:t>
      </w:r>
      <w:r w:rsidR="00996475" w:rsidRPr="007B3FA5">
        <w:rPr>
          <w:lang w:eastAsia="zh-CN"/>
        </w:rPr>
        <w:t xml:space="preserve"> </w:t>
      </w:r>
      <w:r w:rsidRPr="007B3FA5">
        <w:rPr>
          <w:lang w:eastAsia="zh-CN"/>
        </w:rPr>
        <w:t>including exports (EXPMY, EXPUS) and imports (IMPMY, IMPUS)</w:t>
      </w:r>
      <w:r w:rsidR="00996475" w:rsidRPr="007B3FA5">
        <w:rPr>
          <w:lang w:eastAsia="zh-CN"/>
        </w:rPr>
        <w:t xml:space="preserve"> were showing </w:t>
      </w:r>
      <w:r w:rsidRPr="007B3FA5">
        <w:rPr>
          <w:lang w:eastAsia="zh-CN"/>
        </w:rPr>
        <w:t>consistent upward trends</w:t>
      </w:r>
      <w:r w:rsidR="00996475" w:rsidRPr="007B3FA5">
        <w:rPr>
          <w:lang w:eastAsia="zh-CN"/>
        </w:rPr>
        <w:t>. The values declined</w:t>
      </w:r>
      <w:r w:rsidRPr="007B3FA5">
        <w:rPr>
          <w:lang w:eastAsia="zh-CN"/>
        </w:rPr>
        <w:t xml:space="preserve"> </w:t>
      </w:r>
      <w:r w:rsidR="00996475" w:rsidRPr="007B3FA5">
        <w:rPr>
          <w:lang w:eastAsia="zh-CN"/>
        </w:rPr>
        <w:t xml:space="preserve">in the beginning of 2020 </w:t>
      </w:r>
      <w:r w:rsidRPr="007B3FA5">
        <w:rPr>
          <w:lang w:eastAsia="zh-CN"/>
        </w:rPr>
        <w:t xml:space="preserve">particularly </w:t>
      </w:r>
      <w:r w:rsidR="00996475" w:rsidRPr="007B3FA5">
        <w:rPr>
          <w:lang w:eastAsia="zh-CN"/>
        </w:rPr>
        <w:t>impacted by the COVID-19 pandemic</w:t>
      </w:r>
      <w:r w:rsidRPr="007B3FA5">
        <w:rPr>
          <w:lang w:eastAsia="zh-CN"/>
        </w:rPr>
        <w:t>.</w:t>
      </w:r>
      <w:r w:rsidR="00996475" w:rsidRPr="007B3FA5">
        <w:rPr>
          <w:lang w:eastAsia="zh-CN"/>
        </w:rPr>
        <w:t xml:space="preserve"> </w:t>
      </w:r>
      <w:r w:rsidRPr="007B3FA5">
        <w:rPr>
          <w:lang w:eastAsia="zh-CN"/>
        </w:rPr>
        <w:t xml:space="preserve">Price indices (CPIMY, CPIUS) </w:t>
      </w:r>
      <w:r w:rsidR="00996475" w:rsidRPr="007B3FA5">
        <w:rPr>
          <w:lang w:eastAsia="zh-CN"/>
        </w:rPr>
        <w:t>were also experiencing</w:t>
      </w:r>
      <w:r w:rsidRPr="007B3FA5">
        <w:rPr>
          <w:lang w:eastAsia="zh-CN"/>
        </w:rPr>
        <w:t xml:space="preserve"> steady growth</w:t>
      </w:r>
      <w:r w:rsidR="00996475" w:rsidRPr="007B3FA5">
        <w:rPr>
          <w:lang w:eastAsia="zh-CN"/>
        </w:rPr>
        <w:t xml:space="preserve"> which reflect inflations</w:t>
      </w:r>
      <w:r w:rsidRPr="007B3FA5">
        <w:rPr>
          <w:lang w:eastAsia="zh-CN"/>
        </w:rPr>
        <w:t xml:space="preserve"> in both countries. Meanwhile, industrial production indices (IPIMY, IPIUS) </w:t>
      </w:r>
      <w:r w:rsidR="00996475" w:rsidRPr="007B3FA5">
        <w:rPr>
          <w:lang w:eastAsia="zh-CN"/>
        </w:rPr>
        <w:t xml:space="preserve">measuring the performance of manufacturing sectors were on a roller coaster ride. They also </w:t>
      </w:r>
      <w:r w:rsidR="00616063" w:rsidRPr="007B3FA5">
        <w:rPr>
          <w:lang w:eastAsia="zh-CN"/>
        </w:rPr>
        <w:t>made</w:t>
      </w:r>
      <w:r w:rsidRPr="007B3FA5">
        <w:rPr>
          <w:lang w:eastAsia="zh-CN"/>
        </w:rPr>
        <w:t xml:space="preserve"> significant drops during 2020</w:t>
      </w:r>
      <w:r w:rsidR="00616063" w:rsidRPr="007B3FA5">
        <w:rPr>
          <w:lang w:eastAsia="zh-CN"/>
        </w:rPr>
        <w:t xml:space="preserve"> due to the pandemic. Soon after that,</w:t>
      </w:r>
      <w:r w:rsidRPr="007B3FA5">
        <w:rPr>
          <w:lang w:eastAsia="zh-CN"/>
        </w:rPr>
        <w:t xml:space="preserve"> Malaysia's index recover</w:t>
      </w:r>
      <w:r w:rsidR="00616063" w:rsidRPr="007B3FA5">
        <w:rPr>
          <w:lang w:eastAsia="zh-CN"/>
        </w:rPr>
        <w:t>ed</w:t>
      </w:r>
      <w:r w:rsidRPr="007B3FA5">
        <w:rPr>
          <w:lang w:eastAsia="zh-CN"/>
        </w:rPr>
        <w:t xml:space="preserve"> steadily</w:t>
      </w:r>
      <w:r w:rsidR="00616063" w:rsidRPr="007B3FA5">
        <w:rPr>
          <w:lang w:eastAsia="zh-CN"/>
        </w:rPr>
        <w:t xml:space="preserve"> </w:t>
      </w:r>
      <w:r w:rsidRPr="007B3FA5">
        <w:rPr>
          <w:lang w:eastAsia="zh-CN"/>
        </w:rPr>
        <w:t>while the U.S. index show</w:t>
      </w:r>
      <w:r w:rsidR="00616063" w:rsidRPr="007B3FA5">
        <w:rPr>
          <w:lang w:eastAsia="zh-CN"/>
        </w:rPr>
        <w:t>ed</w:t>
      </w:r>
      <w:r w:rsidRPr="007B3FA5">
        <w:rPr>
          <w:lang w:eastAsia="zh-CN"/>
        </w:rPr>
        <w:t xml:space="preserve"> sharper short-term variability.</w:t>
      </w:r>
    </w:p>
    <w:p w14:paraId="1227AE3C" w14:textId="5E42B8F5" w:rsidR="00560807" w:rsidRPr="007B3FA5" w:rsidRDefault="00FC4A00" w:rsidP="00616063">
      <w:pPr>
        <w:ind w:firstLine="360"/>
        <w:rPr>
          <w:lang w:eastAsia="zh-CN"/>
        </w:rPr>
      </w:pPr>
      <w:r w:rsidRPr="007B3FA5">
        <w:rPr>
          <w:lang w:eastAsia="zh-CN"/>
        </w:rPr>
        <w:t>Monetary aggregates</w:t>
      </w:r>
      <w:r w:rsidR="00C820DA" w:rsidRPr="007B3FA5">
        <w:rPr>
          <w:lang w:eastAsia="zh-CN"/>
        </w:rPr>
        <w:t>,</w:t>
      </w:r>
      <w:r w:rsidRPr="007B3FA5">
        <w:rPr>
          <w:lang w:eastAsia="zh-CN"/>
        </w:rPr>
        <w:t xml:space="preserve"> M1 and M2 for both countries, highlight</w:t>
      </w:r>
      <w:r w:rsidR="00C820DA" w:rsidRPr="007B3FA5">
        <w:rPr>
          <w:lang w:eastAsia="zh-CN"/>
        </w:rPr>
        <w:t>ed</w:t>
      </w:r>
      <w:r w:rsidRPr="007B3FA5">
        <w:rPr>
          <w:lang w:eastAsia="zh-CN"/>
        </w:rPr>
        <w:t xml:space="preserve"> strong upward trends, particularly after 2020</w:t>
      </w:r>
      <w:r w:rsidR="00C820DA" w:rsidRPr="007B3FA5">
        <w:rPr>
          <w:lang w:eastAsia="zh-CN"/>
        </w:rPr>
        <w:t xml:space="preserve"> as consequences of the expansionary monetary policies</w:t>
      </w:r>
      <w:r w:rsidRPr="007B3FA5">
        <w:rPr>
          <w:lang w:eastAsia="zh-CN"/>
        </w:rPr>
        <w:t xml:space="preserve"> during the</w:t>
      </w:r>
      <w:r w:rsidR="00C820DA" w:rsidRPr="007B3FA5">
        <w:rPr>
          <w:lang w:eastAsia="zh-CN"/>
        </w:rPr>
        <w:t xml:space="preserve"> </w:t>
      </w:r>
      <w:r w:rsidR="00616063" w:rsidRPr="007B3FA5">
        <w:rPr>
          <w:lang w:eastAsia="zh-CN"/>
        </w:rPr>
        <w:t>COVID-</w:t>
      </w:r>
      <w:r w:rsidR="00C820DA" w:rsidRPr="007B3FA5">
        <w:rPr>
          <w:lang w:eastAsia="zh-CN"/>
        </w:rPr>
        <w:t>19</w:t>
      </w:r>
      <w:r w:rsidRPr="007B3FA5">
        <w:rPr>
          <w:lang w:eastAsia="zh-CN"/>
        </w:rPr>
        <w:t xml:space="preserve"> pandemic. </w:t>
      </w:r>
      <w:r w:rsidR="00C820DA" w:rsidRPr="007B3FA5">
        <w:rPr>
          <w:lang w:eastAsia="zh-CN"/>
        </w:rPr>
        <w:t>From the aspects of interest rate</w:t>
      </w:r>
      <w:r w:rsidR="00C820DA" w:rsidRPr="007B3FA5">
        <w:rPr>
          <w:b/>
          <w:bCs/>
          <w:lang w:eastAsia="zh-CN"/>
        </w:rPr>
        <w:t>s,</w:t>
      </w:r>
      <w:r w:rsidRPr="007B3FA5">
        <w:rPr>
          <w:lang w:eastAsia="zh-CN"/>
        </w:rPr>
        <w:t xml:space="preserve"> </w:t>
      </w:r>
      <w:r w:rsidR="00C820DA" w:rsidRPr="007B3FA5">
        <w:rPr>
          <w:lang w:eastAsia="zh-CN"/>
        </w:rPr>
        <w:t xml:space="preserve">both </w:t>
      </w:r>
      <w:r w:rsidRPr="007B3FA5">
        <w:rPr>
          <w:lang w:eastAsia="zh-CN"/>
        </w:rPr>
        <w:t xml:space="preserve">Malaysia's </w:t>
      </w:r>
      <w:r w:rsidR="00C820DA" w:rsidRPr="007B3FA5">
        <w:rPr>
          <w:lang w:eastAsia="zh-CN"/>
        </w:rPr>
        <w:t xml:space="preserve">Overnight Policy Rate (OPR) and </w:t>
      </w:r>
      <w:r w:rsidRPr="007B3FA5">
        <w:rPr>
          <w:lang w:eastAsia="zh-CN"/>
        </w:rPr>
        <w:t xml:space="preserve">the U.S. Federal Funds Effective Rate (FFER) </w:t>
      </w:r>
      <w:r w:rsidR="00C820DA" w:rsidRPr="007B3FA5">
        <w:rPr>
          <w:lang w:eastAsia="zh-CN"/>
        </w:rPr>
        <w:t xml:space="preserve">experienced sharp drop since beginning of year 2020 due to outbreak of Covid-19 pandemic. The rates only rose </w:t>
      </w:r>
      <w:r w:rsidRPr="007B3FA5">
        <w:rPr>
          <w:lang w:eastAsia="zh-CN"/>
        </w:rPr>
        <w:t>post-2022</w:t>
      </w:r>
      <w:r w:rsidR="00C820DA" w:rsidRPr="007B3FA5">
        <w:rPr>
          <w:lang w:eastAsia="zh-CN"/>
        </w:rPr>
        <w:t xml:space="preserve"> which </w:t>
      </w:r>
      <w:r w:rsidR="00616063" w:rsidRPr="007B3FA5">
        <w:rPr>
          <w:lang w:eastAsia="zh-CN"/>
        </w:rPr>
        <w:t>signalled</w:t>
      </w:r>
      <w:r w:rsidRPr="007B3FA5">
        <w:rPr>
          <w:lang w:eastAsia="zh-CN"/>
        </w:rPr>
        <w:t xml:space="preserve"> a shift to </w:t>
      </w:r>
      <w:r w:rsidR="00616063" w:rsidRPr="007B3FA5">
        <w:rPr>
          <w:lang w:eastAsia="zh-CN"/>
        </w:rPr>
        <w:t xml:space="preserve">a </w:t>
      </w:r>
      <w:r w:rsidRPr="007B3FA5">
        <w:rPr>
          <w:lang w:eastAsia="zh-CN"/>
        </w:rPr>
        <w:t>tighter monetary policy.</w:t>
      </w:r>
    </w:p>
    <w:p w14:paraId="338EAE5E" w14:textId="7E529903" w:rsidR="00C903BF" w:rsidRDefault="00C903BF" w:rsidP="00C903BF">
      <w:pPr>
        <w:pStyle w:val="Heading2"/>
        <w:rPr>
          <w:lang w:eastAsia="zh-CN"/>
        </w:rPr>
      </w:pPr>
      <w:bookmarkStart w:id="80" w:name="_Toc187972427"/>
      <w:r w:rsidRPr="007B3FA5">
        <w:rPr>
          <w:lang w:eastAsia="zh-CN"/>
        </w:rPr>
        <w:lastRenderedPageBreak/>
        <w:t xml:space="preserve">4.3 </w:t>
      </w:r>
      <w:r w:rsidR="00CC55EA" w:rsidRPr="007B3FA5">
        <w:rPr>
          <w:lang w:eastAsia="zh-CN"/>
        </w:rPr>
        <w:t>Data Preprocessing</w:t>
      </w:r>
      <w:bookmarkEnd w:id="80"/>
    </w:p>
    <w:p w14:paraId="04FC460A" w14:textId="1B2007A7" w:rsidR="00696DD3" w:rsidRPr="00696DD3" w:rsidRDefault="00696DD3" w:rsidP="00696DD3">
      <w:pPr>
        <w:rPr>
          <w:lang w:eastAsia="zh-CN"/>
        </w:rPr>
      </w:pPr>
      <w:r w:rsidRPr="00696DD3">
        <w:rPr>
          <w:lang w:eastAsia="zh-CN"/>
        </w:rPr>
        <w:t xml:space="preserve">Data preprocessing </w:t>
      </w:r>
      <w:r>
        <w:rPr>
          <w:lang w:eastAsia="zh-CN"/>
        </w:rPr>
        <w:t>was conducted to ensure the data is fit prior modelling.</w:t>
      </w:r>
    </w:p>
    <w:p w14:paraId="261DB087" w14:textId="405182D6" w:rsidR="009101E7" w:rsidRPr="007B3FA5" w:rsidRDefault="009101E7" w:rsidP="009101E7">
      <w:pPr>
        <w:pStyle w:val="Heading3"/>
        <w:ind w:left="0" w:firstLine="0"/>
        <w:rPr>
          <w:lang w:eastAsia="zh-CN"/>
        </w:rPr>
      </w:pPr>
      <w:bookmarkStart w:id="81" w:name="_Toc187972428"/>
      <w:r w:rsidRPr="007B3FA5">
        <w:rPr>
          <w:lang w:eastAsia="zh-CN"/>
        </w:rPr>
        <w:t>4.3.1 Log-Transformation and First Differencing</w:t>
      </w:r>
      <w:bookmarkEnd w:id="81"/>
    </w:p>
    <w:p w14:paraId="4302B77F" w14:textId="1F953286" w:rsidR="00CC55EA" w:rsidRDefault="009101E7" w:rsidP="00FB6E58">
      <w:pPr>
        <w:spacing w:after="0" w:afterAutospacing="0"/>
        <w:jc w:val="center"/>
        <w:rPr>
          <w:lang w:eastAsia="zh-CN"/>
        </w:rPr>
      </w:pPr>
      <w:r w:rsidRPr="007B3FA5">
        <w:rPr>
          <w:noProof/>
          <w:lang w:eastAsia="zh-CN"/>
        </w:rPr>
        <w:drawing>
          <wp:inline distT="0" distB="0" distL="0" distR="0" wp14:anchorId="39BFF90D" wp14:editId="38389568">
            <wp:extent cx="4624902" cy="3310467"/>
            <wp:effectExtent l="0" t="0" r="4445" b="4445"/>
            <wp:docPr id="70040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3064" name="Picture 1"/>
                    <pic:cNvPicPr/>
                  </pic:nvPicPr>
                  <pic:blipFill rotWithShape="1">
                    <a:blip r:embed="rId30"/>
                    <a:srcRect b="1301"/>
                    <a:stretch/>
                  </pic:blipFill>
                  <pic:spPr bwMode="auto">
                    <a:xfrm>
                      <a:off x="0" y="0"/>
                      <a:ext cx="4639438" cy="3320872"/>
                    </a:xfrm>
                    <a:prstGeom prst="rect">
                      <a:avLst/>
                    </a:prstGeom>
                    <a:ln>
                      <a:noFill/>
                    </a:ln>
                    <a:extLst>
                      <a:ext uri="{53640926-AAD7-44D8-BBD7-CCE9431645EC}">
                        <a14:shadowObscured xmlns:a14="http://schemas.microsoft.com/office/drawing/2010/main"/>
                      </a:ext>
                    </a:extLst>
                  </pic:spPr>
                </pic:pic>
              </a:graphicData>
            </a:graphic>
          </wp:inline>
        </w:drawing>
      </w:r>
    </w:p>
    <w:p w14:paraId="1FE957A0" w14:textId="31C9E149" w:rsidR="00FB6E58" w:rsidRPr="007B3FA5" w:rsidRDefault="00FB6E58" w:rsidP="00FB6E58">
      <w:pPr>
        <w:jc w:val="left"/>
        <w:rPr>
          <w:lang w:eastAsia="zh-CN"/>
        </w:rPr>
      </w:pPr>
      <w:r>
        <w:rPr>
          <w:rFonts w:hint="eastAsia"/>
          <w:lang w:eastAsia="zh-CN"/>
        </w:rPr>
        <w:t>The time series variables were log-transformed and first differenced to reduce the variance and to achieve stationarity.</w:t>
      </w:r>
    </w:p>
    <w:p w14:paraId="6D4A5363" w14:textId="7FC3C5EF" w:rsidR="009101E7" w:rsidRPr="007B3FA5" w:rsidRDefault="009101E7" w:rsidP="009101E7">
      <w:pPr>
        <w:pStyle w:val="Heading3"/>
        <w:ind w:left="0" w:firstLine="0"/>
        <w:rPr>
          <w:lang w:eastAsia="zh-CN"/>
        </w:rPr>
      </w:pPr>
      <w:bookmarkStart w:id="82" w:name="_Toc187972429"/>
      <w:r w:rsidRPr="007B3FA5">
        <w:rPr>
          <w:lang w:eastAsia="zh-CN"/>
        </w:rPr>
        <w:t>4.3.2 Introduction of Lagged Features</w:t>
      </w:r>
      <w:bookmarkEnd w:id="82"/>
    </w:p>
    <w:p w14:paraId="1A9AE613" w14:textId="7CD0E092" w:rsidR="009101E7" w:rsidRDefault="00FB6E58" w:rsidP="00FB6E58">
      <w:pPr>
        <w:spacing w:after="0" w:afterAutospacing="0"/>
        <w:rPr>
          <w:lang w:eastAsia="zh-CN"/>
        </w:rPr>
      </w:pPr>
      <w:r>
        <w:rPr>
          <w:noProof/>
          <w:lang w:eastAsia="zh-CN"/>
        </w:rPr>
        <w:drawing>
          <wp:inline distT="0" distB="0" distL="0" distR="0" wp14:anchorId="74444343" wp14:editId="0549A3C5">
            <wp:extent cx="5400675" cy="2308225"/>
            <wp:effectExtent l="0" t="0" r="0" b="0"/>
            <wp:docPr id="41763055" name="Picture 7"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3055" name="Picture 7" descr="A graph with colorful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2308225"/>
                    </a:xfrm>
                    <a:prstGeom prst="rect">
                      <a:avLst/>
                    </a:prstGeom>
                  </pic:spPr>
                </pic:pic>
              </a:graphicData>
            </a:graphic>
          </wp:inline>
        </w:drawing>
      </w:r>
    </w:p>
    <w:p w14:paraId="4C201081" w14:textId="391103D4" w:rsidR="009101E7" w:rsidRPr="00FB6E58" w:rsidRDefault="00FB6E58" w:rsidP="00FB6E58">
      <w:pPr>
        <w:rPr>
          <w:lang w:eastAsia="zh-CN"/>
        </w:rPr>
      </w:pPr>
      <w:r w:rsidRPr="00FB6E58">
        <w:rPr>
          <w:lang w:eastAsia="zh-CN"/>
        </w:rPr>
        <w:t xml:space="preserve">Three months of lagged values were introduced to account for the time it takes for changes in </w:t>
      </w:r>
      <w:r w:rsidRPr="00FB6E58">
        <w:rPr>
          <w:rFonts w:hint="eastAsia"/>
          <w:lang w:eastAsia="zh-CN"/>
        </w:rPr>
        <w:t xml:space="preserve">the macroeconomic factors </w:t>
      </w:r>
      <w:r w:rsidRPr="00FB6E58">
        <w:rPr>
          <w:lang w:eastAsia="zh-CN"/>
        </w:rPr>
        <w:t xml:space="preserve">to impact </w:t>
      </w:r>
      <w:r w:rsidRPr="00FB6E58">
        <w:rPr>
          <w:rFonts w:hint="eastAsia"/>
          <w:lang w:eastAsia="zh-CN"/>
        </w:rPr>
        <w:t>USD/MYR currency exchange rates</w:t>
      </w:r>
      <w:r w:rsidRPr="00FB6E58">
        <w:rPr>
          <w:lang w:eastAsia="zh-CN"/>
        </w:rPr>
        <w:t>.</w:t>
      </w:r>
    </w:p>
    <w:p w14:paraId="76AC5F2E" w14:textId="77777777" w:rsidR="009101E7" w:rsidRPr="007B3FA5" w:rsidRDefault="009101E7" w:rsidP="009101E7">
      <w:pPr>
        <w:pStyle w:val="Heading3"/>
        <w:ind w:left="0" w:firstLine="0"/>
        <w:rPr>
          <w:lang w:eastAsia="zh-CN"/>
        </w:rPr>
      </w:pPr>
      <w:bookmarkStart w:id="83" w:name="_Toc187972430"/>
      <w:r w:rsidRPr="007B3FA5">
        <w:rPr>
          <w:lang w:eastAsia="zh-CN"/>
        </w:rPr>
        <w:lastRenderedPageBreak/>
        <w:t>4.3.3 Unit Root and Stationary Tests</w:t>
      </w:r>
      <w:bookmarkEnd w:id="83"/>
    </w:p>
    <w:p w14:paraId="2CA506B6" w14:textId="743D9C86" w:rsidR="00616063" w:rsidRPr="007B3FA5" w:rsidRDefault="00616063" w:rsidP="00616063">
      <w:pPr>
        <w:pStyle w:val="Caption"/>
        <w:spacing w:after="0" w:afterAutospacing="0" w:line="360" w:lineRule="auto"/>
        <w:rPr>
          <w:lang w:eastAsia="zh-CN"/>
        </w:rPr>
      </w:pPr>
      <w:bookmarkStart w:id="84" w:name="_Toc188319882"/>
      <w:r w:rsidRPr="007B3FA5">
        <w:t xml:space="preserve">Table </w:t>
      </w:r>
      <w:r w:rsidRPr="007B3FA5">
        <w:rPr>
          <w:lang w:eastAsia="zh-CN"/>
        </w:rPr>
        <w:t>4</w:t>
      </w:r>
      <w:r w:rsidRPr="007B3FA5">
        <w:t>.</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2</w:t>
      </w:r>
      <w:r w:rsidR="00990745">
        <w:fldChar w:fldCharType="end"/>
      </w:r>
      <w:r w:rsidRPr="007B3FA5">
        <w:rPr>
          <w:lang w:eastAsia="zh-CN"/>
        </w:rPr>
        <w:t xml:space="preserve"> Unit Root Test Results from ADF, PP</w:t>
      </w:r>
      <w:r w:rsidR="003D51A1">
        <w:rPr>
          <w:lang w:eastAsia="zh-CN"/>
        </w:rPr>
        <w:t xml:space="preserve"> and</w:t>
      </w:r>
      <w:r w:rsidRPr="007B3FA5">
        <w:rPr>
          <w:lang w:eastAsia="zh-CN"/>
        </w:rPr>
        <w:t xml:space="preserve"> KPSS Tests</w:t>
      </w:r>
      <w:bookmarkEnd w:id="84"/>
    </w:p>
    <w:tbl>
      <w:tblPr>
        <w:tblW w:w="8500" w:type="dxa"/>
        <w:tblLook w:val="04A0" w:firstRow="1" w:lastRow="0" w:firstColumn="1" w:lastColumn="0" w:noHBand="0" w:noVBand="1"/>
      </w:tblPr>
      <w:tblGrid>
        <w:gridCol w:w="1129"/>
        <w:gridCol w:w="1134"/>
        <w:gridCol w:w="1276"/>
        <w:gridCol w:w="1134"/>
        <w:gridCol w:w="1276"/>
        <w:gridCol w:w="1276"/>
        <w:gridCol w:w="1275"/>
      </w:tblGrid>
      <w:tr w:rsidR="005A4662" w:rsidRPr="007B3FA5" w14:paraId="14AC6933" w14:textId="77777777" w:rsidTr="00560807">
        <w:trPr>
          <w:trHeight w:val="288"/>
        </w:trPr>
        <w:tc>
          <w:tcPr>
            <w:tcW w:w="1129" w:type="dxa"/>
            <w:vMerge w:val="restart"/>
            <w:tcBorders>
              <w:top w:val="single" w:sz="4" w:space="0" w:color="auto"/>
              <w:left w:val="single" w:sz="4" w:space="0" w:color="auto"/>
              <w:right w:val="single" w:sz="4" w:space="0" w:color="auto"/>
            </w:tcBorders>
            <w:shd w:val="clear" w:color="auto" w:fill="auto"/>
            <w:noWrap/>
            <w:vAlign w:val="center"/>
            <w:hideMark/>
          </w:tcPr>
          <w:p w14:paraId="5EC42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4612EBA" w14:textId="218B61E8"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0821BCB" w14:textId="0D61E7D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5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9479430" w14:textId="6D4E196D"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KPSS</w:t>
            </w:r>
          </w:p>
        </w:tc>
      </w:tr>
      <w:tr w:rsidR="005A4662" w:rsidRPr="007B3FA5" w14:paraId="2FCAD245" w14:textId="77777777" w:rsidTr="00560807">
        <w:trPr>
          <w:trHeight w:val="288"/>
        </w:trPr>
        <w:tc>
          <w:tcPr>
            <w:tcW w:w="1129" w:type="dxa"/>
            <w:vMerge/>
            <w:tcBorders>
              <w:left w:val="single" w:sz="4" w:space="0" w:color="auto"/>
              <w:bottom w:val="single" w:sz="4" w:space="0" w:color="auto"/>
              <w:right w:val="single" w:sz="4" w:space="0" w:color="auto"/>
            </w:tcBorders>
            <w:shd w:val="clear" w:color="auto" w:fill="auto"/>
            <w:noWrap/>
            <w:vAlign w:val="center"/>
          </w:tcPr>
          <w:p w14:paraId="35A2D3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28D79D0" w14:textId="462890D4"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886E712" w14:textId="140E52A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A5B7474" w14:textId="70477CC3"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18F7AF5" w14:textId="702BFCCF"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186CC360" w14:textId="2C5FF898"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1F900076" w14:textId="6ECF3B40"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r>
      <w:tr w:rsidR="005A4662" w:rsidRPr="007B3FA5" w14:paraId="0D7A5DB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4C74D6" w14:textId="4520885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ER</w:t>
            </w:r>
          </w:p>
        </w:tc>
        <w:tc>
          <w:tcPr>
            <w:tcW w:w="1134" w:type="dxa"/>
            <w:tcBorders>
              <w:top w:val="nil"/>
              <w:left w:val="nil"/>
              <w:bottom w:val="single" w:sz="4" w:space="0" w:color="auto"/>
              <w:right w:val="single" w:sz="4" w:space="0" w:color="auto"/>
            </w:tcBorders>
            <w:shd w:val="clear" w:color="auto" w:fill="auto"/>
            <w:noWrap/>
            <w:vAlign w:val="center"/>
            <w:hideMark/>
          </w:tcPr>
          <w:p w14:paraId="512B0F2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-2.6196*</w:t>
            </w:r>
          </w:p>
        </w:tc>
        <w:tc>
          <w:tcPr>
            <w:tcW w:w="1276" w:type="dxa"/>
            <w:tcBorders>
              <w:top w:val="nil"/>
              <w:left w:val="nil"/>
              <w:bottom w:val="single" w:sz="4" w:space="0" w:color="auto"/>
              <w:right w:val="single" w:sz="4" w:space="0" w:color="auto"/>
            </w:tcBorders>
            <w:shd w:val="clear" w:color="auto" w:fill="auto"/>
            <w:noWrap/>
            <w:vAlign w:val="center"/>
            <w:hideMark/>
          </w:tcPr>
          <w:p w14:paraId="7BF0599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134" w:type="dxa"/>
            <w:tcBorders>
              <w:top w:val="nil"/>
              <w:left w:val="nil"/>
              <w:bottom w:val="single" w:sz="4" w:space="0" w:color="auto"/>
              <w:right w:val="single" w:sz="4" w:space="0" w:color="auto"/>
            </w:tcBorders>
            <w:shd w:val="clear" w:color="auto" w:fill="auto"/>
            <w:noWrap/>
            <w:vAlign w:val="center"/>
            <w:hideMark/>
          </w:tcPr>
          <w:p w14:paraId="4EA94E8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-2.147</w:t>
            </w:r>
          </w:p>
        </w:tc>
        <w:tc>
          <w:tcPr>
            <w:tcW w:w="1276" w:type="dxa"/>
            <w:tcBorders>
              <w:top w:val="nil"/>
              <w:left w:val="nil"/>
              <w:bottom w:val="single" w:sz="4" w:space="0" w:color="auto"/>
              <w:right w:val="single" w:sz="4" w:space="0" w:color="auto"/>
            </w:tcBorders>
            <w:shd w:val="clear" w:color="auto" w:fill="auto"/>
            <w:noWrap/>
            <w:vAlign w:val="center"/>
            <w:hideMark/>
          </w:tcPr>
          <w:p w14:paraId="5036105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-7.1948***</w:t>
            </w:r>
          </w:p>
        </w:tc>
        <w:tc>
          <w:tcPr>
            <w:tcW w:w="1276" w:type="dxa"/>
            <w:tcBorders>
              <w:top w:val="nil"/>
              <w:left w:val="nil"/>
              <w:bottom w:val="single" w:sz="4" w:space="0" w:color="auto"/>
              <w:right w:val="single" w:sz="4" w:space="0" w:color="auto"/>
            </w:tcBorders>
            <w:shd w:val="clear" w:color="auto" w:fill="auto"/>
            <w:noWrap/>
            <w:vAlign w:val="center"/>
            <w:hideMark/>
          </w:tcPr>
          <w:p w14:paraId="451ECE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0.9866</w:t>
            </w:r>
          </w:p>
        </w:tc>
        <w:tc>
          <w:tcPr>
            <w:tcW w:w="1275" w:type="dxa"/>
            <w:tcBorders>
              <w:top w:val="nil"/>
              <w:left w:val="nil"/>
              <w:bottom w:val="single" w:sz="4" w:space="0" w:color="auto"/>
              <w:right w:val="single" w:sz="4" w:space="0" w:color="auto"/>
            </w:tcBorders>
            <w:shd w:val="clear" w:color="auto" w:fill="auto"/>
            <w:noWrap/>
            <w:vAlign w:val="center"/>
            <w:hideMark/>
          </w:tcPr>
          <w:p w14:paraId="49D1A66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0.0713***</w:t>
            </w:r>
          </w:p>
        </w:tc>
      </w:tr>
      <w:tr w:rsidR="005A4662" w:rsidRPr="007B3FA5" w14:paraId="4D348C4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A6AB4EA" w14:textId="0C1AA1A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CRUDE</w:t>
            </w:r>
          </w:p>
        </w:tc>
        <w:tc>
          <w:tcPr>
            <w:tcW w:w="1134" w:type="dxa"/>
            <w:tcBorders>
              <w:top w:val="nil"/>
              <w:left w:val="nil"/>
              <w:bottom w:val="single" w:sz="4" w:space="0" w:color="auto"/>
              <w:right w:val="single" w:sz="4" w:space="0" w:color="auto"/>
            </w:tcBorders>
            <w:shd w:val="clear" w:color="auto" w:fill="auto"/>
            <w:noWrap/>
            <w:vAlign w:val="center"/>
            <w:hideMark/>
          </w:tcPr>
          <w:p w14:paraId="5AAB30A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-2.0822</w:t>
            </w:r>
          </w:p>
        </w:tc>
        <w:tc>
          <w:tcPr>
            <w:tcW w:w="1276" w:type="dxa"/>
            <w:tcBorders>
              <w:top w:val="nil"/>
              <w:left w:val="nil"/>
              <w:bottom w:val="single" w:sz="4" w:space="0" w:color="auto"/>
              <w:right w:val="single" w:sz="4" w:space="0" w:color="auto"/>
            </w:tcBorders>
            <w:shd w:val="clear" w:color="auto" w:fill="auto"/>
            <w:noWrap/>
            <w:vAlign w:val="center"/>
            <w:hideMark/>
          </w:tcPr>
          <w:p w14:paraId="747640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-7.7400***</w:t>
            </w:r>
          </w:p>
        </w:tc>
        <w:tc>
          <w:tcPr>
            <w:tcW w:w="1134" w:type="dxa"/>
            <w:tcBorders>
              <w:top w:val="nil"/>
              <w:left w:val="nil"/>
              <w:bottom w:val="single" w:sz="4" w:space="0" w:color="auto"/>
              <w:right w:val="single" w:sz="4" w:space="0" w:color="auto"/>
            </w:tcBorders>
            <w:shd w:val="clear" w:color="auto" w:fill="auto"/>
            <w:noWrap/>
            <w:vAlign w:val="center"/>
            <w:hideMark/>
          </w:tcPr>
          <w:p w14:paraId="7799F8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-1.7146</w:t>
            </w:r>
          </w:p>
        </w:tc>
        <w:tc>
          <w:tcPr>
            <w:tcW w:w="1276" w:type="dxa"/>
            <w:tcBorders>
              <w:top w:val="nil"/>
              <w:left w:val="nil"/>
              <w:bottom w:val="single" w:sz="4" w:space="0" w:color="auto"/>
              <w:right w:val="single" w:sz="4" w:space="0" w:color="auto"/>
            </w:tcBorders>
            <w:shd w:val="clear" w:color="auto" w:fill="auto"/>
            <w:noWrap/>
            <w:vAlign w:val="center"/>
            <w:hideMark/>
          </w:tcPr>
          <w:p w14:paraId="68D80C4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-8.1041***</w:t>
            </w:r>
          </w:p>
        </w:tc>
        <w:tc>
          <w:tcPr>
            <w:tcW w:w="1276" w:type="dxa"/>
            <w:tcBorders>
              <w:top w:val="nil"/>
              <w:left w:val="nil"/>
              <w:bottom w:val="single" w:sz="4" w:space="0" w:color="auto"/>
              <w:right w:val="single" w:sz="4" w:space="0" w:color="auto"/>
            </w:tcBorders>
            <w:shd w:val="clear" w:color="auto" w:fill="auto"/>
            <w:noWrap/>
            <w:vAlign w:val="center"/>
            <w:hideMark/>
          </w:tcPr>
          <w:p w14:paraId="435BB2F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0.9621</w:t>
            </w:r>
          </w:p>
        </w:tc>
        <w:tc>
          <w:tcPr>
            <w:tcW w:w="1275" w:type="dxa"/>
            <w:tcBorders>
              <w:top w:val="nil"/>
              <w:left w:val="nil"/>
              <w:bottom w:val="single" w:sz="4" w:space="0" w:color="auto"/>
              <w:right w:val="single" w:sz="4" w:space="0" w:color="auto"/>
            </w:tcBorders>
            <w:shd w:val="clear" w:color="auto" w:fill="auto"/>
            <w:noWrap/>
            <w:vAlign w:val="center"/>
            <w:hideMark/>
          </w:tcPr>
          <w:p w14:paraId="2FEDB04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0.0505***</w:t>
            </w:r>
          </w:p>
        </w:tc>
      </w:tr>
      <w:tr w:rsidR="005A4662" w:rsidRPr="007B3FA5" w14:paraId="2EF2F77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3F59983" w14:textId="74B88B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DJ</w:t>
            </w:r>
          </w:p>
        </w:tc>
        <w:tc>
          <w:tcPr>
            <w:tcW w:w="1134" w:type="dxa"/>
            <w:tcBorders>
              <w:top w:val="nil"/>
              <w:left w:val="nil"/>
              <w:bottom w:val="single" w:sz="4" w:space="0" w:color="auto"/>
              <w:right w:val="single" w:sz="4" w:space="0" w:color="auto"/>
            </w:tcBorders>
            <w:shd w:val="clear" w:color="auto" w:fill="auto"/>
            <w:noWrap/>
            <w:vAlign w:val="center"/>
            <w:hideMark/>
          </w:tcPr>
          <w:p w14:paraId="300F391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-0.202</w:t>
            </w:r>
          </w:p>
        </w:tc>
        <w:tc>
          <w:tcPr>
            <w:tcW w:w="1276" w:type="dxa"/>
            <w:tcBorders>
              <w:top w:val="nil"/>
              <w:left w:val="nil"/>
              <w:bottom w:val="single" w:sz="4" w:space="0" w:color="auto"/>
              <w:right w:val="single" w:sz="4" w:space="0" w:color="auto"/>
            </w:tcBorders>
            <w:shd w:val="clear" w:color="auto" w:fill="auto"/>
            <w:noWrap/>
            <w:vAlign w:val="center"/>
            <w:hideMark/>
          </w:tcPr>
          <w:p w14:paraId="530EF78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-9.8518***</w:t>
            </w:r>
          </w:p>
        </w:tc>
        <w:tc>
          <w:tcPr>
            <w:tcW w:w="1134" w:type="dxa"/>
            <w:tcBorders>
              <w:top w:val="nil"/>
              <w:left w:val="nil"/>
              <w:bottom w:val="single" w:sz="4" w:space="0" w:color="auto"/>
              <w:right w:val="single" w:sz="4" w:space="0" w:color="auto"/>
            </w:tcBorders>
            <w:shd w:val="clear" w:color="auto" w:fill="auto"/>
            <w:noWrap/>
            <w:vAlign w:val="center"/>
            <w:hideMark/>
          </w:tcPr>
          <w:p w14:paraId="003C039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-0.0587</w:t>
            </w:r>
          </w:p>
        </w:tc>
        <w:tc>
          <w:tcPr>
            <w:tcW w:w="1276" w:type="dxa"/>
            <w:tcBorders>
              <w:top w:val="nil"/>
              <w:left w:val="nil"/>
              <w:bottom w:val="single" w:sz="4" w:space="0" w:color="auto"/>
              <w:right w:val="single" w:sz="4" w:space="0" w:color="auto"/>
            </w:tcBorders>
            <w:shd w:val="clear" w:color="auto" w:fill="auto"/>
            <w:noWrap/>
            <w:vAlign w:val="center"/>
            <w:hideMark/>
          </w:tcPr>
          <w:p w14:paraId="19636FA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-9.8575***</w:t>
            </w:r>
          </w:p>
        </w:tc>
        <w:tc>
          <w:tcPr>
            <w:tcW w:w="1276" w:type="dxa"/>
            <w:tcBorders>
              <w:top w:val="nil"/>
              <w:left w:val="nil"/>
              <w:bottom w:val="single" w:sz="4" w:space="0" w:color="auto"/>
              <w:right w:val="single" w:sz="4" w:space="0" w:color="auto"/>
            </w:tcBorders>
            <w:shd w:val="clear" w:color="auto" w:fill="auto"/>
            <w:noWrap/>
            <w:vAlign w:val="center"/>
            <w:hideMark/>
          </w:tcPr>
          <w:p w14:paraId="16BE6C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1.6626</w:t>
            </w:r>
          </w:p>
        </w:tc>
        <w:tc>
          <w:tcPr>
            <w:tcW w:w="1275" w:type="dxa"/>
            <w:tcBorders>
              <w:top w:val="nil"/>
              <w:left w:val="nil"/>
              <w:bottom w:val="single" w:sz="4" w:space="0" w:color="auto"/>
              <w:right w:val="single" w:sz="4" w:space="0" w:color="auto"/>
            </w:tcBorders>
            <w:shd w:val="clear" w:color="auto" w:fill="auto"/>
            <w:noWrap/>
            <w:vAlign w:val="center"/>
            <w:hideMark/>
          </w:tcPr>
          <w:p w14:paraId="224C9A2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0.0649***</w:t>
            </w:r>
          </w:p>
        </w:tc>
      </w:tr>
      <w:tr w:rsidR="005A4662" w:rsidRPr="007B3FA5" w14:paraId="40F96EE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A0CF07E" w14:textId="66BEA7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KLCI</w:t>
            </w:r>
          </w:p>
        </w:tc>
        <w:tc>
          <w:tcPr>
            <w:tcW w:w="1134" w:type="dxa"/>
            <w:tcBorders>
              <w:top w:val="nil"/>
              <w:left w:val="nil"/>
              <w:bottom w:val="single" w:sz="4" w:space="0" w:color="auto"/>
              <w:right w:val="single" w:sz="4" w:space="0" w:color="auto"/>
            </w:tcBorders>
            <w:shd w:val="clear" w:color="auto" w:fill="auto"/>
            <w:noWrap/>
            <w:vAlign w:val="center"/>
            <w:hideMark/>
          </w:tcPr>
          <w:p w14:paraId="1D72E9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-1.954</w:t>
            </w:r>
          </w:p>
        </w:tc>
        <w:tc>
          <w:tcPr>
            <w:tcW w:w="1276" w:type="dxa"/>
            <w:tcBorders>
              <w:top w:val="nil"/>
              <w:left w:val="nil"/>
              <w:bottom w:val="single" w:sz="4" w:space="0" w:color="auto"/>
              <w:right w:val="single" w:sz="4" w:space="0" w:color="auto"/>
            </w:tcBorders>
            <w:shd w:val="clear" w:color="auto" w:fill="auto"/>
            <w:noWrap/>
            <w:vAlign w:val="center"/>
            <w:hideMark/>
          </w:tcPr>
          <w:p w14:paraId="5C7C6A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-9.2435***</w:t>
            </w:r>
          </w:p>
        </w:tc>
        <w:tc>
          <w:tcPr>
            <w:tcW w:w="1134" w:type="dxa"/>
            <w:tcBorders>
              <w:top w:val="nil"/>
              <w:left w:val="nil"/>
              <w:bottom w:val="single" w:sz="4" w:space="0" w:color="auto"/>
              <w:right w:val="single" w:sz="4" w:space="0" w:color="auto"/>
            </w:tcBorders>
            <w:shd w:val="clear" w:color="auto" w:fill="auto"/>
            <w:noWrap/>
            <w:vAlign w:val="center"/>
            <w:hideMark/>
          </w:tcPr>
          <w:p w14:paraId="2C2077F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-1.9437</w:t>
            </w:r>
          </w:p>
        </w:tc>
        <w:tc>
          <w:tcPr>
            <w:tcW w:w="1276" w:type="dxa"/>
            <w:tcBorders>
              <w:top w:val="nil"/>
              <w:left w:val="nil"/>
              <w:bottom w:val="single" w:sz="4" w:space="0" w:color="auto"/>
              <w:right w:val="single" w:sz="4" w:space="0" w:color="auto"/>
            </w:tcBorders>
            <w:shd w:val="clear" w:color="auto" w:fill="auto"/>
            <w:noWrap/>
            <w:vAlign w:val="center"/>
            <w:hideMark/>
          </w:tcPr>
          <w:p w14:paraId="74A84B8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-8.1795***</w:t>
            </w:r>
          </w:p>
        </w:tc>
        <w:tc>
          <w:tcPr>
            <w:tcW w:w="1276" w:type="dxa"/>
            <w:tcBorders>
              <w:top w:val="nil"/>
              <w:left w:val="nil"/>
              <w:bottom w:val="single" w:sz="4" w:space="0" w:color="auto"/>
              <w:right w:val="single" w:sz="4" w:space="0" w:color="auto"/>
            </w:tcBorders>
            <w:shd w:val="clear" w:color="auto" w:fill="auto"/>
            <w:noWrap/>
            <w:vAlign w:val="center"/>
            <w:hideMark/>
          </w:tcPr>
          <w:p w14:paraId="776738D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1.2123</w:t>
            </w:r>
          </w:p>
        </w:tc>
        <w:tc>
          <w:tcPr>
            <w:tcW w:w="1275" w:type="dxa"/>
            <w:tcBorders>
              <w:top w:val="nil"/>
              <w:left w:val="nil"/>
              <w:bottom w:val="single" w:sz="4" w:space="0" w:color="auto"/>
              <w:right w:val="single" w:sz="4" w:space="0" w:color="auto"/>
            </w:tcBorders>
            <w:shd w:val="clear" w:color="auto" w:fill="auto"/>
            <w:noWrap/>
            <w:vAlign w:val="center"/>
            <w:hideMark/>
          </w:tcPr>
          <w:p w14:paraId="4DFD4B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0.0966***</w:t>
            </w:r>
          </w:p>
        </w:tc>
      </w:tr>
      <w:tr w:rsidR="005A4662" w:rsidRPr="007B3FA5" w14:paraId="4943141E"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1FCB9D" w14:textId="3B1ED96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EXPMY</w:t>
            </w:r>
          </w:p>
        </w:tc>
        <w:tc>
          <w:tcPr>
            <w:tcW w:w="1134" w:type="dxa"/>
            <w:tcBorders>
              <w:top w:val="nil"/>
              <w:left w:val="nil"/>
              <w:bottom w:val="single" w:sz="4" w:space="0" w:color="auto"/>
              <w:right w:val="single" w:sz="4" w:space="0" w:color="auto"/>
            </w:tcBorders>
            <w:shd w:val="clear" w:color="auto" w:fill="auto"/>
            <w:noWrap/>
            <w:vAlign w:val="center"/>
            <w:hideMark/>
          </w:tcPr>
          <w:p w14:paraId="2AD3150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-0.61</w:t>
            </w:r>
          </w:p>
        </w:tc>
        <w:tc>
          <w:tcPr>
            <w:tcW w:w="1276" w:type="dxa"/>
            <w:tcBorders>
              <w:top w:val="nil"/>
              <w:left w:val="nil"/>
              <w:bottom w:val="single" w:sz="4" w:space="0" w:color="auto"/>
              <w:right w:val="single" w:sz="4" w:space="0" w:color="auto"/>
            </w:tcBorders>
            <w:shd w:val="clear" w:color="auto" w:fill="auto"/>
            <w:noWrap/>
            <w:vAlign w:val="center"/>
            <w:hideMark/>
          </w:tcPr>
          <w:p w14:paraId="7ED9D8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-3.2946**</w:t>
            </w:r>
          </w:p>
        </w:tc>
        <w:tc>
          <w:tcPr>
            <w:tcW w:w="1134" w:type="dxa"/>
            <w:tcBorders>
              <w:top w:val="nil"/>
              <w:left w:val="nil"/>
              <w:bottom w:val="single" w:sz="4" w:space="0" w:color="auto"/>
              <w:right w:val="single" w:sz="4" w:space="0" w:color="auto"/>
            </w:tcBorders>
            <w:shd w:val="clear" w:color="auto" w:fill="auto"/>
            <w:noWrap/>
            <w:vAlign w:val="center"/>
            <w:hideMark/>
          </w:tcPr>
          <w:p w14:paraId="065EF99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-1.5746</w:t>
            </w:r>
          </w:p>
        </w:tc>
        <w:tc>
          <w:tcPr>
            <w:tcW w:w="1276" w:type="dxa"/>
            <w:tcBorders>
              <w:top w:val="nil"/>
              <w:left w:val="nil"/>
              <w:bottom w:val="single" w:sz="4" w:space="0" w:color="auto"/>
              <w:right w:val="single" w:sz="4" w:space="0" w:color="auto"/>
            </w:tcBorders>
            <w:shd w:val="clear" w:color="auto" w:fill="auto"/>
            <w:noWrap/>
            <w:vAlign w:val="center"/>
            <w:hideMark/>
          </w:tcPr>
          <w:p w14:paraId="049A6D9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-23.2177***</w:t>
            </w:r>
          </w:p>
        </w:tc>
        <w:tc>
          <w:tcPr>
            <w:tcW w:w="1276" w:type="dxa"/>
            <w:tcBorders>
              <w:top w:val="nil"/>
              <w:left w:val="nil"/>
              <w:bottom w:val="single" w:sz="4" w:space="0" w:color="auto"/>
              <w:right w:val="single" w:sz="4" w:space="0" w:color="auto"/>
            </w:tcBorders>
            <w:shd w:val="clear" w:color="auto" w:fill="auto"/>
            <w:noWrap/>
            <w:vAlign w:val="center"/>
            <w:hideMark/>
          </w:tcPr>
          <w:p w14:paraId="336A781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1.5333</w:t>
            </w:r>
          </w:p>
        </w:tc>
        <w:tc>
          <w:tcPr>
            <w:tcW w:w="1275" w:type="dxa"/>
            <w:tcBorders>
              <w:top w:val="nil"/>
              <w:left w:val="nil"/>
              <w:bottom w:val="single" w:sz="4" w:space="0" w:color="auto"/>
              <w:right w:val="single" w:sz="4" w:space="0" w:color="auto"/>
            </w:tcBorders>
            <w:shd w:val="clear" w:color="auto" w:fill="auto"/>
            <w:noWrap/>
            <w:vAlign w:val="center"/>
            <w:hideMark/>
          </w:tcPr>
          <w:p w14:paraId="168D11F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0.1020***</w:t>
            </w:r>
          </w:p>
        </w:tc>
      </w:tr>
      <w:tr w:rsidR="005A4662" w:rsidRPr="007B3FA5" w14:paraId="6503CCFD"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D6793D3" w14:textId="29884A7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IMPMY</w:t>
            </w:r>
          </w:p>
        </w:tc>
        <w:tc>
          <w:tcPr>
            <w:tcW w:w="1134" w:type="dxa"/>
            <w:tcBorders>
              <w:top w:val="nil"/>
              <w:left w:val="nil"/>
              <w:bottom w:val="single" w:sz="4" w:space="0" w:color="auto"/>
              <w:right w:val="single" w:sz="4" w:space="0" w:color="auto"/>
            </w:tcBorders>
            <w:shd w:val="clear" w:color="auto" w:fill="auto"/>
            <w:noWrap/>
            <w:vAlign w:val="center"/>
            <w:hideMark/>
          </w:tcPr>
          <w:p w14:paraId="799EBFB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-0.7734</w:t>
            </w:r>
          </w:p>
        </w:tc>
        <w:tc>
          <w:tcPr>
            <w:tcW w:w="1276" w:type="dxa"/>
            <w:tcBorders>
              <w:top w:val="nil"/>
              <w:left w:val="nil"/>
              <w:bottom w:val="single" w:sz="4" w:space="0" w:color="auto"/>
              <w:right w:val="single" w:sz="4" w:space="0" w:color="auto"/>
            </w:tcBorders>
            <w:shd w:val="clear" w:color="auto" w:fill="auto"/>
            <w:noWrap/>
            <w:vAlign w:val="center"/>
            <w:hideMark/>
          </w:tcPr>
          <w:p w14:paraId="5A2DED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-3.8305***</w:t>
            </w:r>
          </w:p>
        </w:tc>
        <w:tc>
          <w:tcPr>
            <w:tcW w:w="1134" w:type="dxa"/>
            <w:tcBorders>
              <w:top w:val="nil"/>
              <w:left w:val="nil"/>
              <w:bottom w:val="single" w:sz="4" w:space="0" w:color="auto"/>
              <w:right w:val="single" w:sz="4" w:space="0" w:color="auto"/>
            </w:tcBorders>
            <w:shd w:val="clear" w:color="auto" w:fill="auto"/>
            <w:noWrap/>
            <w:vAlign w:val="center"/>
            <w:hideMark/>
          </w:tcPr>
          <w:p w14:paraId="2EF4AB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-1.68</w:t>
            </w:r>
          </w:p>
        </w:tc>
        <w:tc>
          <w:tcPr>
            <w:tcW w:w="1276" w:type="dxa"/>
            <w:tcBorders>
              <w:top w:val="nil"/>
              <w:left w:val="nil"/>
              <w:bottom w:val="single" w:sz="4" w:space="0" w:color="auto"/>
              <w:right w:val="single" w:sz="4" w:space="0" w:color="auto"/>
            </w:tcBorders>
            <w:shd w:val="clear" w:color="auto" w:fill="auto"/>
            <w:noWrap/>
            <w:vAlign w:val="center"/>
            <w:hideMark/>
          </w:tcPr>
          <w:p w14:paraId="7B5CF2D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-21.5964***</w:t>
            </w:r>
          </w:p>
        </w:tc>
        <w:tc>
          <w:tcPr>
            <w:tcW w:w="1276" w:type="dxa"/>
            <w:tcBorders>
              <w:top w:val="nil"/>
              <w:left w:val="nil"/>
              <w:bottom w:val="single" w:sz="4" w:space="0" w:color="auto"/>
              <w:right w:val="single" w:sz="4" w:space="0" w:color="auto"/>
            </w:tcBorders>
            <w:shd w:val="clear" w:color="auto" w:fill="auto"/>
            <w:noWrap/>
            <w:vAlign w:val="center"/>
            <w:hideMark/>
          </w:tcPr>
          <w:p w14:paraId="37DC95E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1.4229</w:t>
            </w:r>
          </w:p>
        </w:tc>
        <w:tc>
          <w:tcPr>
            <w:tcW w:w="1275" w:type="dxa"/>
            <w:tcBorders>
              <w:top w:val="nil"/>
              <w:left w:val="nil"/>
              <w:bottom w:val="single" w:sz="4" w:space="0" w:color="auto"/>
              <w:right w:val="single" w:sz="4" w:space="0" w:color="auto"/>
            </w:tcBorders>
            <w:shd w:val="clear" w:color="auto" w:fill="auto"/>
            <w:noWrap/>
            <w:vAlign w:val="center"/>
            <w:hideMark/>
          </w:tcPr>
          <w:p w14:paraId="246F34C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0.0477***</w:t>
            </w:r>
          </w:p>
        </w:tc>
      </w:tr>
      <w:tr w:rsidR="005A4662" w:rsidRPr="007B3FA5" w14:paraId="542E1CE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DDBF327" w14:textId="6C9EB57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IPIMY</w:t>
            </w:r>
          </w:p>
        </w:tc>
        <w:tc>
          <w:tcPr>
            <w:tcW w:w="1134" w:type="dxa"/>
            <w:tcBorders>
              <w:top w:val="nil"/>
              <w:left w:val="nil"/>
              <w:bottom w:val="single" w:sz="4" w:space="0" w:color="auto"/>
              <w:right w:val="single" w:sz="4" w:space="0" w:color="auto"/>
            </w:tcBorders>
            <w:shd w:val="clear" w:color="auto" w:fill="auto"/>
            <w:noWrap/>
            <w:vAlign w:val="center"/>
            <w:hideMark/>
          </w:tcPr>
          <w:p w14:paraId="5A0C1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-0.2698</w:t>
            </w:r>
          </w:p>
        </w:tc>
        <w:tc>
          <w:tcPr>
            <w:tcW w:w="1276" w:type="dxa"/>
            <w:tcBorders>
              <w:top w:val="nil"/>
              <w:left w:val="nil"/>
              <w:bottom w:val="single" w:sz="4" w:space="0" w:color="auto"/>
              <w:right w:val="single" w:sz="4" w:space="0" w:color="auto"/>
            </w:tcBorders>
            <w:shd w:val="clear" w:color="auto" w:fill="auto"/>
            <w:noWrap/>
            <w:vAlign w:val="center"/>
            <w:hideMark/>
          </w:tcPr>
          <w:p w14:paraId="1D251C4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-3.9792***</w:t>
            </w:r>
          </w:p>
        </w:tc>
        <w:tc>
          <w:tcPr>
            <w:tcW w:w="1134" w:type="dxa"/>
            <w:tcBorders>
              <w:top w:val="nil"/>
              <w:left w:val="nil"/>
              <w:bottom w:val="single" w:sz="4" w:space="0" w:color="auto"/>
              <w:right w:val="single" w:sz="4" w:space="0" w:color="auto"/>
            </w:tcBorders>
            <w:shd w:val="clear" w:color="auto" w:fill="auto"/>
            <w:noWrap/>
            <w:vAlign w:val="center"/>
            <w:hideMark/>
          </w:tcPr>
          <w:p w14:paraId="33BBBED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-3.3342**</w:t>
            </w:r>
          </w:p>
        </w:tc>
        <w:tc>
          <w:tcPr>
            <w:tcW w:w="1276" w:type="dxa"/>
            <w:tcBorders>
              <w:top w:val="nil"/>
              <w:left w:val="nil"/>
              <w:bottom w:val="single" w:sz="4" w:space="0" w:color="auto"/>
              <w:right w:val="single" w:sz="4" w:space="0" w:color="auto"/>
            </w:tcBorders>
            <w:shd w:val="clear" w:color="auto" w:fill="auto"/>
            <w:noWrap/>
            <w:vAlign w:val="center"/>
            <w:hideMark/>
          </w:tcPr>
          <w:p w14:paraId="44961F0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4E30CA8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w:t>
            </w:r>
          </w:p>
        </w:tc>
        <w:tc>
          <w:tcPr>
            <w:tcW w:w="1275" w:type="dxa"/>
            <w:tcBorders>
              <w:top w:val="nil"/>
              <w:left w:val="nil"/>
              <w:bottom w:val="single" w:sz="4" w:space="0" w:color="auto"/>
              <w:right w:val="single" w:sz="4" w:space="0" w:color="auto"/>
            </w:tcBorders>
            <w:shd w:val="clear" w:color="auto" w:fill="auto"/>
            <w:noWrap/>
            <w:vAlign w:val="center"/>
            <w:hideMark/>
          </w:tcPr>
          <w:p w14:paraId="40D64A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0.0711***</w:t>
            </w:r>
          </w:p>
        </w:tc>
      </w:tr>
      <w:tr w:rsidR="005A4662" w:rsidRPr="007B3FA5" w14:paraId="4B10734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818430F" w14:textId="1FA3789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CPIMY</w:t>
            </w:r>
          </w:p>
        </w:tc>
        <w:tc>
          <w:tcPr>
            <w:tcW w:w="1134" w:type="dxa"/>
            <w:tcBorders>
              <w:top w:val="nil"/>
              <w:left w:val="nil"/>
              <w:bottom w:val="single" w:sz="4" w:space="0" w:color="auto"/>
              <w:right w:val="single" w:sz="4" w:space="0" w:color="auto"/>
            </w:tcBorders>
            <w:shd w:val="clear" w:color="auto" w:fill="auto"/>
            <w:noWrap/>
            <w:vAlign w:val="center"/>
            <w:hideMark/>
          </w:tcPr>
          <w:p w14:paraId="25D1483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-0.5209</w:t>
            </w:r>
          </w:p>
        </w:tc>
        <w:tc>
          <w:tcPr>
            <w:tcW w:w="1276" w:type="dxa"/>
            <w:tcBorders>
              <w:top w:val="nil"/>
              <w:left w:val="nil"/>
              <w:bottom w:val="single" w:sz="4" w:space="0" w:color="auto"/>
              <w:right w:val="single" w:sz="4" w:space="0" w:color="auto"/>
            </w:tcBorders>
            <w:shd w:val="clear" w:color="auto" w:fill="auto"/>
            <w:noWrap/>
            <w:vAlign w:val="center"/>
            <w:hideMark/>
          </w:tcPr>
          <w:p w14:paraId="68CBBDB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-7.6479***</w:t>
            </w:r>
          </w:p>
        </w:tc>
        <w:tc>
          <w:tcPr>
            <w:tcW w:w="1134" w:type="dxa"/>
            <w:tcBorders>
              <w:top w:val="nil"/>
              <w:left w:val="nil"/>
              <w:bottom w:val="single" w:sz="4" w:space="0" w:color="auto"/>
              <w:right w:val="single" w:sz="4" w:space="0" w:color="auto"/>
            </w:tcBorders>
            <w:shd w:val="clear" w:color="auto" w:fill="auto"/>
            <w:noWrap/>
            <w:vAlign w:val="center"/>
            <w:hideMark/>
          </w:tcPr>
          <w:p w14:paraId="6B3B0D7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-0.5438</w:t>
            </w:r>
          </w:p>
        </w:tc>
        <w:tc>
          <w:tcPr>
            <w:tcW w:w="1276" w:type="dxa"/>
            <w:tcBorders>
              <w:top w:val="nil"/>
              <w:left w:val="nil"/>
              <w:bottom w:val="single" w:sz="4" w:space="0" w:color="auto"/>
              <w:right w:val="single" w:sz="4" w:space="0" w:color="auto"/>
            </w:tcBorders>
            <w:shd w:val="clear" w:color="auto" w:fill="auto"/>
            <w:noWrap/>
            <w:vAlign w:val="center"/>
            <w:hideMark/>
          </w:tcPr>
          <w:p w14:paraId="5380A09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-7.8745***</w:t>
            </w:r>
          </w:p>
        </w:tc>
        <w:tc>
          <w:tcPr>
            <w:tcW w:w="1276" w:type="dxa"/>
            <w:tcBorders>
              <w:top w:val="nil"/>
              <w:left w:val="nil"/>
              <w:bottom w:val="single" w:sz="4" w:space="0" w:color="auto"/>
              <w:right w:val="single" w:sz="4" w:space="0" w:color="auto"/>
            </w:tcBorders>
            <w:shd w:val="clear" w:color="auto" w:fill="auto"/>
            <w:noWrap/>
            <w:vAlign w:val="center"/>
            <w:hideMark/>
          </w:tcPr>
          <w:p w14:paraId="089CAAC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1.5721</w:t>
            </w:r>
          </w:p>
        </w:tc>
        <w:tc>
          <w:tcPr>
            <w:tcW w:w="1275" w:type="dxa"/>
            <w:tcBorders>
              <w:top w:val="nil"/>
              <w:left w:val="nil"/>
              <w:bottom w:val="single" w:sz="4" w:space="0" w:color="auto"/>
              <w:right w:val="single" w:sz="4" w:space="0" w:color="auto"/>
            </w:tcBorders>
            <w:shd w:val="clear" w:color="auto" w:fill="auto"/>
            <w:noWrap/>
            <w:vAlign w:val="center"/>
            <w:hideMark/>
          </w:tcPr>
          <w:p w14:paraId="7D504E6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0.0967***</w:t>
            </w:r>
          </w:p>
        </w:tc>
      </w:tr>
      <w:tr w:rsidR="005A4662" w:rsidRPr="007B3FA5" w14:paraId="78CFB33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122A542" w14:textId="1528AE38"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M1MY</w:t>
            </w:r>
          </w:p>
        </w:tc>
        <w:tc>
          <w:tcPr>
            <w:tcW w:w="1134" w:type="dxa"/>
            <w:tcBorders>
              <w:top w:val="nil"/>
              <w:left w:val="nil"/>
              <w:bottom w:val="single" w:sz="4" w:space="0" w:color="auto"/>
              <w:right w:val="single" w:sz="4" w:space="0" w:color="auto"/>
            </w:tcBorders>
            <w:shd w:val="clear" w:color="auto" w:fill="auto"/>
            <w:noWrap/>
            <w:vAlign w:val="center"/>
            <w:hideMark/>
          </w:tcPr>
          <w:p w14:paraId="392ABF9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0.2538</w:t>
            </w:r>
          </w:p>
        </w:tc>
        <w:tc>
          <w:tcPr>
            <w:tcW w:w="1276" w:type="dxa"/>
            <w:tcBorders>
              <w:top w:val="nil"/>
              <w:left w:val="nil"/>
              <w:bottom w:val="single" w:sz="4" w:space="0" w:color="auto"/>
              <w:right w:val="single" w:sz="4" w:space="0" w:color="auto"/>
            </w:tcBorders>
            <w:shd w:val="clear" w:color="auto" w:fill="auto"/>
            <w:noWrap/>
            <w:vAlign w:val="center"/>
            <w:hideMark/>
          </w:tcPr>
          <w:p w14:paraId="38053C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-2.037</w:t>
            </w:r>
          </w:p>
        </w:tc>
        <w:tc>
          <w:tcPr>
            <w:tcW w:w="1134" w:type="dxa"/>
            <w:tcBorders>
              <w:top w:val="nil"/>
              <w:left w:val="nil"/>
              <w:bottom w:val="single" w:sz="4" w:space="0" w:color="auto"/>
              <w:right w:val="single" w:sz="4" w:space="0" w:color="auto"/>
            </w:tcBorders>
            <w:shd w:val="clear" w:color="auto" w:fill="auto"/>
            <w:noWrap/>
            <w:vAlign w:val="center"/>
            <w:hideMark/>
          </w:tcPr>
          <w:p w14:paraId="3BF3C37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w:t>
            </w:r>
          </w:p>
        </w:tc>
        <w:tc>
          <w:tcPr>
            <w:tcW w:w="1276" w:type="dxa"/>
            <w:tcBorders>
              <w:top w:val="nil"/>
              <w:left w:val="nil"/>
              <w:bottom w:val="single" w:sz="4" w:space="0" w:color="auto"/>
              <w:right w:val="single" w:sz="4" w:space="0" w:color="auto"/>
            </w:tcBorders>
            <w:shd w:val="clear" w:color="auto" w:fill="auto"/>
            <w:noWrap/>
            <w:vAlign w:val="center"/>
            <w:hideMark/>
          </w:tcPr>
          <w:p w14:paraId="119F1B1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-11.1549***</w:t>
            </w:r>
          </w:p>
        </w:tc>
        <w:tc>
          <w:tcPr>
            <w:tcW w:w="1276" w:type="dxa"/>
            <w:tcBorders>
              <w:top w:val="nil"/>
              <w:left w:val="nil"/>
              <w:bottom w:val="single" w:sz="4" w:space="0" w:color="auto"/>
              <w:right w:val="single" w:sz="4" w:space="0" w:color="auto"/>
            </w:tcBorders>
            <w:shd w:val="clear" w:color="auto" w:fill="auto"/>
            <w:noWrap/>
            <w:vAlign w:val="center"/>
            <w:hideMark/>
          </w:tcPr>
          <w:p w14:paraId="1FDF90F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1.7007</w:t>
            </w:r>
          </w:p>
        </w:tc>
        <w:tc>
          <w:tcPr>
            <w:tcW w:w="1275" w:type="dxa"/>
            <w:tcBorders>
              <w:top w:val="nil"/>
              <w:left w:val="nil"/>
              <w:bottom w:val="single" w:sz="4" w:space="0" w:color="auto"/>
              <w:right w:val="single" w:sz="4" w:space="0" w:color="auto"/>
            </w:tcBorders>
            <w:shd w:val="clear" w:color="auto" w:fill="auto"/>
            <w:noWrap/>
            <w:vAlign w:val="center"/>
            <w:hideMark/>
          </w:tcPr>
          <w:p w14:paraId="5EC9D389" w14:textId="3D9B9826"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0.1898***</w:t>
            </w:r>
          </w:p>
        </w:tc>
      </w:tr>
      <w:tr w:rsidR="005A4662" w:rsidRPr="007B3FA5" w14:paraId="0E3DA669"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31B42EF" w14:textId="668F5BD4"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M2MY</w:t>
            </w:r>
          </w:p>
        </w:tc>
        <w:tc>
          <w:tcPr>
            <w:tcW w:w="1134" w:type="dxa"/>
            <w:tcBorders>
              <w:top w:val="nil"/>
              <w:left w:val="nil"/>
              <w:bottom w:val="single" w:sz="4" w:space="0" w:color="auto"/>
              <w:right w:val="single" w:sz="4" w:space="0" w:color="auto"/>
            </w:tcBorders>
            <w:shd w:val="clear" w:color="auto" w:fill="auto"/>
            <w:noWrap/>
            <w:vAlign w:val="center"/>
            <w:hideMark/>
          </w:tcPr>
          <w:p w14:paraId="57E3B1B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0.8213</w:t>
            </w:r>
          </w:p>
        </w:tc>
        <w:tc>
          <w:tcPr>
            <w:tcW w:w="1276" w:type="dxa"/>
            <w:tcBorders>
              <w:top w:val="nil"/>
              <w:left w:val="nil"/>
              <w:bottom w:val="single" w:sz="4" w:space="0" w:color="auto"/>
              <w:right w:val="single" w:sz="4" w:space="0" w:color="auto"/>
            </w:tcBorders>
            <w:shd w:val="clear" w:color="auto" w:fill="auto"/>
            <w:noWrap/>
            <w:vAlign w:val="center"/>
            <w:hideMark/>
          </w:tcPr>
          <w:p w14:paraId="55250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-10.2125***</w:t>
            </w:r>
          </w:p>
        </w:tc>
        <w:tc>
          <w:tcPr>
            <w:tcW w:w="1134" w:type="dxa"/>
            <w:tcBorders>
              <w:top w:val="nil"/>
              <w:left w:val="nil"/>
              <w:bottom w:val="single" w:sz="4" w:space="0" w:color="auto"/>
              <w:right w:val="single" w:sz="4" w:space="0" w:color="auto"/>
            </w:tcBorders>
            <w:shd w:val="clear" w:color="auto" w:fill="auto"/>
            <w:noWrap/>
            <w:vAlign w:val="center"/>
            <w:hideMark/>
          </w:tcPr>
          <w:p w14:paraId="08D451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1.1374</w:t>
            </w:r>
          </w:p>
        </w:tc>
        <w:tc>
          <w:tcPr>
            <w:tcW w:w="1276" w:type="dxa"/>
            <w:tcBorders>
              <w:top w:val="nil"/>
              <w:left w:val="nil"/>
              <w:bottom w:val="single" w:sz="4" w:space="0" w:color="auto"/>
              <w:right w:val="single" w:sz="4" w:space="0" w:color="auto"/>
            </w:tcBorders>
            <w:shd w:val="clear" w:color="auto" w:fill="auto"/>
            <w:noWrap/>
            <w:vAlign w:val="center"/>
            <w:hideMark/>
          </w:tcPr>
          <w:p w14:paraId="5440C6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-10.2699***</w:t>
            </w:r>
          </w:p>
        </w:tc>
        <w:tc>
          <w:tcPr>
            <w:tcW w:w="1276" w:type="dxa"/>
            <w:tcBorders>
              <w:top w:val="nil"/>
              <w:left w:val="nil"/>
              <w:bottom w:val="single" w:sz="4" w:space="0" w:color="auto"/>
              <w:right w:val="single" w:sz="4" w:space="0" w:color="auto"/>
            </w:tcBorders>
            <w:shd w:val="clear" w:color="auto" w:fill="auto"/>
            <w:noWrap/>
            <w:vAlign w:val="center"/>
            <w:hideMark/>
          </w:tcPr>
          <w:p w14:paraId="540085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1.7376</w:t>
            </w:r>
          </w:p>
        </w:tc>
        <w:tc>
          <w:tcPr>
            <w:tcW w:w="1275" w:type="dxa"/>
            <w:tcBorders>
              <w:top w:val="nil"/>
              <w:left w:val="nil"/>
              <w:bottom w:val="single" w:sz="4" w:space="0" w:color="auto"/>
              <w:right w:val="single" w:sz="4" w:space="0" w:color="auto"/>
            </w:tcBorders>
            <w:shd w:val="clear" w:color="auto" w:fill="auto"/>
            <w:noWrap/>
            <w:vAlign w:val="center"/>
            <w:hideMark/>
          </w:tcPr>
          <w:p w14:paraId="3315B81C" w14:textId="09B7ADB3"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0.1718***</w:t>
            </w:r>
          </w:p>
        </w:tc>
      </w:tr>
      <w:tr w:rsidR="005A4662" w:rsidRPr="007B3FA5" w14:paraId="29B5DC65"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E25B1A1" w14:textId="24C2CFE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OPR</w:t>
            </w:r>
          </w:p>
        </w:tc>
        <w:tc>
          <w:tcPr>
            <w:tcW w:w="1134" w:type="dxa"/>
            <w:tcBorders>
              <w:top w:val="nil"/>
              <w:left w:val="nil"/>
              <w:bottom w:val="single" w:sz="4" w:space="0" w:color="auto"/>
              <w:right w:val="single" w:sz="4" w:space="0" w:color="auto"/>
            </w:tcBorders>
            <w:shd w:val="clear" w:color="auto" w:fill="auto"/>
            <w:noWrap/>
            <w:vAlign w:val="center"/>
            <w:hideMark/>
          </w:tcPr>
          <w:p w14:paraId="371C632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-1.6533</w:t>
            </w:r>
          </w:p>
        </w:tc>
        <w:tc>
          <w:tcPr>
            <w:tcW w:w="1276" w:type="dxa"/>
            <w:tcBorders>
              <w:top w:val="nil"/>
              <w:left w:val="nil"/>
              <w:bottom w:val="single" w:sz="4" w:space="0" w:color="auto"/>
              <w:right w:val="single" w:sz="4" w:space="0" w:color="auto"/>
            </w:tcBorders>
            <w:shd w:val="clear" w:color="auto" w:fill="auto"/>
            <w:noWrap/>
            <w:vAlign w:val="center"/>
            <w:hideMark/>
          </w:tcPr>
          <w:p w14:paraId="5713A35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-4.0755***</w:t>
            </w:r>
          </w:p>
        </w:tc>
        <w:tc>
          <w:tcPr>
            <w:tcW w:w="1134" w:type="dxa"/>
            <w:tcBorders>
              <w:top w:val="nil"/>
              <w:left w:val="nil"/>
              <w:bottom w:val="single" w:sz="4" w:space="0" w:color="auto"/>
              <w:right w:val="single" w:sz="4" w:space="0" w:color="auto"/>
            </w:tcBorders>
            <w:shd w:val="clear" w:color="auto" w:fill="auto"/>
            <w:noWrap/>
            <w:vAlign w:val="center"/>
            <w:hideMark/>
          </w:tcPr>
          <w:p w14:paraId="276EC70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-1.5633</w:t>
            </w:r>
          </w:p>
        </w:tc>
        <w:tc>
          <w:tcPr>
            <w:tcW w:w="1276" w:type="dxa"/>
            <w:tcBorders>
              <w:top w:val="nil"/>
              <w:left w:val="nil"/>
              <w:bottom w:val="single" w:sz="4" w:space="0" w:color="auto"/>
              <w:right w:val="single" w:sz="4" w:space="0" w:color="auto"/>
            </w:tcBorders>
            <w:shd w:val="clear" w:color="auto" w:fill="auto"/>
            <w:noWrap/>
            <w:vAlign w:val="center"/>
            <w:hideMark/>
          </w:tcPr>
          <w:p w14:paraId="5FD54F3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-12.0824***</w:t>
            </w:r>
          </w:p>
        </w:tc>
        <w:tc>
          <w:tcPr>
            <w:tcW w:w="1276" w:type="dxa"/>
            <w:tcBorders>
              <w:top w:val="nil"/>
              <w:left w:val="nil"/>
              <w:bottom w:val="single" w:sz="4" w:space="0" w:color="auto"/>
              <w:right w:val="single" w:sz="4" w:space="0" w:color="auto"/>
            </w:tcBorders>
            <w:shd w:val="clear" w:color="auto" w:fill="auto"/>
            <w:noWrap/>
            <w:vAlign w:val="center"/>
            <w:hideMark/>
          </w:tcPr>
          <w:p w14:paraId="154E149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0.6646</w:t>
            </w:r>
          </w:p>
        </w:tc>
        <w:tc>
          <w:tcPr>
            <w:tcW w:w="1275" w:type="dxa"/>
            <w:tcBorders>
              <w:top w:val="nil"/>
              <w:left w:val="nil"/>
              <w:bottom w:val="single" w:sz="4" w:space="0" w:color="auto"/>
              <w:right w:val="single" w:sz="4" w:space="0" w:color="auto"/>
            </w:tcBorders>
            <w:shd w:val="clear" w:color="auto" w:fill="auto"/>
            <w:noWrap/>
            <w:vAlign w:val="center"/>
            <w:hideMark/>
          </w:tcPr>
          <w:p w14:paraId="6F7852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0.2332***</w:t>
            </w:r>
          </w:p>
        </w:tc>
      </w:tr>
      <w:tr w:rsidR="005A4662" w:rsidRPr="007B3FA5" w14:paraId="04AC021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0D4C8B0" w14:textId="0EA4F4F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EXPUS</w:t>
            </w:r>
          </w:p>
        </w:tc>
        <w:tc>
          <w:tcPr>
            <w:tcW w:w="1134" w:type="dxa"/>
            <w:tcBorders>
              <w:top w:val="nil"/>
              <w:left w:val="nil"/>
              <w:bottom w:val="single" w:sz="4" w:space="0" w:color="auto"/>
              <w:right w:val="single" w:sz="4" w:space="0" w:color="auto"/>
            </w:tcBorders>
            <w:shd w:val="clear" w:color="auto" w:fill="auto"/>
            <w:noWrap/>
            <w:vAlign w:val="center"/>
            <w:hideMark/>
          </w:tcPr>
          <w:p w14:paraId="3E23D20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-0.9158</w:t>
            </w:r>
          </w:p>
        </w:tc>
        <w:tc>
          <w:tcPr>
            <w:tcW w:w="1276" w:type="dxa"/>
            <w:tcBorders>
              <w:top w:val="nil"/>
              <w:left w:val="nil"/>
              <w:bottom w:val="single" w:sz="4" w:space="0" w:color="auto"/>
              <w:right w:val="single" w:sz="4" w:space="0" w:color="auto"/>
            </w:tcBorders>
            <w:shd w:val="clear" w:color="auto" w:fill="auto"/>
            <w:noWrap/>
            <w:vAlign w:val="center"/>
            <w:hideMark/>
          </w:tcPr>
          <w:p w14:paraId="7F3DBC1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-3.3616**</w:t>
            </w:r>
          </w:p>
        </w:tc>
        <w:tc>
          <w:tcPr>
            <w:tcW w:w="1134" w:type="dxa"/>
            <w:tcBorders>
              <w:top w:val="nil"/>
              <w:left w:val="nil"/>
              <w:bottom w:val="single" w:sz="4" w:space="0" w:color="auto"/>
              <w:right w:val="single" w:sz="4" w:space="0" w:color="auto"/>
            </w:tcBorders>
            <w:shd w:val="clear" w:color="auto" w:fill="auto"/>
            <w:noWrap/>
            <w:vAlign w:val="center"/>
            <w:hideMark/>
          </w:tcPr>
          <w:p w14:paraId="7E66E0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-2.2262</w:t>
            </w:r>
          </w:p>
        </w:tc>
        <w:tc>
          <w:tcPr>
            <w:tcW w:w="1276" w:type="dxa"/>
            <w:tcBorders>
              <w:top w:val="nil"/>
              <w:left w:val="nil"/>
              <w:bottom w:val="single" w:sz="4" w:space="0" w:color="auto"/>
              <w:right w:val="single" w:sz="4" w:space="0" w:color="auto"/>
            </w:tcBorders>
            <w:shd w:val="clear" w:color="auto" w:fill="auto"/>
            <w:noWrap/>
            <w:vAlign w:val="center"/>
            <w:hideMark/>
          </w:tcPr>
          <w:p w14:paraId="4BAF51F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-17.6903***</w:t>
            </w:r>
          </w:p>
        </w:tc>
        <w:tc>
          <w:tcPr>
            <w:tcW w:w="1276" w:type="dxa"/>
            <w:tcBorders>
              <w:top w:val="nil"/>
              <w:left w:val="nil"/>
              <w:bottom w:val="single" w:sz="4" w:space="0" w:color="auto"/>
              <w:right w:val="single" w:sz="4" w:space="0" w:color="auto"/>
            </w:tcBorders>
            <w:shd w:val="clear" w:color="auto" w:fill="auto"/>
            <w:noWrap/>
            <w:vAlign w:val="center"/>
            <w:hideMark/>
          </w:tcPr>
          <w:p w14:paraId="1FE8E7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1.2178</w:t>
            </w:r>
          </w:p>
        </w:tc>
        <w:tc>
          <w:tcPr>
            <w:tcW w:w="1275" w:type="dxa"/>
            <w:tcBorders>
              <w:top w:val="nil"/>
              <w:left w:val="nil"/>
              <w:bottom w:val="single" w:sz="4" w:space="0" w:color="auto"/>
              <w:right w:val="single" w:sz="4" w:space="0" w:color="auto"/>
            </w:tcBorders>
            <w:shd w:val="clear" w:color="auto" w:fill="auto"/>
            <w:noWrap/>
            <w:vAlign w:val="center"/>
            <w:hideMark/>
          </w:tcPr>
          <w:p w14:paraId="450A85A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0.0763***</w:t>
            </w:r>
          </w:p>
        </w:tc>
      </w:tr>
      <w:tr w:rsidR="005A4662" w:rsidRPr="007B3FA5" w14:paraId="6F34182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5D8343F" w14:textId="69554D2A"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IMPUS</w:t>
            </w:r>
          </w:p>
        </w:tc>
        <w:tc>
          <w:tcPr>
            <w:tcW w:w="1134" w:type="dxa"/>
            <w:tcBorders>
              <w:top w:val="nil"/>
              <w:left w:val="nil"/>
              <w:bottom w:val="single" w:sz="4" w:space="0" w:color="auto"/>
              <w:right w:val="single" w:sz="4" w:space="0" w:color="auto"/>
            </w:tcBorders>
            <w:shd w:val="clear" w:color="auto" w:fill="auto"/>
            <w:noWrap/>
            <w:vAlign w:val="center"/>
            <w:hideMark/>
          </w:tcPr>
          <w:p w14:paraId="625928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-0.8656</w:t>
            </w:r>
          </w:p>
        </w:tc>
        <w:tc>
          <w:tcPr>
            <w:tcW w:w="1276" w:type="dxa"/>
            <w:tcBorders>
              <w:top w:val="nil"/>
              <w:left w:val="nil"/>
              <w:bottom w:val="single" w:sz="4" w:space="0" w:color="auto"/>
              <w:right w:val="single" w:sz="4" w:space="0" w:color="auto"/>
            </w:tcBorders>
            <w:shd w:val="clear" w:color="auto" w:fill="auto"/>
            <w:noWrap/>
            <w:vAlign w:val="center"/>
            <w:hideMark/>
          </w:tcPr>
          <w:p w14:paraId="1168527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-2.6257*</w:t>
            </w:r>
          </w:p>
        </w:tc>
        <w:tc>
          <w:tcPr>
            <w:tcW w:w="1134" w:type="dxa"/>
            <w:tcBorders>
              <w:top w:val="nil"/>
              <w:left w:val="nil"/>
              <w:bottom w:val="single" w:sz="4" w:space="0" w:color="auto"/>
              <w:right w:val="single" w:sz="4" w:space="0" w:color="auto"/>
            </w:tcBorders>
            <w:shd w:val="clear" w:color="auto" w:fill="auto"/>
            <w:noWrap/>
            <w:vAlign w:val="center"/>
            <w:hideMark/>
          </w:tcPr>
          <w:p w14:paraId="6A31926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-1.5698</w:t>
            </w:r>
          </w:p>
        </w:tc>
        <w:tc>
          <w:tcPr>
            <w:tcW w:w="1276" w:type="dxa"/>
            <w:tcBorders>
              <w:top w:val="nil"/>
              <w:left w:val="nil"/>
              <w:bottom w:val="single" w:sz="4" w:space="0" w:color="auto"/>
              <w:right w:val="single" w:sz="4" w:space="0" w:color="auto"/>
            </w:tcBorders>
            <w:shd w:val="clear" w:color="auto" w:fill="auto"/>
            <w:noWrap/>
            <w:vAlign w:val="center"/>
            <w:hideMark/>
          </w:tcPr>
          <w:p w14:paraId="0ACB339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-20.0113***</w:t>
            </w:r>
          </w:p>
        </w:tc>
        <w:tc>
          <w:tcPr>
            <w:tcW w:w="1276" w:type="dxa"/>
            <w:tcBorders>
              <w:top w:val="nil"/>
              <w:left w:val="nil"/>
              <w:bottom w:val="single" w:sz="4" w:space="0" w:color="auto"/>
              <w:right w:val="single" w:sz="4" w:space="0" w:color="auto"/>
            </w:tcBorders>
            <w:shd w:val="clear" w:color="auto" w:fill="auto"/>
            <w:noWrap/>
            <w:vAlign w:val="center"/>
            <w:hideMark/>
          </w:tcPr>
          <w:p w14:paraId="3087197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1.4123</w:t>
            </w:r>
          </w:p>
        </w:tc>
        <w:tc>
          <w:tcPr>
            <w:tcW w:w="1275" w:type="dxa"/>
            <w:tcBorders>
              <w:top w:val="nil"/>
              <w:left w:val="nil"/>
              <w:bottom w:val="single" w:sz="4" w:space="0" w:color="auto"/>
              <w:right w:val="single" w:sz="4" w:space="0" w:color="auto"/>
            </w:tcBorders>
            <w:shd w:val="clear" w:color="auto" w:fill="auto"/>
            <w:noWrap/>
            <w:vAlign w:val="center"/>
            <w:hideMark/>
          </w:tcPr>
          <w:p w14:paraId="49E8125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0.0639***</w:t>
            </w:r>
          </w:p>
        </w:tc>
      </w:tr>
      <w:tr w:rsidR="005A4662" w:rsidRPr="007B3FA5" w14:paraId="638211F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8EC398" w14:textId="087E240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IPIUS</w:t>
            </w:r>
          </w:p>
        </w:tc>
        <w:tc>
          <w:tcPr>
            <w:tcW w:w="1134" w:type="dxa"/>
            <w:tcBorders>
              <w:top w:val="nil"/>
              <w:left w:val="nil"/>
              <w:bottom w:val="single" w:sz="4" w:space="0" w:color="auto"/>
              <w:right w:val="single" w:sz="4" w:space="0" w:color="auto"/>
            </w:tcBorders>
            <w:shd w:val="clear" w:color="auto" w:fill="auto"/>
            <w:noWrap/>
            <w:vAlign w:val="center"/>
            <w:hideMark/>
          </w:tcPr>
          <w:p w14:paraId="4BF25FC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-2.0401</w:t>
            </w:r>
          </w:p>
        </w:tc>
        <w:tc>
          <w:tcPr>
            <w:tcW w:w="1276" w:type="dxa"/>
            <w:tcBorders>
              <w:top w:val="nil"/>
              <w:left w:val="nil"/>
              <w:bottom w:val="single" w:sz="4" w:space="0" w:color="auto"/>
              <w:right w:val="single" w:sz="4" w:space="0" w:color="auto"/>
            </w:tcBorders>
            <w:shd w:val="clear" w:color="auto" w:fill="auto"/>
            <w:noWrap/>
            <w:vAlign w:val="center"/>
            <w:hideMark/>
          </w:tcPr>
          <w:p w14:paraId="2C51530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-2.6743*</w:t>
            </w:r>
          </w:p>
        </w:tc>
        <w:tc>
          <w:tcPr>
            <w:tcW w:w="1134" w:type="dxa"/>
            <w:tcBorders>
              <w:top w:val="nil"/>
              <w:left w:val="nil"/>
              <w:bottom w:val="single" w:sz="4" w:space="0" w:color="auto"/>
              <w:right w:val="single" w:sz="4" w:space="0" w:color="auto"/>
            </w:tcBorders>
            <w:shd w:val="clear" w:color="auto" w:fill="auto"/>
            <w:noWrap/>
            <w:vAlign w:val="center"/>
            <w:hideMark/>
          </w:tcPr>
          <w:p w14:paraId="46EADF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-3.9888***</w:t>
            </w:r>
          </w:p>
        </w:tc>
        <w:tc>
          <w:tcPr>
            <w:tcW w:w="1276" w:type="dxa"/>
            <w:tcBorders>
              <w:top w:val="nil"/>
              <w:left w:val="nil"/>
              <w:bottom w:val="single" w:sz="4" w:space="0" w:color="auto"/>
              <w:right w:val="single" w:sz="4" w:space="0" w:color="auto"/>
            </w:tcBorders>
            <w:shd w:val="clear" w:color="auto" w:fill="auto"/>
            <w:noWrap/>
            <w:vAlign w:val="center"/>
            <w:hideMark/>
          </w:tcPr>
          <w:p w14:paraId="3B7CCA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3D65C86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0.2100***</w:t>
            </w:r>
          </w:p>
        </w:tc>
        <w:tc>
          <w:tcPr>
            <w:tcW w:w="1275" w:type="dxa"/>
            <w:tcBorders>
              <w:top w:val="nil"/>
              <w:left w:val="nil"/>
              <w:bottom w:val="single" w:sz="4" w:space="0" w:color="auto"/>
              <w:right w:val="single" w:sz="4" w:space="0" w:color="auto"/>
            </w:tcBorders>
            <w:shd w:val="clear" w:color="auto" w:fill="auto"/>
            <w:noWrap/>
            <w:vAlign w:val="center"/>
            <w:hideMark/>
          </w:tcPr>
          <w:p w14:paraId="04C571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r>
      <w:tr w:rsidR="005A4662" w:rsidRPr="007B3FA5" w14:paraId="584D54E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FF82027" w14:textId="6A388C8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CPIUS</w:t>
            </w:r>
          </w:p>
        </w:tc>
        <w:tc>
          <w:tcPr>
            <w:tcW w:w="1134" w:type="dxa"/>
            <w:tcBorders>
              <w:top w:val="nil"/>
              <w:left w:val="nil"/>
              <w:bottom w:val="single" w:sz="4" w:space="0" w:color="auto"/>
              <w:right w:val="single" w:sz="4" w:space="0" w:color="auto"/>
            </w:tcBorders>
            <w:shd w:val="clear" w:color="auto" w:fill="auto"/>
            <w:noWrap/>
            <w:vAlign w:val="center"/>
            <w:hideMark/>
          </w:tcPr>
          <w:p w14:paraId="3CF62F7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-0.1506</w:t>
            </w:r>
          </w:p>
        </w:tc>
        <w:tc>
          <w:tcPr>
            <w:tcW w:w="1276" w:type="dxa"/>
            <w:tcBorders>
              <w:top w:val="nil"/>
              <w:left w:val="nil"/>
              <w:bottom w:val="single" w:sz="4" w:space="0" w:color="auto"/>
              <w:right w:val="single" w:sz="4" w:space="0" w:color="auto"/>
            </w:tcBorders>
            <w:shd w:val="clear" w:color="auto" w:fill="auto"/>
            <w:noWrap/>
            <w:vAlign w:val="center"/>
            <w:hideMark/>
          </w:tcPr>
          <w:p w14:paraId="4B87C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-1.7177</w:t>
            </w:r>
          </w:p>
        </w:tc>
        <w:tc>
          <w:tcPr>
            <w:tcW w:w="1134" w:type="dxa"/>
            <w:tcBorders>
              <w:top w:val="nil"/>
              <w:left w:val="nil"/>
              <w:bottom w:val="single" w:sz="4" w:space="0" w:color="auto"/>
              <w:right w:val="single" w:sz="4" w:space="0" w:color="auto"/>
            </w:tcBorders>
            <w:shd w:val="clear" w:color="auto" w:fill="auto"/>
            <w:noWrap/>
            <w:vAlign w:val="center"/>
            <w:hideMark/>
          </w:tcPr>
          <w:p w14:paraId="3277BAD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1.5908</w:t>
            </w:r>
          </w:p>
        </w:tc>
        <w:tc>
          <w:tcPr>
            <w:tcW w:w="1276" w:type="dxa"/>
            <w:tcBorders>
              <w:top w:val="nil"/>
              <w:left w:val="nil"/>
              <w:bottom w:val="single" w:sz="4" w:space="0" w:color="auto"/>
              <w:right w:val="single" w:sz="4" w:space="0" w:color="auto"/>
            </w:tcBorders>
            <w:shd w:val="clear" w:color="auto" w:fill="auto"/>
            <w:noWrap/>
            <w:vAlign w:val="center"/>
            <w:hideMark/>
          </w:tcPr>
          <w:p w14:paraId="3647F82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-6.0002***</w:t>
            </w:r>
          </w:p>
        </w:tc>
        <w:tc>
          <w:tcPr>
            <w:tcW w:w="1276" w:type="dxa"/>
            <w:tcBorders>
              <w:top w:val="nil"/>
              <w:left w:val="nil"/>
              <w:bottom w:val="single" w:sz="4" w:space="0" w:color="auto"/>
              <w:right w:val="single" w:sz="4" w:space="0" w:color="auto"/>
            </w:tcBorders>
            <w:shd w:val="clear" w:color="auto" w:fill="auto"/>
            <w:noWrap/>
            <w:vAlign w:val="center"/>
            <w:hideMark/>
          </w:tcPr>
          <w:p w14:paraId="02083B3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1.6134</w:t>
            </w:r>
          </w:p>
        </w:tc>
        <w:tc>
          <w:tcPr>
            <w:tcW w:w="1275" w:type="dxa"/>
            <w:tcBorders>
              <w:top w:val="nil"/>
              <w:left w:val="nil"/>
              <w:bottom w:val="single" w:sz="4" w:space="0" w:color="auto"/>
              <w:right w:val="single" w:sz="4" w:space="0" w:color="auto"/>
            </w:tcBorders>
            <w:shd w:val="clear" w:color="auto" w:fill="auto"/>
            <w:noWrap/>
            <w:vAlign w:val="center"/>
            <w:hideMark/>
          </w:tcPr>
          <w:p w14:paraId="10D4DCF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0.5974</w:t>
            </w:r>
          </w:p>
        </w:tc>
      </w:tr>
      <w:tr w:rsidR="005A4662" w:rsidRPr="007B3FA5" w14:paraId="66579781"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9BFBA14" w14:textId="00A966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M1US</w:t>
            </w:r>
          </w:p>
        </w:tc>
        <w:tc>
          <w:tcPr>
            <w:tcW w:w="1134" w:type="dxa"/>
            <w:tcBorders>
              <w:top w:val="nil"/>
              <w:left w:val="nil"/>
              <w:bottom w:val="single" w:sz="4" w:space="0" w:color="auto"/>
              <w:right w:val="single" w:sz="4" w:space="0" w:color="auto"/>
            </w:tcBorders>
            <w:shd w:val="clear" w:color="auto" w:fill="auto"/>
            <w:noWrap/>
            <w:vAlign w:val="center"/>
            <w:hideMark/>
          </w:tcPr>
          <w:p w14:paraId="3B524AA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-0.7074</w:t>
            </w:r>
          </w:p>
        </w:tc>
        <w:tc>
          <w:tcPr>
            <w:tcW w:w="1276" w:type="dxa"/>
            <w:tcBorders>
              <w:top w:val="nil"/>
              <w:left w:val="nil"/>
              <w:bottom w:val="single" w:sz="4" w:space="0" w:color="auto"/>
              <w:right w:val="single" w:sz="4" w:space="0" w:color="auto"/>
            </w:tcBorders>
            <w:shd w:val="clear" w:color="auto" w:fill="auto"/>
            <w:noWrap/>
            <w:vAlign w:val="center"/>
            <w:hideMark/>
          </w:tcPr>
          <w:p w14:paraId="5F07147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-9.7408***</w:t>
            </w:r>
          </w:p>
        </w:tc>
        <w:tc>
          <w:tcPr>
            <w:tcW w:w="1134" w:type="dxa"/>
            <w:tcBorders>
              <w:top w:val="nil"/>
              <w:left w:val="nil"/>
              <w:bottom w:val="single" w:sz="4" w:space="0" w:color="auto"/>
              <w:right w:val="single" w:sz="4" w:space="0" w:color="auto"/>
            </w:tcBorders>
            <w:shd w:val="clear" w:color="auto" w:fill="auto"/>
            <w:noWrap/>
            <w:vAlign w:val="center"/>
            <w:hideMark/>
          </w:tcPr>
          <w:p w14:paraId="2DA9796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-0.8492</w:t>
            </w:r>
          </w:p>
        </w:tc>
        <w:tc>
          <w:tcPr>
            <w:tcW w:w="1276" w:type="dxa"/>
            <w:tcBorders>
              <w:top w:val="nil"/>
              <w:left w:val="nil"/>
              <w:bottom w:val="single" w:sz="4" w:space="0" w:color="auto"/>
              <w:right w:val="single" w:sz="4" w:space="0" w:color="auto"/>
            </w:tcBorders>
            <w:shd w:val="clear" w:color="auto" w:fill="auto"/>
            <w:noWrap/>
            <w:vAlign w:val="center"/>
            <w:hideMark/>
          </w:tcPr>
          <w:p w14:paraId="59A3C3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-9.8346***</w:t>
            </w:r>
          </w:p>
        </w:tc>
        <w:tc>
          <w:tcPr>
            <w:tcW w:w="1276" w:type="dxa"/>
            <w:tcBorders>
              <w:top w:val="nil"/>
              <w:left w:val="nil"/>
              <w:bottom w:val="single" w:sz="4" w:space="0" w:color="auto"/>
              <w:right w:val="single" w:sz="4" w:space="0" w:color="auto"/>
            </w:tcBorders>
            <w:shd w:val="clear" w:color="auto" w:fill="auto"/>
            <w:noWrap/>
            <w:vAlign w:val="center"/>
            <w:hideMark/>
          </w:tcPr>
          <w:p w14:paraId="7A8955F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1.4584</w:t>
            </w:r>
          </w:p>
        </w:tc>
        <w:tc>
          <w:tcPr>
            <w:tcW w:w="1275" w:type="dxa"/>
            <w:tcBorders>
              <w:top w:val="nil"/>
              <w:left w:val="nil"/>
              <w:bottom w:val="single" w:sz="4" w:space="0" w:color="auto"/>
              <w:right w:val="single" w:sz="4" w:space="0" w:color="auto"/>
            </w:tcBorders>
            <w:shd w:val="clear" w:color="auto" w:fill="auto"/>
            <w:noWrap/>
            <w:vAlign w:val="center"/>
            <w:hideMark/>
          </w:tcPr>
          <w:p w14:paraId="01B3C684" w14:textId="074F1A1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0.1347***</w:t>
            </w:r>
          </w:p>
        </w:tc>
      </w:tr>
      <w:tr w:rsidR="005A4662" w:rsidRPr="007B3FA5" w14:paraId="55E7A3F0"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95C220E" w14:textId="7DC4D3C1"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M2US</w:t>
            </w:r>
          </w:p>
        </w:tc>
        <w:tc>
          <w:tcPr>
            <w:tcW w:w="1134" w:type="dxa"/>
            <w:tcBorders>
              <w:top w:val="nil"/>
              <w:left w:val="nil"/>
              <w:bottom w:val="single" w:sz="4" w:space="0" w:color="auto"/>
              <w:right w:val="single" w:sz="4" w:space="0" w:color="auto"/>
            </w:tcBorders>
            <w:shd w:val="clear" w:color="auto" w:fill="auto"/>
            <w:noWrap/>
            <w:vAlign w:val="center"/>
            <w:hideMark/>
          </w:tcPr>
          <w:p w14:paraId="6E935D0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-0.947</w:t>
            </w:r>
          </w:p>
        </w:tc>
        <w:tc>
          <w:tcPr>
            <w:tcW w:w="1276" w:type="dxa"/>
            <w:tcBorders>
              <w:top w:val="nil"/>
              <w:left w:val="nil"/>
              <w:bottom w:val="single" w:sz="4" w:space="0" w:color="auto"/>
              <w:right w:val="single" w:sz="4" w:space="0" w:color="auto"/>
            </w:tcBorders>
            <w:shd w:val="clear" w:color="auto" w:fill="auto"/>
            <w:noWrap/>
            <w:vAlign w:val="center"/>
            <w:hideMark/>
          </w:tcPr>
          <w:p w14:paraId="2664F5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-1.7511</w:t>
            </w:r>
          </w:p>
        </w:tc>
        <w:tc>
          <w:tcPr>
            <w:tcW w:w="1134" w:type="dxa"/>
            <w:tcBorders>
              <w:top w:val="nil"/>
              <w:left w:val="nil"/>
              <w:bottom w:val="single" w:sz="4" w:space="0" w:color="auto"/>
              <w:right w:val="single" w:sz="4" w:space="0" w:color="auto"/>
            </w:tcBorders>
            <w:shd w:val="clear" w:color="auto" w:fill="auto"/>
            <w:noWrap/>
            <w:vAlign w:val="center"/>
            <w:hideMark/>
          </w:tcPr>
          <w:p w14:paraId="0A3CDA8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-0.7548</w:t>
            </w:r>
          </w:p>
        </w:tc>
        <w:tc>
          <w:tcPr>
            <w:tcW w:w="1276" w:type="dxa"/>
            <w:tcBorders>
              <w:top w:val="nil"/>
              <w:left w:val="nil"/>
              <w:bottom w:val="single" w:sz="4" w:space="0" w:color="auto"/>
              <w:right w:val="single" w:sz="4" w:space="0" w:color="auto"/>
            </w:tcBorders>
            <w:shd w:val="clear" w:color="auto" w:fill="auto"/>
            <w:noWrap/>
            <w:vAlign w:val="center"/>
            <w:hideMark/>
          </w:tcPr>
          <w:p w14:paraId="5B981F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-6.0674***</w:t>
            </w:r>
          </w:p>
        </w:tc>
        <w:tc>
          <w:tcPr>
            <w:tcW w:w="1276" w:type="dxa"/>
            <w:tcBorders>
              <w:top w:val="nil"/>
              <w:left w:val="nil"/>
              <w:bottom w:val="single" w:sz="4" w:space="0" w:color="auto"/>
              <w:right w:val="single" w:sz="4" w:space="0" w:color="auto"/>
            </w:tcBorders>
            <w:shd w:val="clear" w:color="auto" w:fill="auto"/>
            <w:noWrap/>
            <w:vAlign w:val="center"/>
            <w:hideMark/>
          </w:tcPr>
          <w:p w14:paraId="7604C16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1.6417</w:t>
            </w:r>
          </w:p>
        </w:tc>
        <w:tc>
          <w:tcPr>
            <w:tcW w:w="1275" w:type="dxa"/>
            <w:tcBorders>
              <w:top w:val="nil"/>
              <w:left w:val="nil"/>
              <w:bottom w:val="single" w:sz="4" w:space="0" w:color="auto"/>
              <w:right w:val="single" w:sz="4" w:space="0" w:color="auto"/>
            </w:tcBorders>
            <w:shd w:val="clear" w:color="auto" w:fill="auto"/>
            <w:noWrap/>
            <w:vAlign w:val="center"/>
            <w:hideMark/>
          </w:tcPr>
          <w:p w14:paraId="2F7CB98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0.2474***</w:t>
            </w:r>
          </w:p>
        </w:tc>
      </w:tr>
      <w:tr w:rsidR="005A4662" w:rsidRPr="007B3FA5" w14:paraId="5398C5B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28923E7" w14:textId="32D760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FFER</w:t>
            </w:r>
          </w:p>
        </w:tc>
        <w:tc>
          <w:tcPr>
            <w:tcW w:w="1134" w:type="dxa"/>
            <w:tcBorders>
              <w:top w:val="nil"/>
              <w:left w:val="nil"/>
              <w:bottom w:val="single" w:sz="4" w:space="0" w:color="auto"/>
              <w:right w:val="single" w:sz="4" w:space="0" w:color="auto"/>
            </w:tcBorders>
            <w:shd w:val="clear" w:color="auto" w:fill="auto"/>
            <w:noWrap/>
            <w:vAlign w:val="center"/>
            <w:hideMark/>
          </w:tcPr>
          <w:p w14:paraId="5233219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-1.8173</w:t>
            </w:r>
          </w:p>
        </w:tc>
        <w:tc>
          <w:tcPr>
            <w:tcW w:w="1276" w:type="dxa"/>
            <w:tcBorders>
              <w:top w:val="nil"/>
              <w:left w:val="nil"/>
              <w:bottom w:val="single" w:sz="4" w:space="0" w:color="auto"/>
              <w:right w:val="single" w:sz="4" w:space="0" w:color="auto"/>
            </w:tcBorders>
            <w:shd w:val="clear" w:color="auto" w:fill="auto"/>
            <w:noWrap/>
            <w:vAlign w:val="center"/>
            <w:hideMark/>
          </w:tcPr>
          <w:p w14:paraId="0E9BB0E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-2.9061**</w:t>
            </w:r>
          </w:p>
        </w:tc>
        <w:tc>
          <w:tcPr>
            <w:tcW w:w="1134" w:type="dxa"/>
            <w:tcBorders>
              <w:top w:val="nil"/>
              <w:left w:val="nil"/>
              <w:bottom w:val="single" w:sz="4" w:space="0" w:color="auto"/>
              <w:right w:val="single" w:sz="4" w:space="0" w:color="auto"/>
            </w:tcBorders>
            <w:shd w:val="clear" w:color="auto" w:fill="auto"/>
            <w:noWrap/>
            <w:vAlign w:val="center"/>
            <w:hideMark/>
          </w:tcPr>
          <w:p w14:paraId="05DEB07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-0.5488</w:t>
            </w:r>
          </w:p>
        </w:tc>
        <w:tc>
          <w:tcPr>
            <w:tcW w:w="1276" w:type="dxa"/>
            <w:tcBorders>
              <w:top w:val="nil"/>
              <w:left w:val="nil"/>
              <w:bottom w:val="single" w:sz="4" w:space="0" w:color="auto"/>
              <w:right w:val="single" w:sz="4" w:space="0" w:color="auto"/>
            </w:tcBorders>
            <w:shd w:val="clear" w:color="auto" w:fill="auto"/>
            <w:noWrap/>
            <w:vAlign w:val="center"/>
            <w:hideMark/>
          </w:tcPr>
          <w:p w14:paraId="4B2391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-5.5451***</w:t>
            </w:r>
          </w:p>
        </w:tc>
        <w:tc>
          <w:tcPr>
            <w:tcW w:w="1276" w:type="dxa"/>
            <w:tcBorders>
              <w:top w:val="nil"/>
              <w:left w:val="nil"/>
              <w:bottom w:val="single" w:sz="4" w:space="0" w:color="auto"/>
              <w:right w:val="single" w:sz="4" w:space="0" w:color="auto"/>
            </w:tcBorders>
            <w:shd w:val="clear" w:color="auto" w:fill="auto"/>
            <w:noWrap/>
            <w:vAlign w:val="center"/>
            <w:hideMark/>
          </w:tcPr>
          <w:p w14:paraId="2E99782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0.7736</w:t>
            </w:r>
          </w:p>
        </w:tc>
        <w:tc>
          <w:tcPr>
            <w:tcW w:w="1275" w:type="dxa"/>
            <w:tcBorders>
              <w:top w:val="nil"/>
              <w:left w:val="nil"/>
              <w:bottom w:val="single" w:sz="4" w:space="0" w:color="auto"/>
              <w:right w:val="single" w:sz="4" w:space="0" w:color="auto"/>
            </w:tcBorders>
            <w:shd w:val="clear" w:color="auto" w:fill="auto"/>
            <w:noWrap/>
            <w:vAlign w:val="center"/>
            <w:hideMark/>
          </w:tcPr>
          <w:p w14:paraId="50A2B712" w14:textId="2EE8C4E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0.2413***</w:t>
            </w:r>
          </w:p>
        </w:tc>
      </w:tr>
    </w:tbl>
    <w:p w14:paraId="53F14AA1" w14:textId="39312D67" w:rsidR="005A4662" w:rsidRPr="007B3FA5" w:rsidRDefault="005A4662" w:rsidP="005A4662">
      <w:pPr>
        <w:spacing w:before="240" w:line="240" w:lineRule="auto"/>
        <w:ind w:firstLine="0"/>
        <w:rPr>
          <w:lang w:eastAsia="zh-CN"/>
        </w:rPr>
      </w:pPr>
      <w:r w:rsidRPr="007B3FA5">
        <w:rPr>
          <w:lang w:eastAsia="zh-CN"/>
        </w:rPr>
        <w:t>For ADF and PP estimates, **</w:t>
      </w:r>
      <w:r w:rsidRPr="007B3FA5">
        <w:rPr>
          <w:i/>
          <w:iCs/>
          <w:lang w:eastAsia="zh-CN"/>
        </w:rPr>
        <w:t>*, **</w:t>
      </w:r>
      <w:r w:rsidRPr="007B3FA5">
        <w:rPr>
          <w:lang w:eastAsia="zh-CN"/>
        </w:rPr>
        <w:t xml:space="preserve"> and * represents rejection at 1%, 5% and 10% level of significance</w:t>
      </w:r>
      <w:r w:rsidR="00560807" w:rsidRPr="007B3FA5">
        <w:rPr>
          <w:lang w:eastAsia="zh-CN"/>
        </w:rPr>
        <w:t>. For KPSS estimates,</w:t>
      </w:r>
      <w:r w:rsidRPr="007B3FA5">
        <w:rPr>
          <w:lang w:eastAsia="zh-CN"/>
        </w:rPr>
        <w:t xml:space="preserve"> </w:t>
      </w:r>
      <w:r w:rsidR="00560807" w:rsidRPr="007B3FA5">
        <w:rPr>
          <w:lang w:eastAsia="zh-CN"/>
        </w:rPr>
        <w:t>***</w:t>
      </w:r>
      <w:r w:rsidRPr="007B3FA5">
        <w:rPr>
          <w:lang w:eastAsia="zh-CN"/>
        </w:rPr>
        <w:t xml:space="preserve"> represents no rejection</w:t>
      </w:r>
      <w:r w:rsidR="00560807" w:rsidRPr="007B3FA5">
        <w:rPr>
          <w:lang w:eastAsia="zh-CN"/>
        </w:rPr>
        <w:t>.</w:t>
      </w:r>
    </w:p>
    <w:p w14:paraId="66D11538" w14:textId="1DD5A63C" w:rsidR="00616063" w:rsidRPr="007B3FA5" w:rsidRDefault="00616063" w:rsidP="00616063">
      <w:pPr>
        <w:pStyle w:val="Caption"/>
        <w:spacing w:after="0" w:afterAutospacing="0" w:line="360" w:lineRule="auto"/>
        <w:rPr>
          <w:lang w:eastAsia="zh-CN"/>
        </w:rPr>
      </w:pPr>
      <w:bookmarkStart w:id="85" w:name="_Toc188319883"/>
      <w:r w:rsidRPr="007B3FA5">
        <w:t xml:space="preserve">Table </w:t>
      </w:r>
      <w:r w:rsidRPr="007B3FA5">
        <w:rPr>
          <w:lang w:eastAsia="zh-CN"/>
        </w:rPr>
        <w:t>4</w:t>
      </w:r>
      <w:r w:rsidRPr="007B3FA5">
        <w:t>.</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3</w:t>
      </w:r>
      <w:r w:rsidR="00990745">
        <w:fldChar w:fldCharType="end"/>
      </w:r>
      <w:r w:rsidRPr="007B3FA5">
        <w:rPr>
          <w:lang w:eastAsia="zh-CN"/>
        </w:rPr>
        <w:t xml:space="preserve"> Order of Integration Results from ADF, PP</w:t>
      </w:r>
      <w:r w:rsidR="003D51A1">
        <w:rPr>
          <w:lang w:eastAsia="zh-CN"/>
        </w:rPr>
        <w:t xml:space="preserve"> and</w:t>
      </w:r>
      <w:r w:rsidRPr="007B3FA5">
        <w:rPr>
          <w:lang w:eastAsia="zh-CN"/>
        </w:rPr>
        <w:t xml:space="preserve"> KPSS Tests</w:t>
      </w:r>
      <w:bookmarkEnd w:id="85"/>
    </w:p>
    <w:tbl>
      <w:tblPr>
        <w:tblW w:w="8500" w:type="dxa"/>
        <w:tblLook w:val="04A0" w:firstRow="1" w:lastRow="0" w:firstColumn="1" w:lastColumn="0" w:noHBand="0" w:noVBand="1"/>
      </w:tblPr>
      <w:tblGrid>
        <w:gridCol w:w="960"/>
        <w:gridCol w:w="2863"/>
        <w:gridCol w:w="1842"/>
        <w:gridCol w:w="2835"/>
      </w:tblGrid>
      <w:tr w:rsidR="00560807" w:rsidRPr="007B3FA5" w14:paraId="2C4B9763" w14:textId="77777777" w:rsidTr="00560807">
        <w:trPr>
          <w:trHeight w:val="288"/>
        </w:trPr>
        <w:tc>
          <w:tcPr>
            <w:tcW w:w="960" w:type="dxa"/>
            <w:vMerge w:val="restart"/>
            <w:tcBorders>
              <w:top w:val="single" w:sz="4" w:space="0" w:color="auto"/>
              <w:left w:val="single" w:sz="4" w:space="0" w:color="auto"/>
              <w:right w:val="single" w:sz="4" w:space="0" w:color="auto"/>
            </w:tcBorders>
            <w:shd w:val="clear" w:color="auto" w:fill="auto"/>
            <w:noWrap/>
            <w:vAlign w:val="center"/>
            <w:hideMark/>
          </w:tcPr>
          <w:p w14:paraId="289E3325"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75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E7FEA48" w14:textId="6E7FA71A"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Order of Integration</w:t>
            </w:r>
          </w:p>
        </w:tc>
      </w:tr>
      <w:tr w:rsidR="00560807" w:rsidRPr="007B3FA5" w14:paraId="57FBC876" w14:textId="77777777" w:rsidTr="00560807">
        <w:trPr>
          <w:trHeight w:val="288"/>
        </w:trPr>
        <w:tc>
          <w:tcPr>
            <w:tcW w:w="960" w:type="dxa"/>
            <w:vMerge/>
            <w:tcBorders>
              <w:left w:val="single" w:sz="4" w:space="0" w:color="auto"/>
              <w:bottom w:val="single" w:sz="4" w:space="0" w:color="auto"/>
              <w:right w:val="single" w:sz="4" w:space="0" w:color="auto"/>
            </w:tcBorders>
            <w:shd w:val="clear" w:color="auto" w:fill="auto"/>
            <w:noWrap/>
            <w:vAlign w:val="center"/>
          </w:tcPr>
          <w:p w14:paraId="113AD5E9"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2863" w:type="dxa"/>
            <w:tcBorders>
              <w:top w:val="single" w:sz="4" w:space="0" w:color="auto"/>
              <w:left w:val="nil"/>
              <w:bottom w:val="single" w:sz="4" w:space="0" w:color="auto"/>
              <w:right w:val="single" w:sz="4" w:space="0" w:color="auto"/>
            </w:tcBorders>
            <w:shd w:val="clear" w:color="auto" w:fill="auto"/>
            <w:noWrap/>
            <w:vAlign w:val="center"/>
          </w:tcPr>
          <w:p w14:paraId="192D1441" w14:textId="64E1C83F"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1842" w:type="dxa"/>
            <w:tcBorders>
              <w:top w:val="single" w:sz="4" w:space="0" w:color="auto"/>
              <w:left w:val="nil"/>
              <w:bottom w:val="single" w:sz="4" w:space="0" w:color="auto"/>
              <w:right w:val="single" w:sz="4" w:space="0" w:color="auto"/>
            </w:tcBorders>
            <w:shd w:val="clear" w:color="auto" w:fill="auto"/>
            <w:noWrap/>
            <w:vAlign w:val="center"/>
          </w:tcPr>
          <w:p w14:paraId="716EB576" w14:textId="60F7868C"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835" w:type="dxa"/>
            <w:tcBorders>
              <w:top w:val="single" w:sz="4" w:space="0" w:color="auto"/>
              <w:left w:val="nil"/>
              <w:bottom w:val="single" w:sz="4" w:space="0" w:color="auto"/>
              <w:right w:val="single" w:sz="4" w:space="0" w:color="auto"/>
            </w:tcBorders>
            <w:shd w:val="clear" w:color="auto" w:fill="auto"/>
            <w:noWrap/>
            <w:vAlign w:val="center"/>
          </w:tcPr>
          <w:p w14:paraId="3F346462" w14:textId="48C2143B"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KPSS</w:t>
            </w:r>
          </w:p>
        </w:tc>
      </w:tr>
      <w:tr w:rsidR="00CC55EA" w:rsidRPr="007B3FA5" w14:paraId="3645C31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FB7286" w14:textId="6B35256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ER</w:t>
            </w:r>
          </w:p>
        </w:tc>
        <w:tc>
          <w:tcPr>
            <w:tcW w:w="2863" w:type="dxa"/>
            <w:tcBorders>
              <w:top w:val="nil"/>
              <w:left w:val="nil"/>
              <w:bottom w:val="single" w:sz="4" w:space="0" w:color="auto"/>
              <w:right w:val="single" w:sz="4" w:space="0" w:color="auto"/>
            </w:tcBorders>
            <w:shd w:val="clear" w:color="auto" w:fill="auto"/>
            <w:noWrap/>
            <w:vAlign w:val="center"/>
            <w:hideMark/>
          </w:tcPr>
          <w:p w14:paraId="4B657C6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c>
          <w:tcPr>
            <w:tcW w:w="1842" w:type="dxa"/>
            <w:tcBorders>
              <w:top w:val="nil"/>
              <w:left w:val="nil"/>
              <w:bottom w:val="single" w:sz="4" w:space="0" w:color="auto"/>
              <w:right w:val="single" w:sz="4" w:space="0" w:color="auto"/>
            </w:tcBorders>
            <w:shd w:val="clear" w:color="auto" w:fill="auto"/>
            <w:noWrap/>
            <w:vAlign w:val="center"/>
            <w:hideMark/>
          </w:tcPr>
          <w:p w14:paraId="0F629A3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4C21FA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68A5FB1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5AB070" w14:textId="304BCD8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CRUDE</w:t>
            </w:r>
          </w:p>
        </w:tc>
        <w:tc>
          <w:tcPr>
            <w:tcW w:w="2863" w:type="dxa"/>
            <w:tcBorders>
              <w:top w:val="nil"/>
              <w:left w:val="nil"/>
              <w:bottom w:val="single" w:sz="4" w:space="0" w:color="auto"/>
              <w:right w:val="single" w:sz="4" w:space="0" w:color="auto"/>
            </w:tcBorders>
            <w:shd w:val="clear" w:color="auto" w:fill="auto"/>
            <w:noWrap/>
            <w:vAlign w:val="center"/>
            <w:hideMark/>
          </w:tcPr>
          <w:p w14:paraId="0B2F730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65DCD0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478F89C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6C1DD03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9DE8EF" w14:textId="3310B3E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DJ</w:t>
            </w:r>
          </w:p>
        </w:tc>
        <w:tc>
          <w:tcPr>
            <w:tcW w:w="2863" w:type="dxa"/>
            <w:tcBorders>
              <w:top w:val="nil"/>
              <w:left w:val="nil"/>
              <w:bottom w:val="single" w:sz="4" w:space="0" w:color="auto"/>
              <w:right w:val="single" w:sz="4" w:space="0" w:color="auto"/>
            </w:tcBorders>
            <w:shd w:val="clear" w:color="auto" w:fill="auto"/>
            <w:noWrap/>
            <w:vAlign w:val="center"/>
            <w:hideMark/>
          </w:tcPr>
          <w:p w14:paraId="3EFDFB4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09DC68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FD727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3BEDAC9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CA90EC" w14:textId="76239F9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KLCI</w:t>
            </w:r>
          </w:p>
        </w:tc>
        <w:tc>
          <w:tcPr>
            <w:tcW w:w="2863" w:type="dxa"/>
            <w:tcBorders>
              <w:top w:val="nil"/>
              <w:left w:val="nil"/>
              <w:bottom w:val="single" w:sz="4" w:space="0" w:color="auto"/>
              <w:right w:val="single" w:sz="4" w:space="0" w:color="auto"/>
            </w:tcBorders>
            <w:shd w:val="clear" w:color="auto" w:fill="auto"/>
            <w:noWrap/>
            <w:vAlign w:val="center"/>
            <w:hideMark/>
          </w:tcPr>
          <w:p w14:paraId="4C2682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7C73EC5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063F0D4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74F79F75"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022AF7" w14:textId="568ACD5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EXPMY</w:t>
            </w:r>
          </w:p>
        </w:tc>
        <w:tc>
          <w:tcPr>
            <w:tcW w:w="2863" w:type="dxa"/>
            <w:tcBorders>
              <w:top w:val="nil"/>
              <w:left w:val="nil"/>
              <w:bottom w:val="single" w:sz="4" w:space="0" w:color="auto"/>
              <w:right w:val="single" w:sz="4" w:space="0" w:color="auto"/>
            </w:tcBorders>
            <w:shd w:val="clear" w:color="auto" w:fill="auto"/>
            <w:noWrap/>
            <w:vAlign w:val="center"/>
            <w:hideMark/>
          </w:tcPr>
          <w:p w14:paraId="76371BF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B38FBE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142545E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59258976"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AD44F6" w14:textId="3CBEE17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IMPMY</w:t>
            </w:r>
          </w:p>
        </w:tc>
        <w:tc>
          <w:tcPr>
            <w:tcW w:w="2863" w:type="dxa"/>
            <w:tcBorders>
              <w:top w:val="nil"/>
              <w:left w:val="nil"/>
              <w:bottom w:val="single" w:sz="4" w:space="0" w:color="auto"/>
              <w:right w:val="single" w:sz="4" w:space="0" w:color="auto"/>
            </w:tcBorders>
            <w:shd w:val="clear" w:color="auto" w:fill="auto"/>
            <w:noWrap/>
            <w:vAlign w:val="center"/>
            <w:hideMark/>
          </w:tcPr>
          <w:p w14:paraId="443B7C2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91644B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65655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2C4DC711"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17495D" w14:textId="6859F28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IPIMY</w:t>
            </w:r>
          </w:p>
        </w:tc>
        <w:tc>
          <w:tcPr>
            <w:tcW w:w="2863" w:type="dxa"/>
            <w:tcBorders>
              <w:top w:val="nil"/>
              <w:left w:val="nil"/>
              <w:bottom w:val="single" w:sz="4" w:space="0" w:color="auto"/>
              <w:right w:val="single" w:sz="4" w:space="0" w:color="auto"/>
            </w:tcBorders>
            <w:shd w:val="clear" w:color="auto" w:fill="auto"/>
            <w:noWrap/>
            <w:vAlign w:val="center"/>
            <w:hideMark/>
          </w:tcPr>
          <w:p w14:paraId="686631E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396335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c>
          <w:tcPr>
            <w:tcW w:w="2835" w:type="dxa"/>
            <w:tcBorders>
              <w:top w:val="nil"/>
              <w:left w:val="nil"/>
              <w:bottom w:val="single" w:sz="4" w:space="0" w:color="auto"/>
              <w:right w:val="single" w:sz="4" w:space="0" w:color="auto"/>
            </w:tcBorders>
            <w:shd w:val="clear" w:color="auto" w:fill="auto"/>
            <w:noWrap/>
            <w:vAlign w:val="center"/>
            <w:hideMark/>
          </w:tcPr>
          <w:p w14:paraId="243BFC6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2B5D6A7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AA8FF" w14:textId="2B7B00E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CPIMY</w:t>
            </w:r>
          </w:p>
        </w:tc>
        <w:tc>
          <w:tcPr>
            <w:tcW w:w="2863" w:type="dxa"/>
            <w:tcBorders>
              <w:top w:val="nil"/>
              <w:left w:val="nil"/>
              <w:bottom w:val="single" w:sz="4" w:space="0" w:color="auto"/>
              <w:right w:val="single" w:sz="4" w:space="0" w:color="auto"/>
            </w:tcBorders>
            <w:shd w:val="clear" w:color="auto" w:fill="auto"/>
            <w:noWrap/>
            <w:vAlign w:val="center"/>
            <w:hideMark/>
          </w:tcPr>
          <w:p w14:paraId="659225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2C73AB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0244AF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7D4EACC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ACEB8" w14:textId="6335E18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M1MY</w:t>
            </w:r>
          </w:p>
        </w:tc>
        <w:tc>
          <w:tcPr>
            <w:tcW w:w="2863" w:type="dxa"/>
            <w:tcBorders>
              <w:top w:val="nil"/>
              <w:left w:val="nil"/>
              <w:bottom w:val="single" w:sz="4" w:space="0" w:color="auto"/>
              <w:right w:val="single" w:sz="4" w:space="0" w:color="auto"/>
            </w:tcBorders>
            <w:shd w:val="clear" w:color="auto" w:fill="auto"/>
            <w:noWrap/>
            <w:vAlign w:val="center"/>
            <w:hideMark/>
          </w:tcPr>
          <w:p w14:paraId="34694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44F3A7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27F6B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1B522E9A"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467DD2" w14:textId="7F612D4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M2MY</w:t>
            </w:r>
          </w:p>
        </w:tc>
        <w:tc>
          <w:tcPr>
            <w:tcW w:w="2863" w:type="dxa"/>
            <w:tcBorders>
              <w:top w:val="nil"/>
              <w:left w:val="nil"/>
              <w:bottom w:val="single" w:sz="4" w:space="0" w:color="auto"/>
              <w:right w:val="single" w:sz="4" w:space="0" w:color="auto"/>
            </w:tcBorders>
            <w:shd w:val="clear" w:color="auto" w:fill="auto"/>
            <w:noWrap/>
            <w:vAlign w:val="center"/>
            <w:hideMark/>
          </w:tcPr>
          <w:p w14:paraId="0155B82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5085B7D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4EA4B2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1EEC60F4"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D28118" w14:textId="2D011C9D"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OPR</w:t>
            </w:r>
          </w:p>
        </w:tc>
        <w:tc>
          <w:tcPr>
            <w:tcW w:w="2863" w:type="dxa"/>
            <w:tcBorders>
              <w:top w:val="nil"/>
              <w:left w:val="nil"/>
              <w:bottom w:val="single" w:sz="4" w:space="0" w:color="auto"/>
              <w:right w:val="single" w:sz="4" w:space="0" w:color="auto"/>
            </w:tcBorders>
            <w:shd w:val="clear" w:color="auto" w:fill="auto"/>
            <w:noWrap/>
            <w:vAlign w:val="center"/>
            <w:hideMark/>
          </w:tcPr>
          <w:p w14:paraId="38AF43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6C0075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7FE568A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1BA0A97E"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503067" w14:textId="6813ABD9"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EXPUS</w:t>
            </w:r>
          </w:p>
        </w:tc>
        <w:tc>
          <w:tcPr>
            <w:tcW w:w="2863" w:type="dxa"/>
            <w:tcBorders>
              <w:top w:val="nil"/>
              <w:left w:val="nil"/>
              <w:bottom w:val="single" w:sz="4" w:space="0" w:color="auto"/>
              <w:right w:val="single" w:sz="4" w:space="0" w:color="auto"/>
            </w:tcBorders>
            <w:shd w:val="clear" w:color="auto" w:fill="auto"/>
            <w:noWrap/>
            <w:vAlign w:val="center"/>
            <w:hideMark/>
          </w:tcPr>
          <w:p w14:paraId="385DCF5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01E8E4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E98812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53D9393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9300D7" w14:textId="0BDAF7E8"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IMPUS</w:t>
            </w:r>
          </w:p>
        </w:tc>
        <w:tc>
          <w:tcPr>
            <w:tcW w:w="2863" w:type="dxa"/>
            <w:tcBorders>
              <w:top w:val="nil"/>
              <w:left w:val="nil"/>
              <w:bottom w:val="single" w:sz="4" w:space="0" w:color="auto"/>
              <w:right w:val="single" w:sz="4" w:space="0" w:color="auto"/>
            </w:tcBorders>
            <w:shd w:val="clear" w:color="auto" w:fill="auto"/>
            <w:noWrap/>
            <w:vAlign w:val="center"/>
            <w:hideMark/>
          </w:tcPr>
          <w:p w14:paraId="0B942F8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4EF0AF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028F707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526A57D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74426E" w14:textId="45BE00A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IPIUS</w:t>
            </w:r>
          </w:p>
        </w:tc>
        <w:tc>
          <w:tcPr>
            <w:tcW w:w="2863" w:type="dxa"/>
            <w:tcBorders>
              <w:top w:val="nil"/>
              <w:left w:val="nil"/>
              <w:bottom w:val="single" w:sz="4" w:space="0" w:color="auto"/>
              <w:right w:val="single" w:sz="4" w:space="0" w:color="auto"/>
            </w:tcBorders>
            <w:shd w:val="clear" w:color="auto" w:fill="auto"/>
            <w:noWrap/>
            <w:vAlign w:val="center"/>
            <w:hideMark/>
          </w:tcPr>
          <w:p w14:paraId="3A254BD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43DAE40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c>
          <w:tcPr>
            <w:tcW w:w="2835" w:type="dxa"/>
            <w:tcBorders>
              <w:top w:val="nil"/>
              <w:left w:val="nil"/>
              <w:bottom w:val="single" w:sz="4" w:space="0" w:color="auto"/>
              <w:right w:val="single" w:sz="4" w:space="0" w:color="auto"/>
            </w:tcBorders>
            <w:shd w:val="clear" w:color="auto" w:fill="auto"/>
            <w:noWrap/>
            <w:vAlign w:val="center"/>
            <w:hideMark/>
          </w:tcPr>
          <w:p w14:paraId="3F69A1A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r>
      <w:tr w:rsidR="00CC55EA" w:rsidRPr="007B3FA5" w14:paraId="00E0591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B95981" w14:textId="1013FC6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CPIUS</w:t>
            </w:r>
          </w:p>
        </w:tc>
        <w:tc>
          <w:tcPr>
            <w:tcW w:w="2863" w:type="dxa"/>
            <w:tcBorders>
              <w:top w:val="nil"/>
              <w:left w:val="nil"/>
              <w:bottom w:val="single" w:sz="4" w:space="0" w:color="auto"/>
              <w:right w:val="single" w:sz="4" w:space="0" w:color="auto"/>
            </w:tcBorders>
            <w:shd w:val="clear" w:color="auto" w:fill="auto"/>
            <w:noWrap/>
            <w:vAlign w:val="center"/>
            <w:hideMark/>
          </w:tcPr>
          <w:p w14:paraId="65AB87B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00839B1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3E12F4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r>
      <w:tr w:rsidR="00CC55EA" w:rsidRPr="007B3FA5" w14:paraId="2D6DD24F"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5BA0B" w14:textId="7F0F0AFB"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M1US</w:t>
            </w:r>
          </w:p>
        </w:tc>
        <w:tc>
          <w:tcPr>
            <w:tcW w:w="2863" w:type="dxa"/>
            <w:tcBorders>
              <w:top w:val="nil"/>
              <w:left w:val="nil"/>
              <w:bottom w:val="single" w:sz="4" w:space="0" w:color="auto"/>
              <w:right w:val="single" w:sz="4" w:space="0" w:color="auto"/>
            </w:tcBorders>
            <w:shd w:val="clear" w:color="auto" w:fill="auto"/>
            <w:noWrap/>
            <w:vAlign w:val="center"/>
            <w:hideMark/>
          </w:tcPr>
          <w:p w14:paraId="717EFBC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2F8F01E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1C48BC5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002ABCD8"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29FAD6" w14:textId="54259D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M2US</w:t>
            </w:r>
          </w:p>
        </w:tc>
        <w:tc>
          <w:tcPr>
            <w:tcW w:w="2863" w:type="dxa"/>
            <w:tcBorders>
              <w:top w:val="nil"/>
              <w:left w:val="nil"/>
              <w:bottom w:val="single" w:sz="4" w:space="0" w:color="auto"/>
              <w:right w:val="single" w:sz="4" w:space="0" w:color="auto"/>
            </w:tcBorders>
            <w:shd w:val="clear" w:color="auto" w:fill="auto"/>
            <w:noWrap/>
            <w:vAlign w:val="center"/>
            <w:hideMark/>
          </w:tcPr>
          <w:p w14:paraId="0A88D14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3DD1CC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4AA3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0CD14D89"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9B4A64" w14:textId="7E49C911"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FFER</w:t>
            </w:r>
          </w:p>
        </w:tc>
        <w:tc>
          <w:tcPr>
            <w:tcW w:w="2863" w:type="dxa"/>
            <w:tcBorders>
              <w:top w:val="nil"/>
              <w:left w:val="nil"/>
              <w:bottom w:val="single" w:sz="4" w:space="0" w:color="auto"/>
              <w:right w:val="single" w:sz="4" w:space="0" w:color="auto"/>
            </w:tcBorders>
            <w:shd w:val="clear" w:color="auto" w:fill="auto"/>
            <w:noWrap/>
            <w:vAlign w:val="center"/>
            <w:hideMark/>
          </w:tcPr>
          <w:p w14:paraId="1A81A05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79F112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06AD09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bl>
    <w:p w14:paraId="333512F7" w14:textId="79CE3794" w:rsidR="00D44443" w:rsidRPr="007B3FA5" w:rsidRDefault="00D44443" w:rsidP="00D44443">
      <w:pPr>
        <w:rPr>
          <w:lang w:eastAsia="zh-CN"/>
        </w:rPr>
      </w:pPr>
      <w:r w:rsidRPr="007B3FA5">
        <w:rPr>
          <w:lang w:eastAsia="zh-CN"/>
        </w:rPr>
        <w:lastRenderedPageBreak/>
        <w:t xml:space="preserve">Based on the results from Table 4.2 and Table 4.3, we observed that most of the variables </w:t>
      </w:r>
      <w:r w:rsidR="00CC55EA" w:rsidRPr="007B3FA5">
        <w:rPr>
          <w:lang w:eastAsia="zh-CN"/>
        </w:rPr>
        <w:t xml:space="preserve">were </w:t>
      </w:r>
      <w:r w:rsidRPr="007B3FA5">
        <w:rPr>
          <w:lang w:eastAsia="zh-CN"/>
        </w:rPr>
        <w:t xml:space="preserve">stationary at </w:t>
      </w:r>
      <w:proofErr w:type="gramStart"/>
      <w:r w:rsidRPr="007B3FA5">
        <w:rPr>
          <w:lang w:eastAsia="zh-CN"/>
        </w:rPr>
        <w:t>I(</w:t>
      </w:r>
      <w:proofErr w:type="gramEnd"/>
      <w:r w:rsidRPr="007B3FA5">
        <w:rPr>
          <w:lang w:eastAsia="zh-CN"/>
        </w:rPr>
        <w:t xml:space="preserve">1), in other words, stationary after first differenced. However, the ADF test had concluded that </w:t>
      </w:r>
      <w:r w:rsidR="00CC55EA" w:rsidRPr="007B3FA5">
        <w:rPr>
          <w:lang w:eastAsia="zh-CN"/>
        </w:rPr>
        <w:t>L</w:t>
      </w:r>
      <w:r w:rsidRPr="007B3FA5">
        <w:rPr>
          <w:lang w:eastAsia="zh-CN"/>
        </w:rPr>
        <w:t xml:space="preserve">M1MY, </w:t>
      </w:r>
      <w:r w:rsidR="00CC55EA" w:rsidRPr="007B3FA5">
        <w:rPr>
          <w:lang w:eastAsia="zh-CN"/>
        </w:rPr>
        <w:t>L</w:t>
      </w:r>
      <w:r w:rsidRPr="007B3FA5">
        <w:rPr>
          <w:lang w:eastAsia="zh-CN"/>
        </w:rPr>
        <w:t>CPIUS</w:t>
      </w:r>
      <w:r w:rsidR="003D51A1">
        <w:rPr>
          <w:lang w:eastAsia="zh-CN"/>
        </w:rPr>
        <w:t xml:space="preserve"> and</w:t>
      </w:r>
      <w:r w:rsidRPr="007B3FA5">
        <w:rPr>
          <w:lang w:eastAsia="zh-CN"/>
        </w:rPr>
        <w:t xml:space="preserve"> </w:t>
      </w:r>
      <w:r w:rsidR="00CC55EA" w:rsidRPr="007B3FA5">
        <w:rPr>
          <w:lang w:eastAsia="zh-CN"/>
        </w:rPr>
        <w:t>L</w:t>
      </w:r>
      <w:r w:rsidRPr="007B3FA5">
        <w:rPr>
          <w:lang w:eastAsia="zh-CN"/>
        </w:rPr>
        <w:t xml:space="preserve">M2US </w:t>
      </w:r>
      <w:r w:rsidR="00CC55EA" w:rsidRPr="007B3FA5">
        <w:rPr>
          <w:lang w:eastAsia="zh-CN"/>
        </w:rPr>
        <w:t>were</w:t>
      </w:r>
      <w:r w:rsidRPr="007B3FA5">
        <w:rPr>
          <w:lang w:eastAsia="zh-CN"/>
        </w:rPr>
        <w:t xml:space="preserve"> not stationary at both </w:t>
      </w:r>
      <w:proofErr w:type="gramStart"/>
      <w:r w:rsidRPr="007B3FA5">
        <w:rPr>
          <w:lang w:eastAsia="zh-CN"/>
        </w:rPr>
        <w:t>I(</w:t>
      </w:r>
      <w:proofErr w:type="gramEnd"/>
      <w:r w:rsidRPr="007B3FA5">
        <w:rPr>
          <w:lang w:eastAsia="zh-CN"/>
        </w:rPr>
        <w:t>0) and I(1). To meet the assumptions of the ARDL model, we have decided to exclude these three variables. On the other hand, for the other five models—SVM, RF, XGB, LGBM and LSTM, all variables will be included in the modelling.</w:t>
      </w:r>
    </w:p>
    <w:p w14:paraId="75FA4FE0" w14:textId="6715B384" w:rsidR="001D4519" w:rsidRPr="007B3FA5" w:rsidRDefault="00DC5667" w:rsidP="00B05F85">
      <w:pPr>
        <w:pStyle w:val="Heading2"/>
        <w:rPr>
          <w:lang w:eastAsia="zh-CN"/>
        </w:rPr>
      </w:pPr>
      <w:bookmarkStart w:id="86" w:name="_Toc187972431"/>
      <w:r w:rsidRPr="007B3FA5">
        <w:rPr>
          <w:lang w:eastAsia="zh-CN"/>
        </w:rPr>
        <w:t>4.</w:t>
      </w:r>
      <w:r w:rsidR="00D44443" w:rsidRPr="007B3FA5">
        <w:rPr>
          <w:lang w:eastAsia="zh-CN"/>
        </w:rPr>
        <w:t>4</w:t>
      </w:r>
      <w:r w:rsidRPr="007B3FA5">
        <w:rPr>
          <w:lang w:eastAsia="zh-CN"/>
        </w:rPr>
        <w:t xml:space="preserve"> Model Evaluation</w:t>
      </w:r>
      <w:bookmarkEnd w:id="86"/>
    </w:p>
    <w:p w14:paraId="2BB9EE15" w14:textId="2A6AA162" w:rsidR="00AD7F4F" w:rsidRDefault="00CC6A08" w:rsidP="00CC6A08">
      <w:pPr>
        <w:spacing w:after="0" w:afterAutospacing="0"/>
        <w:rPr>
          <w:lang w:eastAsia="zh-CN"/>
        </w:rPr>
      </w:pPr>
      <w:r w:rsidRPr="00543CF8">
        <w:rPr>
          <w:lang w:eastAsia="zh-CN"/>
        </w:rPr>
        <w:t xml:space="preserve">The selection of the best-performing models was guided by the principle of minimising prediction error. </w:t>
      </w:r>
      <w:r>
        <w:rPr>
          <w:rFonts w:hint="eastAsia"/>
          <w:lang w:eastAsia="zh-CN"/>
        </w:rPr>
        <w:t>In this study, we were using RMSE as our main criteria.</w:t>
      </w:r>
    </w:p>
    <w:tbl>
      <w:tblPr>
        <w:tblStyle w:val="TableGrid"/>
        <w:tblW w:w="0" w:type="auto"/>
        <w:tblLook w:val="04A0" w:firstRow="1" w:lastRow="0" w:firstColumn="1" w:lastColumn="0" w:noHBand="0" w:noVBand="1"/>
      </w:tblPr>
      <w:tblGrid>
        <w:gridCol w:w="1555"/>
        <w:gridCol w:w="6940"/>
      </w:tblGrid>
      <w:tr w:rsidR="001A6C1E" w14:paraId="1B7CEADA" w14:textId="77777777" w:rsidTr="001A6C1E">
        <w:trPr>
          <w:trHeight w:val="510"/>
        </w:trPr>
        <w:tc>
          <w:tcPr>
            <w:tcW w:w="1555" w:type="dxa"/>
            <w:vAlign w:val="center"/>
          </w:tcPr>
          <w:p w14:paraId="56B889A6" w14:textId="6B680786" w:rsidR="001A6C1E" w:rsidRPr="001A6C1E" w:rsidRDefault="001A6C1E" w:rsidP="001A6C1E">
            <w:pPr>
              <w:spacing w:after="0" w:afterAutospacing="0" w:line="240" w:lineRule="auto"/>
              <w:ind w:firstLine="0"/>
              <w:jc w:val="center"/>
              <w:rPr>
                <w:b/>
                <w:bCs/>
                <w:lang w:eastAsia="zh-CN"/>
              </w:rPr>
            </w:pPr>
            <w:r w:rsidRPr="001A6C1E">
              <w:rPr>
                <w:rFonts w:hint="eastAsia"/>
                <w:b/>
                <w:bCs/>
                <w:lang w:eastAsia="zh-CN"/>
              </w:rPr>
              <w:t>Models</w:t>
            </w:r>
          </w:p>
        </w:tc>
        <w:tc>
          <w:tcPr>
            <w:tcW w:w="6940" w:type="dxa"/>
            <w:vAlign w:val="center"/>
          </w:tcPr>
          <w:p w14:paraId="008578EE" w14:textId="40F6977E" w:rsidR="001A6C1E" w:rsidRPr="001A6C1E" w:rsidRDefault="001A6C1E" w:rsidP="001A6C1E">
            <w:pPr>
              <w:spacing w:after="0" w:afterAutospacing="0" w:line="240" w:lineRule="auto"/>
              <w:ind w:firstLine="0"/>
              <w:jc w:val="center"/>
              <w:rPr>
                <w:b/>
                <w:bCs/>
                <w:lang w:eastAsia="zh-CN"/>
              </w:rPr>
            </w:pPr>
            <w:r w:rsidRPr="001A6C1E">
              <w:rPr>
                <w:rFonts w:hint="eastAsia"/>
                <w:b/>
                <w:bCs/>
                <w:lang w:eastAsia="zh-CN"/>
              </w:rPr>
              <w:t>Best Hyperparameter Tuning</w:t>
            </w:r>
          </w:p>
        </w:tc>
      </w:tr>
      <w:tr w:rsidR="001A6C1E" w14:paraId="0E2C676E" w14:textId="77777777" w:rsidTr="001A6C1E">
        <w:trPr>
          <w:trHeight w:val="624"/>
        </w:trPr>
        <w:tc>
          <w:tcPr>
            <w:tcW w:w="1555" w:type="dxa"/>
            <w:vAlign w:val="center"/>
          </w:tcPr>
          <w:p w14:paraId="224A5D01" w14:textId="1758965C" w:rsidR="001A6C1E" w:rsidRDefault="001A6C1E" w:rsidP="001A6C1E">
            <w:pPr>
              <w:spacing w:after="0" w:afterAutospacing="0" w:line="240" w:lineRule="auto"/>
              <w:ind w:firstLine="0"/>
              <w:jc w:val="center"/>
              <w:rPr>
                <w:lang w:eastAsia="zh-CN"/>
              </w:rPr>
            </w:pPr>
            <w:r>
              <w:rPr>
                <w:rFonts w:hint="eastAsia"/>
                <w:lang w:eastAsia="zh-CN"/>
              </w:rPr>
              <w:t>SVM</w:t>
            </w:r>
          </w:p>
        </w:tc>
        <w:tc>
          <w:tcPr>
            <w:tcW w:w="6940" w:type="dxa"/>
            <w:vAlign w:val="center"/>
          </w:tcPr>
          <w:p w14:paraId="19DEA9FF" w14:textId="0D117F2A" w:rsidR="001A6C1E" w:rsidRDefault="001A6C1E" w:rsidP="001A6C1E">
            <w:pPr>
              <w:spacing w:after="0" w:afterAutospacing="0" w:line="240" w:lineRule="auto"/>
              <w:ind w:firstLine="0"/>
              <w:jc w:val="center"/>
              <w:rPr>
                <w:lang w:eastAsia="zh-CN"/>
              </w:rPr>
            </w:pPr>
            <w:r w:rsidRPr="007B3FA5">
              <w:rPr>
                <w:lang w:eastAsia="zh-CN"/>
              </w:rPr>
              <w:t>{'kernel': 'sigmoid', 'C': 0.01, 'epsilon': 0.01</w:t>
            </w:r>
            <w:r>
              <w:rPr>
                <w:rFonts w:hint="eastAsia"/>
                <w:lang w:eastAsia="zh-CN"/>
              </w:rPr>
              <w:t>}</w:t>
            </w:r>
          </w:p>
        </w:tc>
      </w:tr>
      <w:tr w:rsidR="001A6C1E" w14:paraId="39FC18ED" w14:textId="77777777" w:rsidTr="001A6C1E">
        <w:trPr>
          <w:trHeight w:val="624"/>
        </w:trPr>
        <w:tc>
          <w:tcPr>
            <w:tcW w:w="1555" w:type="dxa"/>
            <w:vAlign w:val="center"/>
          </w:tcPr>
          <w:p w14:paraId="5888A33D" w14:textId="09C6C11B" w:rsidR="001A6C1E" w:rsidRDefault="001A6C1E" w:rsidP="001A6C1E">
            <w:pPr>
              <w:spacing w:after="0" w:afterAutospacing="0" w:line="240" w:lineRule="auto"/>
              <w:ind w:firstLine="0"/>
              <w:jc w:val="center"/>
              <w:rPr>
                <w:lang w:eastAsia="zh-CN"/>
              </w:rPr>
            </w:pPr>
            <w:r>
              <w:rPr>
                <w:rFonts w:hint="eastAsia"/>
                <w:lang w:eastAsia="zh-CN"/>
              </w:rPr>
              <w:t>RF</w:t>
            </w:r>
          </w:p>
        </w:tc>
        <w:tc>
          <w:tcPr>
            <w:tcW w:w="6940" w:type="dxa"/>
            <w:vAlign w:val="center"/>
          </w:tcPr>
          <w:p w14:paraId="0CEB4D2B" w14:textId="46A04C77" w:rsidR="001A6C1E" w:rsidRDefault="001A6C1E" w:rsidP="001A6C1E">
            <w:pPr>
              <w:spacing w:line="240" w:lineRule="auto"/>
              <w:ind w:firstLine="0"/>
              <w:jc w:val="center"/>
              <w:rPr>
                <w:lang w:eastAsia="zh-CN"/>
              </w:rPr>
            </w:pPr>
            <w:r w:rsidRPr="00971E1C">
              <w:rPr>
                <w:lang w:eastAsia="zh-CN"/>
              </w:rPr>
              <w:t>{'</w:t>
            </w:r>
            <w:proofErr w:type="spellStart"/>
            <w:r w:rsidRPr="00971E1C">
              <w:rPr>
                <w:lang w:eastAsia="zh-CN"/>
              </w:rPr>
              <w:t>n_estimators</w:t>
            </w:r>
            <w:proofErr w:type="spellEnd"/>
            <w:r w:rsidRPr="00971E1C">
              <w:rPr>
                <w:lang w:eastAsia="zh-CN"/>
              </w:rPr>
              <w:t>': 50, '</w:t>
            </w:r>
            <w:proofErr w:type="spellStart"/>
            <w:r w:rsidRPr="00971E1C">
              <w:rPr>
                <w:lang w:eastAsia="zh-CN"/>
              </w:rPr>
              <w:t>max_depth</w:t>
            </w:r>
            <w:proofErr w:type="spellEnd"/>
            <w:r w:rsidRPr="00971E1C">
              <w:rPr>
                <w:lang w:eastAsia="zh-CN"/>
              </w:rPr>
              <w:t>': 10, '</w:t>
            </w:r>
            <w:proofErr w:type="spellStart"/>
            <w:r w:rsidRPr="00971E1C">
              <w:rPr>
                <w:lang w:eastAsia="zh-CN"/>
              </w:rPr>
              <w:t>min_samples_split</w:t>
            </w:r>
            <w:proofErr w:type="spellEnd"/>
            <w:r w:rsidRPr="00971E1C">
              <w:rPr>
                <w:lang w:eastAsia="zh-CN"/>
              </w:rPr>
              <w:t>': 2, '</w:t>
            </w:r>
            <w:proofErr w:type="spellStart"/>
            <w:r w:rsidRPr="00971E1C">
              <w:rPr>
                <w:lang w:eastAsia="zh-CN"/>
              </w:rPr>
              <w:t>min_samples_leaf</w:t>
            </w:r>
            <w:proofErr w:type="spellEnd"/>
            <w:r w:rsidRPr="00971E1C">
              <w:rPr>
                <w:lang w:eastAsia="zh-CN"/>
              </w:rPr>
              <w:t>': 2, '</w:t>
            </w:r>
            <w:proofErr w:type="spellStart"/>
            <w:r w:rsidRPr="00971E1C">
              <w:rPr>
                <w:lang w:eastAsia="zh-CN"/>
              </w:rPr>
              <w:t>max_features</w:t>
            </w:r>
            <w:proofErr w:type="spellEnd"/>
            <w:r w:rsidRPr="00971E1C">
              <w:rPr>
                <w:lang w:eastAsia="zh-CN"/>
              </w:rPr>
              <w:t>': 'sqrt'}</w:t>
            </w:r>
          </w:p>
        </w:tc>
      </w:tr>
      <w:tr w:rsidR="001A6C1E" w14:paraId="06A6BC1A" w14:textId="77777777" w:rsidTr="001A6C1E">
        <w:trPr>
          <w:trHeight w:val="624"/>
        </w:trPr>
        <w:tc>
          <w:tcPr>
            <w:tcW w:w="1555" w:type="dxa"/>
            <w:vAlign w:val="center"/>
          </w:tcPr>
          <w:p w14:paraId="17551FAE" w14:textId="63099F02" w:rsidR="001A6C1E" w:rsidRDefault="001A6C1E" w:rsidP="001A6C1E">
            <w:pPr>
              <w:spacing w:after="0" w:afterAutospacing="0" w:line="240" w:lineRule="auto"/>
              <w:ind w:firstLine="0"/>
              <w:jc w:val="center"/>
              <w:rPr>
                <w:lang w:eastAsia="zh-CN"/>
              </w:rPr>
            </w:pPr>
            <w:r>
              <w:rPr>
                <w:rFonts w:hint="eastAsia"/>
                <w:lang w:eastAsia="zh-CN"/>
              </w:rPr>
              <w:t>XGB</w:t>
            </w:r>
          </w:p>
        </w:tc>
        <w:tc>
          <w:tcPr>
            <w:tcW w:w="6940" w:type="dxa"/>
            <w:vAlign w:val="center"/>
          </w:tcPr>
          <w:p w14:paraId="37AD190C" w14:textId="597E5DE8" w:rsidR="001A6C1E" w:rsidRDefault="001A6C1E" w:rsidP="001A6C1E">
            <w:pPr>
              <w:spacing w:after="0" w:afterAutospacing="0" w:line="240" w:lineRule="auto"/>
              <w:ind w:firstLine="0"/>
              <w:jc w:val="center"/>
              <w:rPr>
                <w:lang w:eastAsia="zh-CN"/>
              </w:rPr>
            </w:pPr>
            <w:r w:rsidRPr="001A6C1E">
              <w:rPr>
                <w:lang w:eastAsia="zh-CN"/>
              </w:rPr>
              <w:t>{'</w:t>
            </w:r>
            <w:proofErr w:type="spellStart"/>
            <w:r w:rsidRPr="001A6C1E">
              <w:rPr>
                <w:lang w:eastAsia="zh-CN"/>
              </w:rPr>
              <w:t>n_estimators</w:t>
            </w:r>
            <w:proofErr w:type="spellEnd"/>
            <w:r w:rsidRPr="001A6C1E">
              <w:rPr>
                <w:lang w:eastAsia="zh-CN"/>
              </w:rPr>
              <w:t>': 200, '</w:t>
            </w:r>
            <w:proofErr w:type="spellStart"/>
            <w:r w:rsidRPr="001A6C1E">
              <w:rPr>
                <w:lang w:eastAsia="zh-CN"/>
              </w:rPr>
              <w:t>learning_rate</w:t>
            </w:r>
            <w:proofErr w:type="spellEnd"/>
            <w:r w:rsidRPr="001A6C1E">
              <w:rPr>
                <w:lang w:eastAsia="zh-CN"/>
              </w:rPr>
              <w:t>': 0.01, '</w:t>
            </w:r>
            <w:proofErr w:type="spellStart"/>
            <w:r w:rsidRPr="001A6C1E">
              <w:rPr>
                <w:lang w:eastAsia="zh-CN"/>
              </w:rPr>
              <w:t>max_depth</w:t>
            </w:r>
            <w:proofErr w:type="spellEnd"/>
            <w:r w:rsidRPr="001A6C1E">
              <w:rPr>
                <w:lang w:eastAsia="zh-CN"/>
              </w:rPr>
              <w:t>': 5, 'subsample': 1.0, '</w:t>
            </w:r>
            <w:proofErr w:type="spellStart"/>
            <w:r w:rsidRPr="001A6C1E">
              <w:rPr>
                <w:lang w:eastAsia="zh-CN"/>
              </w:rPr>
              <w:t>colsample_bytree</w:t>
            </w:r>
            <w:proofErr w:type="spellEnd"/>
            <w:r w:rsidRPr="001A6C1E">
              <w:rPr>
                <w:lang w:eastAsia="zh-CN"/>
              </w:rPr>
              <w:t>': 1.0}</w:t>
            </w:r>
          </w:p>
        </w:tc>
      </w:tr>
      <w:tr w:rsidR="001A6C1E" w14:paraId="6D31374F" w14:textId="77777777" w:rsidTr="001A6C1E">
        <w:trPr>
          <w:trHeight w:val="624"/>
        </w:trPr>
        <w:tc>
          <w:tcPr>
            <w:tcW w:w="1555" w:type="dxa"/>
            <w:vAlign w:val="center"/>
          </w:tcPr>
          <w:p w14:paraId="564C2EBE" w14:textId="55E6D237" w:rsidR="001A6C1E" w:rsidRDefault="001A6C1E" w:rsidP="001A6C1E">
            <w:pPr>
              <w:spacing w:after="0" w:afterAutospacing="0" w:line="240" w:lineRule="auto"/>
              <w:ind w:firstLine="0"/>
              <w:jc w:val="center"/>
              <w:rPr>
                <w:lang w:eastAsia="zh-CN"/>
              </w:rPr>
            </w:pPr>
            <w:r>
              <w:rPr>
                <w:rFonts w:hint="eastAsia"/>
                <w:lang w:eastAsia="zh-CN"/>
              </w:rPr>
              <w:t>LGBM</w:t>
            </w:r>
          </w:p>
        </w:tc>
        <w:tc>
          <w:tcPr>
            <w:tcW w:w="6940" w:type="dxa"/>
            <w:vAlign w:val="center"/>
          </w:tcPr>
          <w:p w14:paraId="43AA093D" w14:textId="52B45D16" w:rsidR="001A6C1E" w:rsidRDefault="001A6C1E" w:rsidP="001A6C1E">
            <w:pPr>
              <w:spacing w:after="0" w:afterAutospacing="0" w:line="240" w:lineRule="auto"/>
              <w:ind w:firstLine="0"/>
              <w:jc w:val="center"/>
              <w:rPr>
                <w:lang w:eastAsia="zh-CN"/>
              </w:rPr>
            </w:pPr>
            <w:r w:rsidRPr="001A6C1E">
              <w:rPr>
                <w:lang w:eastAsia="zh-CN"/>
              </w:rPr>
              <w:t>{'</w:t>
            </w:r>
            <w:proofErr w:type="spellStart"/>
            <w:r w:rsidRPr="001A6C1E">
              <w:rPr>
                <w:lang w:eastAsia="zh-CN"/>
              </w:rPr>
              <w:t>n_estimators</w:t>
            </w:r>
            <w:proofErr w:type="spellEnd"/>
            <w:r w:rsidRPr="001A6C1E">
              <w:rPr>
                <w:lang w:eastAsia="zh-CN"/>
              </w:rPr>
              <w:t>': 200, '</w:t>
            </w:r>
            <w:proofErr w:type="spellStart"/>
            <w:r w:rsidRPr="001A6C1E">
              <w:rPr>
                <w:lang w:eastAsia="zh-CN"/>
              </w:rPr>
              <w:t>learning_rate</w:t>
            </w:r>
            <w:proofErr w:type="spellEnd"/>
            <w:r w:rsidRPr="001A6C1E">
              <w:rPr>
                <w:lang w:eastAsia="zh-CN"/>
              </w:rPr>
              <w:t>': 0.01, '</w:t>
            </w:r>
            <w:proofErr w:type="spellStart"/>
            <w:r w:rsidRPr="001A6C1E">
              <w:rPr>
                <w:lang w:eastAsia="zh-CN"/>
              </w:rPr>
              <w:t>max_depth</w:t>
            </w:r>
            <w:proofErr w:type="spellEnd"/>
            <w:r w:rsidRPr="001A6C1E">
              <w:rPr>
                <w:lang w:eastAsia="zh-CN"/>
              </w:rPr>
              <w:t>': -1, 'subsample': 0.8, '</w:t>
            </w:r>
            <w:proofErr w:type="spellStart"/>
            <w:r w:rsidRPr="001A6C1E">
              <w:rPr>
                <w:lang w:eastAsia="zh-CN"/>
              </w:rPr>
              <w:t>colsample_bytree</w:t>
            </w:r>
            <w:proofErr w:type="spellEnd"/>
            <w:r w:rsidRPr="001A6C1E">
              <w:rPr>
                <w:lang w:eastAsia="zh-CN"/>
              </w:rPr>
              <w:t>': 1.0}</w:t>
            </w:r>
          </w:p>
        </w:tc>
      </w:tr>
      <w:tr w:rsidR="001A6C1E" w14:paraId="2B006AB6" w14:textId="77777777" w:rsidTr="001A6C1E">
        <w:trPr>
          <w:trHeight w:val="624"/>
        </w:trPr>
        <w:tc>
          <w:tcPr>
            <w:tcW w:w="1555" w:type="dxa"/>
            <w:vAlign w:val="center"/>
          </w:tcPr>
          <w:p w14:paraId="1423BCDA" w14:textId="22158DCF" w:rsidR="001A6C1E" w:rsidRDefault="001A6C1E" w:rsidP="001A6C1E">
            <w:pPr>
              <w:spacing w:after="0" w:afterAutospacing="0" w:line="240" w:lineRule="auto"/>
              <w:ind w:firstLine="0"/>
              <w:jc w:val="center"/>
              <w:rPr>
                <w:lang w:eastAsia="zh-CN"/>
              </w:rPr>
            </w:pPr>
            <w:r>
              <w:rPr>
                <w:rFonts w:hint="eastAsia"/>
                <w:lang w:eastAsia="zh-CN"/>
              </w:rPr>
              <w:t>LSTM</w:t>
            </w:r>
          </w:p>
        </w:tc>
        <w:tc>
          <w:tcPr>
            <w:tcW w:w="6940" w:type="dxa"/>
            <w:vAlign w:val="center"/>
          </w:tcPr>
          <w:p w14:paraId="3A10A115" w14:textId="6AED730A" w:rsidR="001A6C1E" w:rsidRDefault="001A6C1E" w:rsidP="001A6C1E">
            <w:pPr>
              <w:spacing w:after="0" w:afterAutospacing="0" w:line="240" w:lineRule="auto"/>
              <w:ind w:firstLine="0"/>
              <w:jc w:val="center"/>
              <w:rPr>
                <w:lang w:eastAsia="zh-CN"/>
              </w:rPr>
            </w:pPr>
            <w:r w:rsidRPr="001A6C1E">
              <w:rPr>
                <w:lang w:eastAsia="zh-CN"/>
              </w:rPr>
              <w:t>{'units': 100, 'dropout': 0.3, '</w:t>
            </w:r>
            <w:proofErr w:type="spellStart"/>
            <w:r w:rsidRPr="001A6C1E">
              <w:rPr>
                <w:lang w:eastAsia="zh-CN"/>
              </w:rPr>
              <w:t>batch_size</w:t>
            </w:r>
            <w:proofErr w:type="spellEnd"/>
            <w:r w:rsidRPr="001A6C1E">
              <w:rPr>
                <w:lang w:eastAsia="zh-CN"/>
              </w:rPr>
              <w:t>': 16, 'epochs': 50, '</w:t>
            </w:r>
            <w:proofErr w:type="spellStart"/>
            <w:r w:rsidRPr="001A6C1E">
              <w:rPr>
                <w:lang w:eastAsia="zh-CN"/>
              </w:rPr>
              <w:t>learning_rate</w:t>
            </w:r>
            <w:proofErr w:type="spellEnd"/>
            <w:r w:rsidRPr="001A6C1E">
              <w:rPr>
                <w:lang w:eastAsia="zh-CN"/>
              </w:rPr>
              <w:t>': 0.01}</w:t>
            </w:r>
          </w:p>
        </w:tc>
      </w:tr>
    </w:tbl>
    <w:p w14:paraId="2C0EFC2B" w14:textId="7E000A2B" w:rsidR="00963CA0" w:rsidRPr="007B3FA5" w:rsidRDefault="00CC6A08" w:rsidP="00CC6A08">
      <w:pPr>
        <w:spacing w:before="240"/>
        <w:rPr>
          <w:lang w:eastAsia="zh-CN"/>
        </w:rPr>
      </w:pPr>
      <w:r>
        <w:rPr>
          <w:rFonts w:hint="eastAsia"/>
          <w:lang w:eastAsia="zh-CN"/>
        </w:rPr>
        <w:t xml:space="preserve">Table XX shows the best hyperparameter specifications </w:t>
      </w:r>
      <w:r w:rsidR="007C32AD">
        <w:rPr>
          <w:rFonts w:hint="eastAsia"/>
          <w:lang w:eastAsia="zh-CN"/>
        </w:rPr>
        <w:t xml:space="preserve">that had been applied </w:t>
      </w:r>
      <w:r>
        <w:rPr>
          <w:rFonts w:hint="eastAsia"/>
          <w:lang w:eastAsia="zh-CN"/>
        </w:rPr>
        <w:t>for the machine learning models to yield the lowest RMSE.</w:t>
      </w:r>
    </w:p>
    <w:p w14:paraId="5A1FF3D6" w14:textId="37996986" w:rsidR="001B66F7" w:rsidRPr="007B3FA5" w:rsidRDefault="00B05F85" w:rsidP="00FC4A00">
      <w:pPr>
        <w:rPr>
          <w:lang w:eastAsia="zh-CN"/>
        </w:rPr>
      </w:pPr>
      <w:r w:rsidRPr="007B3FA5">
        <w:rPr>
          <w:noProof/>
          <w:lang w:eastAsia="zh-CN"/>
        </w:rPr>
        <w:drawing>
          <wp:anchor distT="0" distB="0" distL="114300" distR="114300" simplePos="0" relativeHeight="251663360" behindDoc="0" locked="0" layoutInCell="1" allowOverlap="1" wp14:anchorId="01F26165" wp14:editId="59743D46">
            <wp:simplePos x="0" y="0"/>
            <wp:positionH relativeFrom="column">
              <wp:posOffset>2795123</wp:posOffset>
            </wp:positionH>
            <wp:positionV relativeFrom="paragraph">
              <wp:posOffset>-29210</wp:posOffset>
            </wp:positionV>
            <wp:extent cx="2592000" cy="1546128"/>
            <wp:effectExtent l="0" t="0" r="0" b="0"/>
            <wp:wrapNone/>
            <wp:docPr id="85449396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3968" name="Picture 1" descr="A graph with red and blue lin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2000" cy="154612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2336" behindDoc="0" locked="0" layoutInCell="1" allowOverlap="1" wp14:anchorId="305D32A7" wp14:editId="09542F32">
            <wp:simplePos x="0" y="0"/>
            <wp:positionH relativeFrom="column">
              <wp:posOffset>177800</wp:posOffset>
            </wp:positionH>
            <wp:positionV relativeFrom="paragraph">
              <wp:posOffset>-27940</wp:posOffset>
            </wp:positionV>
            <wp:extent cx="2592000" cy="1546362"/>
            <wp:effectExtent l="0" t="0" r="0" b="0"/>
            <wp:wrapNone/>
            <wp:docPr id="1212208901"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8901" name="Picture 1" descr="A graph of a graph showing the price of a stock marke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r w:rsidR="006B4147" w:rsidRPr="007B3FA5">
        <w:rPr>
          <w:noProof/>
        </w:rPr>
        <w:t xml:space="preserve"> </w:t>
      </w:r>
      <w:r w:rsidR="00B736C2" w:rsidRPr="007B3FA5">
        <w:rPr>
          <w:lang w:eastAsia="zh-CN"/>
        </w:rPr>
        <w:t xml:space="preserve">           </w:t>
      </w:r>
    </w:p>
    <w:p w14:paraId="02D46145" w14:textId="37D0B58E" w:rsidR="00B736C2" w:rsidRPr="007B3FA5" w:rsidRDefault="00B05F85" w:rsidP="00B736C2">
      <w:pPr>
        <w:jc w:val="right"/>
        <w:rPr>
          <w:lang w:eastAsia="zh-CN"/>
        </w:rPr>
      </w:pPr>
      <w:r w:rsidRPr="007B3FA5">
        <w:rPr>
          <w:noProof/>
          <w:lang w:eastAsia="zh-CN"/>
        </w:rPr>
        <w:drawing>
          <wp:anchor distT="0" distB="0" distL="114300" distR="114300" simplePos="0" relativeHeight="251665408" behindDoc="0" locked="0" layoutInCell="1" allowOverlap="1" wp14:anchorId="344BD1DF" wp14:editId="78D73399">
            <wp:simplePos x="0" y="0"/>
            <wp:positionH relativeFrom="column">
              <wp:posOffset>2791558</wp:posOffset>
            </wp:positionH>
            <wp:positionV relativeFrom="paragraph">
              <wp:posOffset>1085508</wp:posOffset>
            </wp:positionV>
            <wp:extent cx="2591435" cy="1546225"/>
            <wp:effectExtent l="0" t="0" r="0" b="0"/>
            <wp:wrapNone/>
            <wp:docPr id="31554991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9919" name="Picture 1" descr="A graph with red and blue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000B67F5" w:rsidRPr="007B3FA5">
        <w:rPr>
          <w:noProof/>
          <w:lang w:eastAsia="zh-CN"/>
        </w:rPr>
        <w:drawing>
          <wp:anchor distT="0" distB="0" distL="114300" distR="114300" simplePos="0" relativeHeight="251664384" behindDoc="0" locked="0" layoutInCell="1" allowOverlap="1" wp14:anchorId="57E926DA" wp14:editId="72E3753B">
            <wp:simplePos x="0" y="0"/>
            <wp:positionH relativeFrom="column">
              <wp:posOffset>175113</wp:posOffset>
            </wp:positionH>
            <wp:positionV relativeFrom="paragraph">
              <wp:posOffset>1085215</wp:posOffset>
            </wp:positionV>
            <wp:extent cx="2592000" cy="1546362"/>
            <wp:effectExtent l="0" t="0" r="0" b="0"/>
            <wp:wrapNone/>
            <wp:docPr id="1917970321" name="Picture 1" descr="A graph of a graph showing the price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0321" name="Picture 1" descr="A graph of a graph showing the price of the stock marke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anchor>
        </w:drawing>
      </w:r>
    </w:p>
    <w:p w14:paraId="73951C8A" w14:textId="7588C52D" w:rsidR="00A42C0D" w:rsidRPr="007B3FA5" w:rsidRDefault="00B05F85" w:rsidP="00684FCE">
      <w:pPr>
        <w:jc w:val="right"/>
        <w:rPr>
          <w:lang w:eastAsia="zh-CN"/>
        </w:rPr>
      </w:pPr>
      <w:r w:rsidRPr="007B3FA5">
        <w:rPr>
          <w:lang w:eastAsia="zh-CN"/>
        </w:rPr>
        <w:t>4</w:t>
      </w:r>
    </w:p>
    <w:p w14:paraId="049E63E0" w14:textId="77777777" w:rsidR="00B05F85" w:rsidRPr="007B3FA5" w:rsidRDefault="00B05F85" w:rsidP="00684FCE">
      <w:pPr>
        <w:jc w:val="right"/>
        <w:rPr>
          <w:lang w:eastAsia="zh-CN"/>
        </w:rPr>
      </w:pPr>
    </w:p>
    <w:p w14:paraId="3E91DC4F" w14:textId="1256BAFA" w:rsidR="00B05F85" w:rsidRPr="007B3FA5" w:rsidRDefault="00B05F85" w:rsidP="00684FCE">
      <w:pPr>
        <w:jc w:val="right"/>
        <w:rPr>
          <w:lang w:eastAsia="zh-CN"/>
        </w:rPr>
      </w:pPr>
    </w:p>
    <w:p w14:paraId="10C0D098" w14:textId="3D18774F" w:rsidR="00B05F85" w:rsidRPr="007B3FA5" w:rsidRDefault="00B05F85" w:rsidP="00CC6A08">
      <w:pPr>
        <w:ind w:right="240"/>
        <w:jc w:val="right"/>
        <w:rPr>
          <w:lang w:eastAsia="zh-CN"/>
        </w:rPr>
      </w:pPr>
    </w:p>
    <w:p w14:paraId="6BE662A9" w14:textId="29D7ADE6" w:rsidR="00B05F85" w:rsidRPr="007B3FA5" w:rsidRDefault="00B05F85" w:rsidP="00684FCE">
      <w:pPr>
        <w:jc w:val="right"/>
        <w:rPr>
          <w:lang w:eastAsia="zh-CN"/>
        </w:rPr>
      </w:pPr>
      <w:r w:rsidRPr="007B3FA5">
        <w:rPr>
          <w:noProof/>
          <w:lang w:eastAsia="zh-CN"/>
        </w:rPr>
        <w:drawing>
          <wp:anchor distT="0" distB="0" distL="114300" distR="114300" simplePos="0" relativeHeight="251667456" behindDoc="0" locked="0" layoutInCell="1" allowOverlap="1" wp14:anchorId="3BD6849F" wp14:editId="1B1553FE">
            <wp:simplePos x="0" y="0"/>
            <wp:positionH relativeFrom="column">
              <wp:posOffset>2783058</wp:posOffset>
            </wp:positionH>
            <wp:positionV relativeFrom="paragraph">
              <wp:posOffset>52705</wp:posOffset>
            </wp:positionV>
            <wp:extent cx="2592000" cy="1544838"/>
            <wp:effectExtent l="0" t="0" r="0" b="0"/>
            <wp:wrapNone/>
            <wp:docPr id="53661263" name="Picture 1" descr="A graph showing the valu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263" name="Picture 1" descr="A graph showing the value of a currency&#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00" cy="154483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6432" behindDoc="0" locked="0" layoutInCell="1" allowOverlap="1" wp14:anchorId="709C340D" wp14:editId="1C43FEFB">
            <wp:simplePos x="0" y="0"/>
            <wp:positionH relativeFrom="column">
              <wp:posOffset>171157</wp:posOffset>
            </wp:positionH>
            <wp:positionV relativeFrom="paragraph">
              <wp:posOffset>55001</wp:posOffset>
            </wp:positionV>
            <wp:extent cx="2591435" cy="1513840"/>
            <wp:effectExtent l="0" t="0" r="0" b="0"/>
            <wp:wrapNone/>
            <wp:docPr id="806439549" name="Picture 1" descr="A graph showing the exchang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9549" name="Picture 1" descr="A graph showing the exchange ra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1435" cy="1513840"/>
                    </a:xfrm>
                    <a:prstGeom prst="rect">
                      <a:avLst/>
                    </a:prstGeom>
                  </pic:spPr>
                </pic:pic>
              </a:graphicData>
            </a:graphic>
          </wp:anchor>
        </w:drawing>
      </w:r>
    </w:p>
    <w:p w14:paraId="142BDD81" w14:textId="23F0904B" w:rsidR="00B05F85" w:rsidRPr="007B3FA5" w:rsidRDefault="00B05F85" w:rsidP="00684FCE">
      <w:pPr>
        <w:jc w:val="right"/>
        <w:rPr>
          <w:lang w:eastAsia="zh-CN"/>
        </w:rPr>
      </w:pPr>
    </w:p>
    <w:p w14:paraId="553557BC" w14:textId="1D45BA31" w:rsidR="00B05F85" w:rsidRPr="007B3FA5" w:rsidRDefault="00B05F85" w:rsidP="00684FCE">
      <w:pPr>
        <w:jc w:val="right"/>
        <w:rPr>
          <w:lang w:eastAsia="zh-CN"/>
        </w:rPr>
      </w:pPr>
    </w:p>
    <w:p w14:paraId="433E3343" w14:textId="0B5DCC62" w:rsidR="00B05F85" w:rsidRPr="007B3FA5" w:rsidRDefault="00B05F85" w:rsidP="00684FCE">
      <w:pPr>
        <w:jc w:val="right"/>
        <w:rPr>
          <w:lang w:eastAsia="zh-CN"/>
        </w:rPr>
      </w:pPr>
      <w:r w:rsidRPr="007B3FA5">
        <w:rPr>
          <w:noProof/>
          <w:lang w:eastAsia="zh-CN"/>
        </w:rPr>
        <w:drawing>
          <wp:anchor distT="0" distB="0" distL="114300" distR="114300" simplePos="0" relativeHeight="251670528" behindDoc="0" locked="0" layoutInCell="1" allowOverlap="1" wp14:anchorId="12C9852C" wp14:editId="7799B680">
            <wp:simplePos x="0" y="0"/>
            <wp:positionH relativeFrom="column">
              <wp:posOffset>144145</wp:posOffset>
            </wp:positionH>
            <wp:positionV relativeFrom="paragraph">
              <wp:posOffset>68092</wp:posOffset>
            </wp:positionV>
            <wp:extent cx="2592000" cy="1546362"/>
            <wp:effectExtent l="0" t="0" r="0" b="0"/>
            <wp:wrapNone/>
            <wp:docPr id="1053360509"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0509" name="Picture 1" descr="A graph of a graph showing the price of a stock marke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r w:rsidRPr="007B3FA5">
        <w:rPr>
          <w:noProof/>
          <w:lang w:eastAsia="zh-CN"/>
        </w:rPr>
        <w:drawing>
          <wp:anchor distT="0" distB="0" distL="114300" distR="114300" simplePos="0" relativeHeight="251671552" behindDoc="0" locked="0" layoutInCell="1" allowOverlap="1" wp14:anchorId="7388704F" wp14:editId="5EFB4C1A">
            <wp:simplePos x="0" y="0"/>
            <wp:positionH relativeFrom="column">
              <wp:posOffset>2784328</wp:posOffset>
            </wp:positionH>
            <wp:positionV relativeFrom="paragraph">
              <wp:posOffset>58420</wp:posOffset>
            </wp:positionV>
            <wp:extent cx="2592000" cy="1546362"/>
            <wp:effectExtent l="0" t="0" r="0" b="0"/>
            <wp:wrapNone/>
            <wp:docPr id="31549694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6946" name="Picture 1" descr="A graph with red and blue lin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1E63023F" w14:textId="2C8C24D2" w:rsidR="00B05F85" w:rsidRPr="007B3FA5" w:rsidRDefault="00B05F85" w:rsidP="00684FCE">
      <w:pPr>
        <w:jc w:val="right"/>
        <w:rPr>
          <w:lang w:eastAsia="zh-CN"/>
        </w:rPr>
      </w:pPr>
    </w:p>
    <w:p w14:paraId="321DBEE8" w14:textId="77777777" w:rsidR="004B0DCC" w:rsidRPr="007B3FA5" w:rsidRDefault="004B0DCC" w:rsidP="004B0DCC">
      <w:pPr>
        <w:pStyle w:val="Caption"/>
        <w:spacing w:after="0" w:afterAutospacing="0"/>
        <w:ind w:firstLine="0"/>
        <w:jc w:val="both"/>
        <w:rPr>
          <w:sz w:val="10"/>
          <w:szCs w:val="4"/>
        </w:rPr>
      </w:pPr>
    </w:p>
    <w:p w14:paraId="01F691E6" w14:textId="77777777" w:rsidR="004B0DCC" w:rsidRPr="007B3FA5" w:rsidRDefault="004B0DCC" w:rsidP="004B0DCC"/>
    <w:p w14:paraId="3B50C123" w14:textId="2BE90ED3" w:rsidR="004B0DCC" w:rsidRPr="007B3FA5" w:rsidRDefault="004B0DCC" w:rsidP="004B0DCC">
      <w:pPr>
        <w:pStyle w:val="Caption"/>
        <w:spacing w:before="240" w:line="360" w:lineRule="auto"/>
        <w:rPr>
          <w:lang w:eastAsia="zh-CN"/>
        </w:rPr>
      </w:pPr>
      <w:bookmarkStart w:id="87" w:name="_Toc188319905"/>
      <w:r w:rsidRPr="007B3FA5">
        <w:t xml:space="preserve">Figure </w:t>
      </w:r>
      <w:r w:rsidRPr="007B3FA5">
        <w:fldChar w:fldCharType="begin"/>
      </w:r>
      <w:r w:rsidRPr="007B3FA5">
        <w:instrText xml:space="preserve"> SEQ Figure \* ARABIC </w:instrText>
      </w:r>
      <w:r w:rsidRPr="007B3FA5">
        <w:fldChar w:fldCharType="separate"/>
      </w:r>
      <w:r w:rsidR="00990745">
        <w:rPr>
          <w:noProof/>
        </w:rPr>
        <w:t>5</w:t>
      </w:r>
      <w:r w:rsidRPr="007B3FA5">
        <w:fldChar w:fldCharType="end"/>
      </w:r>
      <w:r w:rsidRPr="007B3FA5">
        <w:rPr>
          <w:lang w:eastAsia="zh-CN"/>
        </w:rPr>
        <w:t xml:space="preserve"> </w:t>
      </w:r>
      <w:r w:rsidR="00AE2DD2" w:rsidRPr="007B3FA5">
        <w:rPr>
          <w:lang w:eastAsia="zh-CN"/>
        </w:rPr>
        <w:t>Actual vs Predicted USD/MYR Exchange Rates</w:t>
      </w:r>
      <w:bookmarkEnd w:id="87"/>
    </w:p>
    <w:p w14:paraId="48B503EE" w14:textId="176D6203" w:rsidR="00B05F85" w:rsidRPr="007B3FA5" w:rsidRDefault="00B05F85" w:rsidP="00684FCE">
      <w:pPr>
        <w:jc w:val="right"/>
        <w:rPr>
          <w:lang w:eastAsia="zh-CN"/>
        </w:rPr>
      </w:pPr>
      <w:r w:rsidRPr="007B3FA5">
        <w:rPr>
          <w:noProof/>
          <w:lang w:eastAsia="zh-CN"/>
        </w:rPr>
        <w:drawing>
          <wp:anchor distT="0" distB="0" distL="114300" distR="114300" simplePos="0" relativeHeight="251672576" behindDoc="0" locked="0" layoutInCell="1" allowOverlap="1" wp14:anchorId="1B76D9AB" wp14:editId="69A3682B">
            <wp:simplePos x="0" y="0"/>
            <wp:positionH relativeFrom="column">
              <wp:posOffset>2761127</wp:posOffset>
            </wp:positionH>
            <wp:positionV relativeFrom="paragraph">
              <wp:posOffset>73025</wp:posOffset>
            </wp:positionV>
            <wp:extent cx="2591435" cy="1546225"/>
            <wp:effectExtent l="0" t="0" r="0" b="0"/>
            <wp:wrapNone/>
            <wp:docPr id="140538828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8284" name="Picture 1" descr="A graph with red and blue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8480" behindDoc="0" locked="0" layoutInCell="1" allowOverlap="1" wp14:anchorId="663ECE47" wp14:editId="3CE03AF3">
            <wp:simplePos x="0" y="0"/>
            <wp:positionH relativeFrom="column">
              <wp:posOffset>152254</wp:posOffset>
            </wp:positionH>
            <wp:positionV relativeFrom="paragraph">
              <wp:posOffset>78252</wp:posOffset>
            </wp:positionV>
            <wp:extent cx="2592000" cy="1546362"/>
            <wp:effectExtent l="0" t="0" r="0" b="0"/>
            <wp:wrapNone/>
            <wp:docPr id="1182330211"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0211" name="Picture 1" descr="A graph of a graph showing the price of a stock marke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p>
    <w:p w14:paraId="2475F85B" w14:textId="1D48613E" w:rsidR="00B05F85" w:rsidRPr="007B3FA5" w:rsidRDefault="00B05F85" w:rsidP="00684FCE">
      <w:pPr>
        <w:jc w:val="right"/>
        <w:rPr>
          <w:lang w:eastAsia="zh-CN"/>
        </w:rPr>
      </w:pPr>
    </w:p>
    <w:p w14:paraId="1F56369D" w14:textId="7572677B" w:rsidR="00B05F85" w:rsidRPr="007B3FA5" w:rsidRDefault="00B05F85" w:rsidP="00684FCE">
      <w:pPr>
        <w:jc w:val="right"/>
        <w:rPr>
          <w:lang w:eastAsia="zh-CN"/>
        </w:rPr>
      </w:pPr>
    </w:p>
    <w:p w14:paraId="648A9335" w14:textId="7CC74E54" w:rsidR="00B05F85" w:rsidRPr="007B3FA5" w:rsidRDefault="00B05F85" w:rsidP="00684FCE">
      <w:pPr>
        <w:jc w:val="right"/>
        <w:rPr>
          <w:lang w:eastAsia="zh-CN"/>
        </w:rPr>
      </w:pPr>
      <w:r w:rsidRPr="007B3FA5">
        <w:rPr>
          <w:noProof/>
          <w:lang w:eastAsia="zh-CN"/>
        </w:rPr>
        <w:drawing>
          <wp:anchor distT="0" distB="0" distL="114300" distR="114300" simplePos="0" relativeHeight="251673600" behindDoc="0" locked="0" layoutInCell="1" allowOverlap="1" wp14:anchorId="0E61D1DE" wp14:editId="01424363">
            <wp:simplePos x="0" y="0"/>
            <wp:positionH relativeFrom="column">
              <wp:posOffset>2768600</wp:posOffset>
            </wp:positionH>
            <wp:positionV relativeFrom="paragraph">
              <wp:posOffset>150983</wp:posOffset>
            </wp:positionV>
            <wp:extent cx="2591435" cy="1546225"/>
            <wp:effectExtent l="0" t="0" r="0" b="0"/>
            <wp:wrapNone/>
            <wp:docPr id="54051902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9026" name="Picture 1" descr="A graph with red and blue lin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9504" behindDoc="0" locked="0" layoutInCell="1" allowOverlap="1" wp14:anchorId="57953CD2" wp14:editId="661FEEE6">
            <wp:simplePos x="0" y="0"/>
            <wp:positionH relativeFrom="column">
              <wp:posOffset>141800</wp:posOffset>
            </wp:positionH>
            <wp:positionV relativeFrom="paragraph">
              <wp:posOffset>149274</wp:posOffset>
            </wp:positionV>
            <wp:extent cx="2592000" cy="1546362"/>
            <wp:effectExtent l="0" t="0" r="0" b="0"/>
            <wp:wrapNone/>
            <wp:docPr id="135304065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0651" name="Picture 1" descr="A graph showing the price of a stock marke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742013DF" w14:textId="77777777" w:rsidR="00B05F85" w:rsidRPr="007B3FA5" w:rsidRDefault="00B05F85" w:rsidP="00684FCE">
      <w:pPr>
        <w:jc w:val="right"/>
        <w:rPr>
          <w:lang w:eastAsia="zh-CN"/>
        </w:rPr>
      </w:pPr>
    </w:p>
    <w:p w14:paraId="648036F4" w14:textId="77777777" w:rsidR="00B05F85" w:rsidRPr="007B3FA5" w:rsidRDefault="00B05F85" w:rsidP="00684FCE">
      <w:pPr>
        <w:jc w:val="right"/>
        <w:rPr>
          <w:lang w:eastAsia="zh-CN"/>
        </w:rPr>
      </w:pPr>
    </w:p>
    <w:p w14:paraId="3C6773F1" w14:textId="77777777" w:rsidR="004B0DCC" w:rsidRPr="007B3FA5" w:rsidRDefault="004B0DCC" w:rsidP="00634531">
      <w:pPr>
        <w:pStyle w:val="Caption"/>
      </w:pPr>
    </w:p>
    <w:p w14:paraId="565F3C6F" w14:textId="08E14A66" w:rsidR="00B05F85" w:rsidRPr="007B3FA5" w:rsidRDefault="00634531" w:rsidP="00634531">
      <w:pPr>
        <w:pStyle w:val="Caption"/>
      </w:pPr>
      <w:bookmarkStart w:id="88" w:name="_Toc188319906"/>
      <w:r w:rsidRPr="007B3FA5">
        <w:t xml:space="preserve">Figure </w:t>
      </w:r>
      <w:r w:rsidRPr="007B3FA5">
        <w:fldChar w:fldCharType="begin"/>
      </w:r>
      <w:r w:rsidRPr="007B3FA5">
        <w:instrText xml:space="preserve"> SEQ Figure \* ARABIC </w:instrText>
      </w:r>
      <w:r w:rsidRPr="007B3FA5">
        <w:fldChar w:fldCharType="separate"/>
      </w:r>
      <w:r w:rsidR="00990745">
        <w:rPr>
          <w:noProof/>
        </w:rPr>
        <w:t>6</w:t>
      </w:r>
      <w:r w:rsidRPr="007B3FA5">
        <w:fldChar w:fldCharType="end"/>
      </w:r>
      <w:r w:rsidRPr="007B3FA5">
        <w:t xml:space="preserve"> </w:t>
      </w:r>
      <w:r w:rsidR="00AE2DD2" w:rsidRPr="007B3FA5">
        <w:rPr>
          <w:lang w:eastAsia="zh-CN"/>
        </w:rPr>
        <w:t>Actual vs Predicted USD/MYR Exchange Rates</w:t>
      </w:r>
      <w:bookmarkEnd w:id="88"/>
    </w:p>
    <w:p w14:paraId="3F893576" w14:textId="0AB5EE21" w:rsidR="00AE2DD2" w:rsidRPr="007B3FA5" w:rsidRDefault="00AE2DD2" w:rsidP="00AE2DD2">
      <w:pPr>
        <w:spacing w:after="0" w:afterAutospacing="0"/>
        <w:rPr>
          <w:lang w:eastAsia="zh-CN"/>
        </w:rPr>
      </w:pPr>
      <w:r w:rsidRPr="007B3FA5">
        <w:rPr>
          <w:lang w:eastAsia="zh-CN"/>
        </w:rPr>
        <w:t>Figure xx illustrates that all six models had closely predicted the actual ER values</w:t>
      </w:r>
      <w:r w:rsidR="00CC6A08">
        <w:rPr>
          <w:rFonts w:hint="eastAsia"/>
          <w:lang w:eastAsia="zh-CN"/>
        </w:rPr>
        <w:t xml:space="preserve"> on the data</w:t>
      </w:r>
      <w:r w:rsidRPr="007B3FA5">
        <w:rPr>
          <w:lang w:eastAsia="zh-CN"/>
        </w:rPr>
        <w:t xml:space="preserve">. </w:t>
      </w:r>
      <w:r w:rsidR="00CC6A08">
        <w:rPr>
          <w:rFonts w:hint="eastAsia"/>
          <w:lang w:eastAsia="zh-CN"/>
        </w:rPr>
        <w:t>To evaluate the model performance, we</w:t>
      </w:r>
      <w:r w:rsidRPr="007B3FA5">
        <w:rPr>
          <w:lang w:eastAsia="zh-CN"/>
        </w:rPr>
        <w:t xml:space="preserve"> </w:t>
      </w:r>
      <w:r w:rsidR="00CC6A08">
        <w:rPr>
          <w:rFonts w:hint="eastAsia"/>
          <w:lang w:eastAsia="zh-CN"/>
        </w:rPr>
        <w:t>had used</w:t>
      </w:r>
      <w:r w:rsidRPr="007B3FA5">
        <w:rPr>
          <w:lang w:eastAsia="zh-CN"/>
        </w:rPr>
        <w:t xml:space="preserve"> the test data which is also </w:t>
      </w:r>
      <w:r w:rsidRPr="007B3FA5">
        <w:rPr>
          <w:lang w:eastAsia="zh-CN"/>
        </w:rPr>
        <w:lastRenderedPageBreak/>
        <w:t>known as out-of-time (OOT) dataset and</w:t>
      </w:r>
      <w:r w:rsidR="00CC6A08">
        <w:rPr>
          <w:rFonts w:hint="eastAsia"/>
          <w:lang w:eastAsia="zh-CN"/>
        </w:rPr>
        <w:t xml:space="preserve"> assessed it using</w:t>
      </w:r>
      <w:r w:rsidRPr="007B3FA5">
        <w:rPr>
          <w:lang w:eastAsia="zh-CN"/>
        </w:rPr>
        <w:t xml:space="preserve"> key metrics including RMSE, MAE, MAPE, R² and training time. The detailed results are presented </w:t>
      </w:r>
      <w:r w:rsidR="00CC6A08">
        <w:rPr>
          <w:rFonts w:hint="eastAsia"/>
          <w:lang w:eastAsia="zh-CN"/>
        </w:rPr>
        <w:t>as follows.</w:t>
      </w:r>
    </w:p>
    <w:p w14:paraId="0A86FD8B" w14:textId="528D48A9" w:rsidR="00AE2DD2" w:rsidRPr="007B3FA5" w:rsidRDefault="00AE2DD2" w:rsidP="00AE2DD2">
      <w:pPr>
        <w:pStyle w:val="Caption"/>
        <w:rPr>
          <w:lang w:eastAsia="zh-CN"/>
        </w:rPr>
      </w:pPr>
      <w:bookmarkStart w:id="89" w:name="_Toc188319884"/>
      <w:r w:rsidRPr="007B3FA5">
        <w:t xml:space="preserve">Table </w:t>
      </w:r>
      <w:r w:rsidR="00990745">
        <w:fldChar w:fldCharType="begin"/>
      </w:r>
      <w:r w:rsidR="00990745">
        <w:instrText xml:space="preserve"> STYLEREF 1 \s </w:instrText>
      </w:r>
      <w:r w:rsidR="00990745">
        <w:fldChar w:fldCharType="separate"/>
      </w:r>
      <w:r w:rsidR="00990745">
        <w:rPr>
          <w:noProof/>
        </w:rPr>
        <w:t>0</w:t>
      </w:r>
      <w:r w:rsidR="00990745">
        <w:fldChar w:fldCharType="end"/>
      </w:r>
      <w:r w:rsidR="00990745">
        <w:t>.</w:t>
      </w:r>
      <w:r w:rsidR="00990745">
        <w:fldChar w:fldCharType="begin"/>
      </w:r>
      <w:r w:rsidR="00990745">
        <w:instrText xml:space="preserve"> SEQ Table \* ARABIC \s 1 </w:instrText>
      </w:r>
      <w:r w:rsidR="00990745">
        <w:fldChar w:fldCharType="separate"/>
      </w:r>
      <w:r w:rsidR="00990745">
        <w:rPr>
          <w:noProof/>
        </w:rPr>
        <w:t>4</w:t>
      </w:r>
      <w:r w:rsidR="00990745">
        <w:fldChar w:fldCharType="end"/>
      </w:r>
      <w:r w:rsidRPr="007B3FA5">
        <w:rPr>
          <w:lang w:eastAsia="zh-CN"/>
        </w:rPr>
        <w:t xml:space="preserve"> Summary of Model Evaluation Results</w:t>
      </w:r>
      <w:bookmarkEnd w:id="89"/>
    </w:p>
    <w:tbl>
      <w:tblPr>
        <w:tblW w:w="8500" w:type="dxa"/>
        <w:jc w:val="center"/>
        <w:tblLook w:val="04A0" w:firstRow="1" w:lastRow="0" w:firstColumn="1" w:lastColumn="0" w:noHBand="0" w:noVBand="1"/>
      </w:tblPr>
      <w:tblGrid>
        <w:gridCol w:w="963"/>
        <w:gridCol w:w="1442"/>
        <w:gridCol w:w="1418"/>
        <w:gridCol w:w="1275"/>
        <w:gridCol w:w="1276"/>
        <w:gridCol w:w="2126"/>
      </w:tblGrid>
      <w:tr w:rsidR="00FA41B8" w:rsidRPr="007B3FA5" w14:paraId="07B62419" w14:textId="77777777" w:rsidTr="00FA41B8">
        <w:trPr>
          <w:trHeight w:val="624"/>
          <w:jc w:val="center"/>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216D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Models</w:t>
            </w:r>
          </w:p>
        </w:tc>
        <w:tc>
          <w:tcPr>
            <w:tcW w:w="1442" w:type="dxa"/>
            <w:tcBorders>
              <w:top w:val="single" w:sz="4" w:space="0" w:color="auto"/>
              <w:left w:val="nil"/>
              <w:bottom w:val="single" w:sz="4" w:space="0" w:color="auto"/>
              <w:right w:val="single" w:sz="4" w:space="0" w:color="auto"/>
            </w:tcBorders>
            <w:shd w:val="clear" w:color="auto" w:fill="auto"/>
            <w:vAlign w:val="center"/>
            <w:hideMark/>
          </w:tcPr>
          <w:p w14:paraId="61B28A9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RMSE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C27768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30F9F267"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MAPE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D5347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R²</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14A3A9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Training Time (sec)</w:t>
            </w:r>
          </w:p>
        </w:tc>
      </w:tr>
      <w:tr w:rsidR="00FA41B8" w:rsidRPr="007B3FA5" w14:paraId="34429582"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1938ED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ARDL</w:t>
            </w:r>
          </w:p>
        </w:tc>
        <w:tc>
          <w:tcPr>
            <w:tcW w:w="1442" w:type="dxa"/>
            <w:tcBorders>
              <w:top w:val="nil"/>
              <w:left w:val="nil"/>
              <w:bottom w:val="single" w:sz="4" w:space="0" w:color="auto"/>
              <w:right w:val="single" w:sz="4" w:space="0" w:color="auto"/>
            </w:tcBorders>
            <w:shd w:val="clear" w:color="auto" w:fill="auto"/>
            <w:vAlign w:val="center"/>
            <w:hideMark/>
          </w:tcPr>
          <w:p w14:paraId="44DCFF4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0.05977</w:t>
            </w:r>
          </w:p>
        </w:tc>
        <w:tc>
          <w:tcPr>
            <w:tcW w:w="1418" w:type="dxa"/>
            <w:tcBorders>
              <w:top w:val="nil"/>
              <w:left w:val="nil"/>
              <w:bottom w:val="single" w:sz="4" w:space="0" w:color="auto"/>
              <w:right w:val="single" w:sz="4" w:space="0" w:color="auto"/>
            </w:tcBorders>
            <w:shd w:val="clear" w:color="auto" w:fill="auto"/>
            <w:vAlign w:val="center"/>
            <w:hideMark/>
          </w:tcPr>
          <w:p w14:paraId="59253AC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0.04425</w:t>
            </w:r>
          </w:p>
        </w:tc>
        <w:tc>
          <w:tcPr>
            <w:tcW w:w="1275" w:type="dxa"/>
            <w:tcBorders>
              <w:top w:val="nil"/>
              <w:left w:val="nil"/>
              <w:bottom w:val="single" w:sz="4" w:space="0" w:color="auto"/>
              <w:right w:val="single" w:sz="4" w:space="0" w:color="auto"/>
            </w:tcBorders>
            <w:shd w:val="clear" w:color="auto" w:fill="auto"/>
            <w:vAlign w:val="center"/>
            <w:hideMark/>
          </w:tcPr>
          <w:p w14:paraId="044C7E4C"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0.98253</w:t>
            </w:r>
          </w:p>
        </w:tc>
        <w:tc>
          <w:tcPr>
            <w:tcW w:w="1276" w:type="dxa"/>
            <w:tcBorders>
              <w:top w:val="nil"/>
              <w:left w:val="nil"/>
              <w:bottom w:val="single" w:sz="4" w:space="0" w:color="auto"/>
              <w:right w:val="single" w:sz="4" w:space="0" w:color="auto"/>
            </w:tcBorders>
            <w:shd w:val="clear" w:color="auto" w:fill="auto"/>
            <w:vAlign w:val="center"/>
            <w:hideMark/>
          </w:tcPr>
          <w:p w14:paraId="0595DE37" w14:textId="74118992"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0.9081</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617A84B9" w14:textId="20C3409D"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30872.70</w:t>
            </w:r>
          </w:p>
        </w:tc>
      </w:tr>
      <w:tr w:rsidR="00FA41B8" w:rsidRPr="007B3FA5" w14:paraId="43D597C4"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96E701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SVM</w:t>
            </w:r>
          </w:p>
        </w:tc>
        <w:tc>
          <w:tcPr>
            <w:tcW w:w="1442" w:type="dxa"/>
            <w:tcBorders>
              <w:top w:val="nil"/>
              <w:left w:val="nil"/>
              <w:bottom w:val="single" w:sz="4" w:space="0" w:color="auto"/>
              <w:right w:val="single" w:sz="4" w:space="0" w:color="auto"/>
            </w:tcBorders>
            <w:shd w:val="clear" w:color="auto" w:fill="auto"/>
            <w:vAlign w:val="center"/>
            <w:hideMark/>
          </w:tcPr>
          <w:p w14:paraId="1CCE463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0.05915</w:t>
            </w:r>
          </w:p>
        </w:tc>
        <w:tc>
          <w:tcPr>
            <w:tcW w:w="1418" w:type="dxa"/>
            <w:tcBorders>
              <w:top w:val="nil"/>
              <w:left w:val="nil"/>
              <w:bottom w:val="single" w:sz="4" w:space="0" w:color="auto"/>
              <w:right w:val="single" w:sz="4" w:space="0" w:color="auto"/>
            </w:tcBorders>
            <w:shd w:val="clear" w:color="auto" w:fill="auto"/>
            <w:vAlign w:val="center"/>
            <w:hideMark/>
          </w:tcPr>
          <w:p w14:paraId="15C2817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0.04291</w:t>
            </w:r>
          </w:p>
        </w:tc>
        <w:tc>
          <w:tcPr>
            <w:tcW w:w="1275" w:type="dxa"/>
            <w:tcBorders>
              <w:top w:val="nil"/>
              <w:left w:val="nil"/>
              <w:bottom w:val="single" w:sz="4" w:space="0" w:color="auto"/>
              <w:right w:val="single" w:sz="4" w:space="0" w:color="auto"/>
            </w:tcBorders>
            <w:shd w:val="clear" w:color="auto" w:fill="auto"/>
            <w:vAlign w:val="center"/>
            <w:hideMark/>
          </w:tcPr>
          <w:p w14:paraId="61ED0FD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0.95049</w:t>
            </w:r>
          </w:p>
        </w:tc>
        <w:tc>
          <w:tcPr>
            <w:tcW w:w="1276" w:type="dxa"/>
            <w:tcBorders>
              <w:top w:val="nil"/>
              <w:left w:val="nil"/>
              <w:bottom w:val="single" w:sz="4" w:space="0" w:color="auto"/>
              <w:right w:val="single" w:sz="4" w:space="0" w:color="auto"/>
            </w:tcBorders>
            <w:shd w:val="clear" w:color="auto" w:fill="auto"/>
            <w:vAlign w:val="center"/>
            <w:hideMark/>
          </w:tcPr>
          <w:p w14:paraId="5E8576A2" w14:textId="6C260BE4"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0.9100</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4125024A" w14:textId="77777777" w:rsidR="00FA41B8" w:rsidRPr="00ED2C74"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1.59</w:t>
            </w:r>
          </w:p>
        </w:tc>
      </w:tr>
      <w:tr w:rsidR="00FA41B8" w:rsidRPr="007B3FA5" w14:paraId="7B3F89CF"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42C0D9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RF</w:t>
            </w:r>
          </w:p>
        </w:tc>
        <w:tc>
          <w:tcPr>
            <w:tcW w:w="1442" w:type="dxa"/>
            <w:tcBorders>
              <w:top w:val="nil"/>
              <w:left w:val="nil"/>
              <w:bottom w:val="single" w:sz="4" w:space="0" w:color="auto"/>
              <w:right w:val="single" w:sz="4" w:space="0" w:color="auto"/>
            </w:tcBorders>
            <w:shd w:val="clear" w:color="auto" w:fill="auto"/>
            <w:vAlign w:val="center"/>
            <w:hideMark/>
          </w:tcPr>
          <w:p w14:paraId="591286CA"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0.05716</w:t>
            </w:r>
          </w:p>
        </w:tc>
        <w:tc>
          <w:tcPr>
            <w:tcW w:w="1418" w:type="dxa"/>
            <w:tcBorders>
              <w:top w:val="nil"/>
              <w:left w:val="nil"/>
              <w:bottom w:val="single" w:sz="4" w:space="0" w:color="auto"/>
              <w:right w:val="single" w:sz="4" w:space="0" w:color="auto"/>
            </w:tcBorders>
            <w:shd w:val="clear" w:color="auto" w:fill="auto"/>
            <w:vAlign w:val="center"/>
            <w:hideMark/>
          </w:tcPr>
          <w:p w14:paraId="7820466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0.04555</w:t>
            </w:r>
          </w:p>
        </w:tc>
        <w:tc>
          <w:tcPr>
            <w:tcW w:w="1275" w:type="dxa"/>
            <w:tcBorders>
              <w:top w:val="nil"/>
              <w:left w:val="nil"/>
              <w:bottom w:val="single" w:sz="4" w:space="0" w:color="auto"/>
              <w:right w:val="single" w:sz="4" w:space="0" w:color="auto"/>
            </w:tcBorders>
            <w:shd w:val="clear" w:color="auto" w:fill="auto"/>
            <w:vAlign w:val="center"/>
            <w:hideMark/>
          </w:tcPr>
          <w:p w14:paraId="0938BEF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1.01273</w:t>
            </w:r>
          </w:p>
        </w:tc>
        <w:tc>
          <w:tcPr>
            <w:tcW w:w="1276" w:type="dxa"/>
            <w:tcBorders>
              <w:top w:val="nil"/>
              <w:left w:val="nil"/>
              <w:bottom w:val="single" w:sz="4" w:space="0" w:color="auto"/>
              <w:right w:val="single" w:sz="4" w:space="0" w:color="auto"/>
            </w:tcBorders>
            <w:shd w:val="clear" w:color="auto" w:fill="auto"/>
            <w:vAlign w:val="center"/>
            <w:hideMark/>
          </w:tcPr>
          <w:p w14:paraId="61021D4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0.91596</w:t>
            </w:r>
          </w:p>
        </w:tc>
        <w:tc>
          <w:tcPr>
            <w:tcW w:w="2126" w:type="dxa"/>
            <w:tcBorders>
              <w:top w:val="nil"/>
              <w:left w:val="nil"/>
              <w:bottom w:val="single" w:sz="4" w:space="0" w:color="auto"/>
              <w:right w:val="single" w:sz="4" w:space="0" w:color="auto"/>
            </w:tcBorders>
            <w:shd w:val="clear" w:color="auto" w:fill="auto"/>
            <w:vAlign w:val="center"/>
            <w:hideMark/>
          </w:tcPr>
          <w:p w14:paraId="292B3FE9"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175.26</w:t>
            </w:r>
          </w:p>
        </w:tc>
      </w:tr>
      <w:tr w:rsidR="00FA41B8" w:rsidRPr="007B3FA5" w14:paraId="2AF5C1C7"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4F96C4E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XGB</w:t>
            </w:r>
          </w:p>
        </w:tc>
        <w:tc>
          <w:tcPr>
            <w:tcW w:w="1442" w:type="dxa"/>
            <w:tcBorders>
              <w:top w:val="nil"/>
              <w:left w:val="nil"/>
              <w:bottom w:val="single" w:sz="4" w:space="0" w:color="auto"/>
              <w:right w:val="single" w:sz="4" w:space="0" w:color="auto"/>
            </w:tcBorders>
            <w:shd w:val="clear" w:color="auto" w:fill="auto"/>
            <w:vAlign w:val="center"/>
            <w:hideMark/>
          </w:tcPr>
          <w:p w14:paraId="660DCCA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0.05699</w:t>
            </w:r>
          </w:p>
        </w:tc>
        <w:tc>
          <w:tcPr>
            <w:tcW w:w="1418" w:type="dxa"/>
            <w:tcBorders>
              <w:top w:val="nil"/>
              <w:left w:val="nil"/>
              <w:bottom w:val="single" w:sz="4" w:space="0" w:color="auto"/>
              <w:right w:val="single" w:sz="4" w:space="0" w:color="auto"/>
            </w:tcBorders>
            <w:shd w:val="clear" w:color="auto" w:fill="auto"/>
            <w:vAlign w:val="center"/>
            <w:hideMark/>
          </w:tcPr>
          <w:p w14:paraId="44EE9C97" w14:textId="60D08451" w:rsidR="00FA41B8" w:rsidRPr="00ED2C74"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0.04290</w:t>
            </w:r>
          </w:p>
        </w:tc>
        <w:tc>
          <w:tcPr>
            <w:tcW w:w="1275" w:type="dxa"/>
            <w:tcBorders>
              <w:top w:val="nil"/>
              <w:left w:val="nil"/>
              <w:bottom w:val="single" w:sz="4" w:space="0" w:color="auto"/>
              <w:right w:val="single" w:sz="4" w:space="0" w:color="auto"/>
            </w:tcBorders>
            <w:shd w:val="clear" w:color="auto" w:fill="auto"/>
            <w:vAlign w:val="center"/>
            <w:hideMark/>
          </w:tcPr>
          <w:p w14:paraId="10FA3442" w14:textId="77777777" w:rsidR="00FA41B8" w:rsidRPr="00ED2C74"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0.94695</w:t>
            </w:r>
          </w:p>
        </w:tc>
        <w:tc>
          <w:tcPr>
            <w:tcW w:w="1276" w:type="dxa"/>
            <w:tcBorders>
              <w:top w:val="nil"/>
              <w:left w:val="nil"/>
              <w:bottom w:val="single" w:sz="4" w:space="0" w:color="auto"/>
              <w:right w:val="single" w:sz="4" w:space="0" w:color="auto"/>
            </w:tcBorders>
            <w:shd w:val="clear" w:color="auto" w:fill="auto"/>
            <w:vAlign w:val="center"/>
            <w:hideMark/>
          </w:tcPr>
          <w:p w14:paraId="69B394E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0.91647</w:t>
            </w:r>
          </w:p>
        </w:tc>
        <w:tc>
          <w:tcPr>
            <w:tcW w:w="2126" w:type="dxa"/>
            <w:tcBorders>
              <w:top w:val="nil"/>
              <w:left w:val="nil"/>
              <w:bottom w:val="single" w:sz="4" w:space="0" w:color="auto"/>
              <w:right w:val="single" w:sz="4" w:space="0" w:color="auto"/>
            </w:tcBorders>
            <w:shd w:val="clear" w:color="auto" w:fill="auto"/>
            <w:vAlign w:val="center"/>
            <w:hideMark/>
          </w:tcPr>
          <w:p w14:paraId="296536D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49.95</w:t>
            </w:r>
          </w:p>
        </w:tc>
      </w:tr>
      <w:tr w:rsidR="00FA41B8" w:rsidRPr="007B3FA5" w14:paraId="6BC3EE3D"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3117C9C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LGBM</w:t>
            </w:r>
          </w:p>
        </w:tc>
        <w:tc>
          <w:tcPr>
            <w:tcW w:w="1442" w:type="dxa"/>
            <w:tcBorders>
              <w:top w:val="nil"/>
              <w:left w:val="nil"/>
              <w:bottom w:val="single" w:sz="4" w:space="0" w:color="auto"/>
              <w:right w:val="single" w:sz="4" w:space="0" w:color="auto"/>
            </w:tcBorders>
            <w:shd w:val="clear" w:color="auto" w:fill="auto"/>
            <w:vAlign w:val="center"/>
            <w:hideMark/>
          </w:tcPr>
          <w:p w14:paraId="78A5CDDB" w14:textId="0AA32DDB" w:rsidR="00FA41B8" w:rsidRPr="00ED2C74" w:rsidRDefault="00FA41B8" w:rsidP="00511D46">
            <w:pPr>
              <w:spacing w:after="0" w:afterAutospacing="0" w:line="240" w:lineRule="auto"/>
              <w:ind w:firstLine="0"/>
              <w:jc w:val="center"/>
              <w:rPr>
                <w:rFonts w:ascii="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0.0566</w:t>
            </w:r>
            <w:r w:rsidR="00AE2DD2" w:rsidRPr="00ED2C74">
              <w:rPr>
                <w:rFonts w:ascii="Times New Roman" w:hAnsi="Times New Roman" w:cs="Times New Roman"/>
                <w:b/>
                <w:bCs/>
                <w:color w:val="000000"/>
                <w:sz w:val="20"/>
                <w:szCs w:val="20"/>
                <w:lang w:eastAsia="zh-CN"/>
              </w:rPr>
              <w:t>0</w:t>
            </w:r>
          </w:p>
        </w:tc>
        <w:tc>
          <w:tcPr>
            <w:tcW w:w="1418" w:type="dxa"/>
            <w:tcBorders>
              <w:top w:val="nil"/>
              <w:left w:val="nil"/>
              <w:bottom w:val="single" w:sz="4" w:space="0" w:color="auto"/>
              <w:right w:val="single" w:sz="4" w:space="0" w:color="auto"/>
            </w:tcBorders>
            <w:shd w:val="clear" w:color="auto" w:fill="auto"/>
            <w:vAlign w:val="center"/>
            <w:hideMark/>
          </w:tcPr>
          <w:p w14:paraId="5D7B8B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0.04513</w:t>
            </w:r>
          </w:p>
        </w:tc>
        <w:tc>
          <w:tcPr>
            <w:tcW w:w="1275" w:type="dxa"/>
            <w:tcBorders>
              <w:top w:val="nil"/>
              <w:left w:val="nil"/>
              <w:bottom w:val="single" w:sz="4" w:space="0" w:color="auto"/>
              <w:right w:val="single" w:sz="4" w:space="0" w:color="auto"/>
            </w:tcBorders>
            <w:shd w:val="clear" w:color="auto" w:fill="auto"/>
            <w:vAlign w:val="center"/>
            <w:hideMark/>
          </w:tcPr>
          <w:p w14:paraId="6799838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0.99875</w:t>
            </w:r>
          </w:p>
        </w:tc>
        <w:tc>
          <w:tcPr>
            <w:tcW w:w="1276" w:type="dxa"/>
            <w:tcBorders>
              <w:top w:val="nil"/>
              <w:left w:val="nil"/>
              <w:bottom w:val="single" w:sz="4" w:space="0" w:color="auto"/>
              <w:right w:val="single" w:sz="4" w:space="0" w:color="auto"/>
            </w:tcBorders>
            <w:shd w:val="clear" w:color="auto" w:fill="auto"/>
            <w:vAlign w:val="center"/>
            <w:hideMark/>
          </w:tcPr>
          <w:p w14:paraId="07574F6D" w14:textId="77777777" w:rsidR="00FA41B8" w:rsidRPr="00ED2C74"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ED2C74">
              <w:rPr>
                <w:rFonts w:ascii="Times New Roman" w:eastAsia="Times New Roman" w:hAnsi="Times New Roman" w:cs="Times New Roman"/>
                <w:b/>
                <w:bCs/>
                <w:color w:val="000000"/>
                <w:sz w:val="20"/>
                <w:szCs w:val="20"/>
                <w:lang w:eastAsia="zh-CN"/>
              </w:rPr>
              <w:t>0.91759</w:t>
            </w:r>
          </w:p>
        </w:tc>
        <w:tc>
          <w:tcPr>
            <w:tcW w:w="2126" w:type="dxa"/>
            <w:tcBorders>
              <w:top w:val="nil"/>
              <w:left w:val="nil"/>
              <w:bottom w:val="single" w:sz="4" w:space="0" w:color="auto"/>
              <w:right w:val="single" w:sz="4" w:space="0" w:color="auto"/>
            </w:tcBorders>
            <w:shd w:val="clear" w:color="auto" w:fill="auto"/>
            <w:vAlign w:val="center"/>
            <w:hideMark/>
          </w:tcPr>
          <w:p w14:paraId="3B8EAE5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17.95</w:t>
            </w:r>
          </w:p>
        </w:tc>
      </w:tr>
      <w:tr w:rsidR="00FA41B8" w:rsidRPr="007B3FA5" w14:paraId="3496C743"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56978CC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LSTM</w:t>
            </w:r>
          </w:p>
        </w:tc>
        <w:tc>
          <w:tcPr>
            <w:tcW w:w="1442" w:type="dxa"/>
            <w:tcBorders>
              <w:top w:val="nil"/>
              <w:left w:val="nil"/>
              <w:bottom w:val="single" w:sz="4" w:space="0" w:color="auto"/>
              <w:right w:val="single" w:sz="4" w:space="0" w:color="auto"/>
            </w:tcBorders>
            <w:shd w:val="clear" w:color="auto" w:fill="auto"/>
            <w:vAlign w:val="center"/>
            <w:hideMark/>
          </w:tcPr>
          <w:p w14:paraId="0F016B0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0.05823</w:t>
            </w:r>
          </w:p>
        </w:tc>
        <w:tc>
          <w:tcPr>
            <w:tcW w:w="1418" w:type="dxa"/>
            <w:tcBorders>
              <w:top w:val="nil"/>
              <w:left w:val="nil"/>
              <w:bottom w:val="single" w:sz="4" w:space="0" w:color="auto"/>
              <w:right w:val="single" w:sz="4" w:space="0" w:color="auto"/>
            </w:tcBorders>
            <w:shd w:val="clear" w:color="auto" w:fill="auto"/>
            <w:vAlign w:val="center"/>
            <w:hideMark/>
          </w:tcPr>
          <w:p w14:paraId="15FB068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0.04376</w:t>
            </w:r>
          </w:p>
        </w:tc>
        <w:tc>
          <w:tcPr>
            <w:tcW w:w="1275" w:type="dxa"/>
            <w:tcBorders>
              <w:top w:val="nil"/>
              <w:left w:val="nil"/>
              <w:bottom w:val="single" w:sz="4" w:space="0" w:color="auto"/>
              <w:right w:val="single" w:sz="4" w:space="0" w:color="auto"/>
            </w:tcBorders>
            <w:shd w:val="clear" w:color="auto" w:fill="auto"/>
            <w:vAlign w:val="center"/>
            <w:hideMark/>
          </w:tcPr>
          <w:p w14:paraId="5A351A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0.96639</w:t>
            </w:r>
          </w:p>
        </w:tc>
        <w:tc>
          <w:tcPr>
            <w:tcW w:w="1276" w:type="dxa"/>
            <w:tcBorders>
              <w:top w:val="nil"/>
              <w:left w:val="nil"/>
              <w:bottom w:val="single" w:sz="4" w:space="0" w:color="auto"/>
              <w:right w:val="single" w:sz="4" w:space="0" w:color="auto"/>
            </w:tcBorders>
            <w:shd w:val="clear" w:color="auto" w:fill="auto"/>
            <w:vAlign w:val="center"/>
            <w:hideMark/>
          </w:tcPr>
          <w:p w14:paraId="423C89C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0.91277</w:t>
            </w:r>
          </w:p>
        </w:tc>
        <w:tc>
          <w:tcPr>
            <w:tcW w:w="2126" w:type="dxa"/>
            <w:tcBorders>
              <w:top w:val="nil"/>
              <w:left w:val="nil"/>
              <w:bottom w:val="single" w:sz="4" w:space="0" w:color="auto"/>
              <w:right w:val="single" w:sz="4" w:space="0" w:color="auto"/>
            </w:tcBorders>
            <w:shd w:val="clear" w:color="auto" w:fill="auto"/>
            <w:vAlign w:val="center"/>
            <w:hideMark/>
          </w:tcPr>
          <w:p w14:paraId="277E553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92.97</w:t>
            </w:r>
          </w:p>
        </w:tc>
      </w:tr>
    </w:tbl>
    <w:p w14:paraId="0C230FC2" w14:textId="5495CA03" w:rsidR="004016A0" w:rsidRPr="004016A0" w:rsidRDefault="004B42D4" w:rsidP="004016A0">
      <w:pPr>
        <w:spacing w:before="240"/>
        <w:rPr>
          <w:lang w:eastAsia="zh-CN"/>
        </w:rPr>
      </w:pPr>
      <w:r w:rsidRPr="004B42D4">
        <w:rPr>
          <w:lang w:eastAsia="zh-CN"/>
        </w:rPr>
        <w:t>Table 4.1 depicted</w:t>
      </w:r>
      <w:r w:rsidR="004016A0" w:rsidRPr="004B42D4">
        <w:rPr>
          <w:lang w:eastAsia="zh-CN"/>
        </w:rPr>
        <w:t xml:space="preserve"> </w:t>
      </w:r>
      <w:r w:rsidRPr="004B42D4">
        <w:rPr>
          <w:lang w:eastAsia="zh-CN"/>
        </w:rPr>
        <w:t>t</w:t>
      </w:r>
      <w:r w:rsidR="004016A0" w:rsidRPr="004016A0">
        <w:rPr>
          <w:lang w:eastAsia="zh-CN"/>
        </w:rPr>
        <w:t>he results of the model comparison for predicting USD/MYR currency exchange rates</w:t>
      </w:r>
      <w:r w:rsidRPr="004B42D4">
        <w:rPr>
          <w:lang w:eastAsia="zh-CN"/>
        </w:rPr>
        <w:t xml:space="preserve">. </w:t>
      </w:r>
      <w:r w:rsidR="004016A0" w:rsidRPr="004016A0">
        <w:rPr>
          <w:lang w:eastAsia="zh-CN"/>
        </w:rPr>
        <w:t xml:space="preserve">Among the six models evaluated, LGBM </w:t>
      </w:r>
      <w:r w:rsidRPr="004016A0">
        <w:rPr>
          <w:lang w:eastAsia="zh-CN"/>
        </w:rPr>
        <w:t>achiev</w:t>
      </w:r>
      <w:r w:rsidRPr="004B42D4">
        <w:rPr>
          <w:lang w:eastAsia="zh-CN"/>
        </w:rPr>
        <w:t>ed</w:t>
      </w:r>
      <w:r w:rsidRPr="004016A0">
        <w:rPr>
          <w:lang w:eastAsia="zh-CN"/>
        </w:rPr>
        <w:t xml:space="preserve"> the lowest Root Mean Square Error (RMSE) of 0.05660</w:t>
      </w:r>
      <w:r w:rsidRPr="004B42D4">
        <w:rPr>
          <w:lang w:eastAsia="zh-CN"/>
        </w:rPr>
        <w:t xml:space="preserve"> and </w:t>
      </w:r>
      <w:r w:rsidR="004016A0" w:rsidRPr="004016A0">
        <w:rPr>
          <w:lang w:eastAsia="zh-CN"/>
        </w:rPr>
        <w:t>emerged as the most accurate</w:t>
      </w:r>
      <w:r w:rsidRPr="004B42D4">
        <w:rPr>
          <w:lang w:eastAsia="zh-CN"/>
        </w:rPr>
        <w:t xml:space="preserve"> model. It was</w:t>
      </w:r>
      <w:r w:rsidR="004016A0" w:rsidRPr="004016A0">
        <w:rPr>
          <w:lang w:eastAsia="zh-CN"/>
        </w:rPr>
        <w:t xml:space="preserve"> followed closely by XGB with an RMSE of 0.05699 and RF </w:t>
      </w:r>
      <w:r w:rsidRPr="004B42D4">
        <w:rPr>
          <w:lang w:eastAsia="zh-CN"/>
        </w:rPr>
        <w:t>at a value of</w:t>
      </w:r>
      <w:r w:rsidR="004016A0" w:rsidRPr="004016A0">
        <w:rPr>
          <w:lang w:eastAsia="zh-CN"/>
        </w:rPr>
        <w:t xml:space="preserve"> 0.05716. These metrics indicate that these models provide the most precise predictions compared to the others. LSTM and SVM also performed well, with RMSE values of 0.05823 and 0.05915, respectively, while ARDL showed the highest RMSE of 0.05977, suggesting slightly less accurate predictions.</w:t>
      </w:r>
    </w:p>
    <w:p w14:paraId="38204AF0" w14:textId="77777777" w:rsidR="004016A0" w:rsidRPr="004016A0" w:rsidRDefault="004016A0" w:rsidP="004016A0">
      <w:pPr>
        <w:rPr>
          <w:lang w:eastAsia="zh-CN"/>
        </w:rPr>
      </w:pPr>
      <w:r w:rsidRPr="004016A0">
        <w:rPr>
          <w:lang w:eastAsia="zh-CN"/>
        </w:rPr>
        <w:t>When evaluating the Mean Absolute Error (MAE), XGB and SVM delivered the best results with values of 0.04290 and 0.04291, respectively. These models demonstrated superior performance in capturing the absolute difference between predicted and actual values. ARDL and LGBM followed with slightly higher MAE values of 0.04425 and 0.04513, respectively. RF and LSTM had slightly higher errors, indicating less precise predictions in this regard.</w:t>
      </w:r>
    </w:p>
    <w:p w14:paraId="49E79B46" w14:textId="77777777" w:rsidR="004016A0" w:rsidRPr="004016A0" w:rsidRDefault="004016A0" w:rsidP="004016A0">
      <w:pPr>
        <w:rPr>
          <w:lang w:eastAsia="zh-CN"/>
        </w:rPr>
      </w:pPr>
      <w:r w:rsidRPr="004016A0">
        <w:rPr>
          <w:lang w:eastAsia="zh-CN"/>
        </w:rPr>
        <w:t xml:space="preserve">In terms of Mean Absolute Percentage Error (MAPE), which measures prediction error in percentage terms, XGB achieved the lowest error (0.94695%), followed closely by SVM (0.95049%). LGBM, LSTM, and ARDL had slightly higher MAPE values, with </w:t>
      </w:r>
      <w:r w:rsidRPr="004016A0">
        <w:rPr>
          <w:lang w:eastAsia="zh-CN"/>
        </w:rPr>
        <w:lastRenderedPageBreak/>
        <w:t>RF recording the highest MAPE (1.01273%). These results suggest that XGB and SVM are particularly effective for applications where percentage-based accuracy is critical.</w:t>
      </w:r>
    </w:p>
    <w:p w14:paraId="553CAE36" w14:textId="77777777" w:rsidR="004016A0" w:rsidRPr="004016A0" w:rsidRDefault="004016A0" w:rsidP="004016A0">
      <w:pPr>
        <w:rPr>
          <w:lang w:eastAsia="zh-CN"/>
        </w:rPr>
      </w:pPr>
      <w:r w:rsidRPr="004016A0">
        <w:rPr>
          <w:lang w:eastAsia="zh-CN"/>
        </w:rPr>
        <w:t>The coefficient of determination (R²) highlights how well each model explains the variance in the data. LGBM showed the best performance with an R² of 0.91759, followed closely by XGB (0.91647) and RF (0.91596). These models demonstrated their ability to capture the underlying relationships in the data. SVM and LSTM also performed well, with R² values of 0.91000 and 0.91277, respectively. ARDL, while slightly lower with an R² of 0.90810, still showed competitive performance.</w:t>
      </w:r>
    </w:p>
    <w:p w14:paraId="13F42908" w14:textId="77777777" w:rsidR="004016A0" w:rsidRPr="004016A0" w:rsidRDefault="004016A0" w:rsidP="004016A0">
      <w:pPr>
        <w:rPr>
          <w:lang w:eastAsia="zh-CN"/>
        </w:rPr>
      </w:pPr>
      <w:r w:rsidRPr="004016A0">
        <w:rPr>
          <w:lang w:eastAsia="zh-CN"/>
        </w:rPr>
        <w:t>Finally, the training time for each model varied significantly. LGBM was the fastest, requiring only 17.95 seconds, followed by SVM (1.59 seconds) and XGB (49.95 seconds). These models combine strong performance with computational efficiency, making them practical choices for real-world applications. In contrast, ARDL required the longest training time at 30,872.70 seconds, which may limit its practicality despite its decent performance metrics. RF and LSTM required moderate training times of 175.26 seconds and 92.97 seconds, respectively.</w:t>
      </w:r>
    </w:p>
    <w:p w14:paraId="18D6E276" w14:textId="77777777" w:rsidR="004016A0" w:rsidRPr="004016A0" w:rsidRDefault="004016A0" w:rsidP="004016A0">
      <w:pPr>
        <w:rPr>
          <w:lang w:eastAsia="zh-CN"/>
        </w:rPr>
      </w:pPr>
      <w:r w:rsidRPr="004016A0">
        <w:rPr>
          <w:lang w:eastAsia="zh-CN"/>
        </w:rPr>
        <w:t>In summary, LGBM stood out as the best-performing model, balancing high accuracy and low computational cost. XGB and SVM also demonstrated excellent predictive performance and computational efficiency. While ARDL and LSTM delivered competitive results in terms of accuracy, their longer training times may make them less suitable for time-sensitive applications. RF showed solid performance but lagged slightly behind the top models in terms of accuracy and efficiency. These findings highlight the trade-offs between accuracy and computational cost in selecting the most suitable model for USD/MYR exchange rate prediction.</w:t>
      </w:r>
    </w:p>
    <w:p w14:paraId="5546B398" w14:textId="77777777" w:rsidR="00402CDD" w:rsidRPr="007B3FA5" w:rsidRDefault="00402CDD" w:rsidP="00CC6A08">
      <w:pPr>
        <w:ind w:firstLine="0"/>
        <w:rPr>
          <w:lang w:eastAsia="zh-CN"/>
        </w:rPr>
      </w:pPr>
    </w:p>
    <w:p w14:paraId="3A7E9C59" w14:textId="007D1360" w:rsidR="007C18D2" w:rsidRDefault="004A3883" w:rsidP="00CC6A08">
      <w:pPr>
        <w:pStyle w:val="Heading2"/>
        <w:rPr>
          <w:lang w:eastAsia="zh-CN"/>
        </w:rPr>
      </w:pPr>
      <w:bookmarkStart w:id="90" w:name="_Toc187972432"/>
      <w:r w:rsidRPr="007B3FA5">
        <w:rPr>
          <w:lang w:eastAsia="zh-CN"/>
        </w:rPr>
        <w:lastRenderedPageBreak/>
        <w:t xml:space="preserve">4.5 </w:t>
      </w:r>
      <w:r w:rsidR="005750AA" w:rsidRPr="007B3FA5">
        <w:rPr>
          <w:lang w:eastAsia="zh-CN"/>
        </w:rPr>
        <w:t>Model Interpretation</w:t>
      </w:r>
      <w:bookmarkEnd w:id="90"/>
    </w:p>
    <w:p w14:paraId="6A8ACC44" w14:textId="1816518C" w:rsidR="00EB5D40" w:rsidRPr="00EB5D40" w:rsidRDefault="00EB5D40" w:rsidP="00EB5D40">
      <w:pPr>
        <w:rPr>
          <w:lang w:eastAsia="zh-CN"/>
        </w:rPr>
      </w:pPr>
      <w:bookmarkStart w:id="91" w:name="_Toc187972433"/>
      <w:r>
        <w:rPr>
          <w:rFonts w:hint="eastAsia"/>
          <w:lang w:eastAsia="zh-CN"/>
        </w:rPr>
        <w:t xml:space="preserve">To understand </w:t>
      </w:r>
      <w:r w:rsidRPr="00EB5D40">
        <w:rPr>
          <w:lang w:eastAsia="zh-CN"/>
        </w:rPr>
        <w:t xml:space="preserve">insights from </w:t>
      </w:r>
      <w:r>
        <w:rPr>
          <w:rFonts w:hint="eastAsia"/>
          <w:lang w:eastAsia="zh-CN"/>
        </w:rPr>
        <w:t>the models, the results were interpreted using different approaches.</w:t>
      </w:r>
      <w:r w:rsidRPr="00EB5D40">
        <w:rPr>
          <w:lang w:eastAsia="zh-CN"/>
        </w:rPr>
        <w:t xml:space="preserve"> Firstly, the coefficients obtained from Autoregressive Distributed Lag (ARDL) models. By analy</w:t>
      </w:r>
      <w:r>
        <w:rPr>
          <w:rFonts w:hint="eastAsia"/>
          <w:lang w:eastAsia="zh-CN"/>
        </w:rPr>
        <w:t>s</w:t>
      </w:r>
      <w:r w:rsidRPr="00EB5D40">
        <w:rPr>
          <w:lang w:eastAsia="zh-CN"/>
        </w:rPr>
        <w:t xml:space="preserve">ing these coefficients, the direction and magnitude of the impact of </w:t>
      </w:r>
      <w:r>
        <w:rPr>
          <w:rFonts w:hint="eastAsia"/>
          <w:lang w:eastAsia="zh-CN"/>
        </w:rPr>
        <w:t>the macroeconomic factors</w:t>
      </w:r>
      <w:r w:rsidRPr="00EB5D40">
        <w:rPr>
          <w:lang w:eastAsia="zh-CN"/>
        </w:rPr>
        <w:t xml:space="preserve"> on the </w:t>
      </w:r>
      <w:r>
        <w:rPr>
          <w:rFonts w:hint="eastAsia"/>
          <w:lang w:eastAsia="zh-CN"/>
        </w:rPr>
        <w:t>USD/MYR exchange rates can be gauged</w:t>
      </w:r>
      <w:r w:rsidRPr="00EB5D40">
        <w:rPr>
          <w:lang w:eastAsia="zh-CN"/>
        </w:rPr>
        <w:t xml:space="preserve">. For instance, a positive coefficient for a </w:t>
      </w:r>
      <w:r>
        <w:rPr>
          <w:rFonts w:hint="eastAsia"/>
          <w:lang w:eastAsia="zh-CN"/>
        </w:rPr>
        <w:t>macroeconomic variable</w:t>
      </w:r>
      <w:r w:rsidRPr="00EB5D40">
        <w:rPr>
          <w:lang w:eastAsia="zh-CN"/>
        </w:rPr>
        <w:t xml:space="preserve"> would suggest that an increase in that variable is associated with an increase in the </w:t>
      </w:r>
      <w:r>
        <w:rPr>
          <w:rFonts w:hint="eastAsia"/>
          <w:lang w:eastAsia="zh-CN"/>
        </w:rPr>
        <w:t>USD/MYR exchange rates</w:t>
      </w:r>
      <w:r w:rsidRPr="00EB5D40">
        <w:rPr>
          <w:lang w:eastAsia="zh-CN"/>
        </w:rPr>
        <w:t xml:space="preserve">.   </w:t>
      </w:r>
    </w:p>
    <w:p w14:paraId="33A35C60" w14:textId="041CF63C" w:rsidR="00EB5D40" w:rsidRPr="00EB5D40" w:rsidRDefault="00EB5D40" w:rsidP="00551EC1">
      <w:pPr>
        <w:rPr>
          <w:lang w:eastAsia="zh-CN"/>
        </w:rPr>
      </w:pPr>
      <w:r w:rsidRPr="00EB5D40">
        <w:rPr>
          <w:lang w:eastAsia="zh-CN"/>
        </w:rPr>
        <w:t xml:space="preserve">Secondly, feature importance. This technique </w:t>
      </w:r>
      <w:r>
        <w:rPr>
          <w:rFonts w:hint="eastAsia"/>
          <w:lang w:eastAsia="zh-CN"/>
        </w:rPr>
        <w:t>assessed</w:t>
      </w:r>
      <w:r w:rsidRPr="00EB5D40">
        <w:rPr>
          <w:lang w:eastAsia="zh-CN"/>
        </w:rPr>
        <w:t xml:space="preserve"> the relative significance of each </w:t>
      </w:r>
      <w:r>
        <w:rPr>
          <w:rFonts w:hint="eastAsia"/>
          <w:lang w:eastAsia="zh-CN"/>
        </w:rPr>
        <w:t>macroeconomic variable</w:t>
      </w:r>
      <w:r w:rsidRPr="00EB5D40">
        <w:rPr>
          <w:lang w:eastAsia="zh-CN"/>
        </w:rPr>
        <w:t xml:space="preserve"> in predicting the </w:t>
      </w:r>
      <w:r>
        <w:rPr>
          <w:rFonts w:hint="eastAsia"/>
          <w:lang w:eastAsia="zh-CN"/>
        </w:rPr>
        <w:t>USD/MYR exchange rates</w:t>
      </w:r>
      <w:r w:rsidRPr="00EB5D40">
        <w:rPr>
          <w:lang w:eastAsia="zh-CN"/>
        </w:rPr>
        <w:t xml:space="preserve">. </w:t>
      </w:r>
      <w:proofErr w:type="gramStart"/>
      <w:r w:rsidR="004B388F">
        <w:rPr>
          <w:rFonts w:hint="eastAsia"/>
          <w:lang w:eastAsia="zh-CN"/>
        </w:rPr>
        <w:t xml:space="preserve">It </w:t>
      </w:r>
      <w:r w:rsidRPr="00EB5D40">
        <w:rPr>
          <w:lang w:eastAsia="zh-CN"/>
        </w:rPr>
        <w:t xml:space="preserve"> help</w:t>
      </w:r>
      <w:r w:rsidR="004B388F">
        <w:rPr>
          <w:rFonts w:hint="eastAsia"/>
          <w:lang w:eastAsia="zh-CN"/>
        </w:rPr>
        <w:t>ed</w:t>
      </w:r>
      <w:proofErr w:type="gramEnd"/>
      <w:r w:rsidR="004B388F">
        <w:rPr>
          <w:rFonts w:hint="eastAsia"/>
          <w:lang w:eastAsia="zh-CN"/>
        </w:rPr>
        <w:t xml:space="preserve"> to</w:t>
      </w:r>
      <w:r w:rsidRPr="00EB5D40">
        <w:rPr>
          <w:lang w:eastAsia="zh-CN"/>
        </w:rPr>
        <w:t xml:space="preserve"> pinpoint the most critical drivers of the </w:t>
      </w:r>
      <w:r w:rsidR="00551EC1">
        <w:rPr>
          <w:rFonts w:hint="eastAsia"/>
          <w:lang w:eastAsia="zh-CN"/>
        </w:rPr>
        <w:t xml:space="preserve">fluctuations. </w:t>
      </w:r>
      <w:r w:rsidRPr="00EB5D40">
        <w:rPr>
          <w:lang w:eastAsia="zh-CN"/>
        </w:rPr>
        <w:t>Finally, the SHAP (</w:t>
      </w:r>
      <w:proofErr w:type="spellStart"/>
      <w:r w:rsidRPr="00EB5D40">
        <w:rPr>
          <w:lang w:eastAsia="zh-CN"/>
        </w:rPr>
        <w:t>SHapley</w:t>
      </w:r>
      <w:proofErr w:type="spellEnd"/>
      <w:r w:rsidRPr="00EB5D40">
        <w:rPr>
          <w:lang w:eastAsia="zh-CN"/>
        </w:rPr>
        <w:t xml:space="preserve"> Additive </w:t>
      </w:r>
      <w:proofErr w:type="spellStart"/>
      <w:r w:rsidRPr="00EB5D40">
        <w:rPr>
          <w:lang w:eastAsia="zh-CN"/>
        </w:rPr>
        <w:t>exPlanations</w:t>
      </w:r>
      <w:proofErr w:type="spellEnd"/>
      <w:r w:rsidRPr="00EB5D40">
        <w:rPr>
          <w:lang w:eastAsia="zh-CN"/>
        </w:rPr>
        <w:t>) values. SHAP values provide a game-theoretic approach to explain the contribution of each feature to the prediction for a specific instance. They effectively break down the model's prediction into contributions from each feature,</w:t>
      </w:r>
      <w:r w:rsidR="004B388F">
        <w:rPr>
          <w:rFonts w:hint="eastAsia"/>
          <w:lang w:eastAsia="zh-CN"/>
        </w:rPr>
        <w:t xml:space="preserve"> ad reveal </w:t>
      </w:r>
      <w:r w:rsidRPr="00EB5D40">
        <w:rPr>
          <w:lang w:eastAsia="zh-CN"/>
        </w:rPr>
        <w:t xml:space="preserve">which features had the greatest impact on the model's decision for that </w:t>
      </w:r>
      <w:proofErr w:type="gramStart"/>
      <w:r w:rsidRPr="00EB5D40">
        <w:rPr>
          <w:lang w:eastAsia="zh-CN"/>
        </w:rPr>
        <w:t>particular observation</w:t>
      </w:r>
      <w:proofErr w:type="gramEnd"/>
      <w:r w:rsidRPr="00EB5D40">
        <w:rPr>
          <w:lang w:eastAsia="zh-CN"/>
        </w:rPr>
        <w:t xml:space="preserve">.   </w:t>
      </w:r>
    </w:p>
    <w:p w14:paraId="1D1B8AE5" w14:textId="533ABBFE" w:rsidR="00EB5D40" w:rsidRPr="00EB5D40" w:rsidRDefault="00EB5D40" w:rsidP="004B388F">
      <w:pPr>
        <w:rPr>
          <w:lang w:eastAsia="zh-CN"/>
        </w:rPr>
      </w:pPr>
      <w:r w:rsidRPr="00EB5D40">
        <w:rPr>
          <w:lang w:eastAsia="zh-CN"/>
        </w:rPr>
        <w:t xml:space="preserve">In </w:t>
      </w:r>
      <w:r w:rsidR="004B388F">
        <w:rPr>
          <w:rFonts w:hint="eastAsia"/>
          <w:lang w:eastAsia="zh-CN"/>
        </w:rPr>
        <w:t>short</w:t>
      </w:r>
      <w:r w:rsidRPr="00EB5D40">
        <w:rPr>
          <w:lang w:eastAsia="zh-CN"/>
        </w:rPr>
        <w:t>, by combining these three methods,</w:t>
      </w:r>
      <w:r w:rsidR="004B388F">
        <w:rPr>
          <w:rFonts w:hint="eastAsia"/>
          <w:lang w:eastAsia="zh-CN"/>
        </w:rPr>
        <w:t xml:space="preserve"> </w:t>
      </w:r>
      <w:r w:rsidRPr="00EB5D40">
        <w:rPr>
          <w:lang w:eastAsia="zh-CN"/>
        </w:rPr>
        <w:t xml:space="preserve">a comprehensive understanding of </w:t>
      </w:r>
      <w:r w:rsidR="004B388F">
        <w:rPr>
          <w:lang w:eastAsia="zh-CN"/>
        </w:rPr>
        <w:t>the</w:t>
      </w:r>
      <w:r w:rsidR="004B388F">
        <w:rPr>
          <w:rFonts w:hint="eastAsia"/>
          <w:lang w:eastAsia="zh-CN"/>
        </w:rPr>
        <w:t xml:space="preserve"> </w:t>
      </w:r>
      <w:r w:rsidRPr="00EB5D40">
        <w:rPr>
          <w:lang w:eastAsia="zh-CN"/>
        </w:rPr>
        <w:t>models</w:t>
      </w:r>
      <w:r w:rsidR="004B388F">
        <w:rPr>
          <w:rFonts w:hint="eastAsia"/>
          <w:lang w:eastAsia="zh-CN"/>
        </w:rPr>
        <w:t xml:space="preserve"> was achieved</w:t>
      </w:r>
      <w:r w:rsidRPr="00EB5D40">
        <w:rPr>
          <w:lang w:eastAsia="zh-CN"/>
        </w:rPr>
        <w:t>.</w:t>
      </w:r>
      <w:r>
        <w:rPr>
          <w:lang w:eastAsia="zh-CN"/>
        </w:rPr>
        <w:t xml:space="preserve"> ARDL coefficients provided insights into the overall relationships between variables, feature importance highlighted the most influential factors</w:t>
      </w:r>
      <w:r w:rsidR="004B388F">
        <w:rPr>
          <w:rFonts w:hint="eastAsia"/>
          <w:lang w:eastAsia="zh-CN"/>
        </w:rPr>
        <w:t xml:space="preserve"> while</w:t>
      </w:r>
      <w:r>
        <w:rPr>
          <w:lang w:eastAsia="zh-CN"/>
        </w:rPr>
        <w:t xml:space="preserve"> SHAP values offered a detailed explanation of how individual features contributed to specific predictions. </w:t>
      </w:r>
    </w:p>
    <w:p w14:paraId="1FB31592" w14:textId="2819851D" w:rsidR="007C18D2" w:rsidRPr="007B3FA5" w:rsidRDefault="007C18D2" w:rsidP="00A40CFA">
      <w:pPr>
        <w:pStyle w:val="Heading3"/>
        <w:ind w:left="0" w:firstLine="0"/>
        <w:rPr>
          <w:lang w:eastAsia="zh-CN"/>
        </w:rPr>
      </w:pPr>
      <w:r w:rsidRPr="007B3FA5">
        <w:rPr>
          <w:lang w:eastAsia="zh-CN"/>
        </w:rPr>
        <w:lastRenderedPageBreak/>
        <w:t>4.5.1 ARDL Coefficients</w:t>
      </w:r>
      <w:bookmarkEnd w:id="91"/>
    </w:p>
    <w:p w14:paraId="6F8E0154" w14:textId="6203691D" w:rsidR="007C18D2" w:rsidRPr="007B3FA5" w:rsidRDefault="007C18D2" w:rsidP="007C18D2">
      <w:pPr>
        <w:rPr>
          <w:lang w:eastAsia="zh-CN"/>
        </w:rPr>
      </w:pPr>
      <w:r w:rsidRPr="007B3FA5">
        <w:rPr>
          <w:noProof/>
          <w:lang w:eastAsia="zh-CN"/>
        </w:rPr>
        <w:drawing>
          <wp:inline distT="0" distB="0" distL="0" distR="0" wp14:anchorId="37E476B2" wp14:editId="721CE7C3">
            <wp:extent cx="5400675" cy="3310890"/>
            <wp:effectExtent l="0" t="0" r="9525" b="3810"/>
            <wp:docPr id="380663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3235" name="Picture 1" descr="A screenshot of a computer&#10;&#10;Description automatically generated"/>
                    <pic:cNvPicPr/>
                  </pic:nvPicPr>
                  <pic:blipFill>
                    <a:blip r:embed="rId44"/>
                    <a:stretch>
                      <a:fillRect/>
                    </a:stretch>
                  </pic:blipFill>
                  <pic:spPr>
                    <a:xfrm>
                      <a:off x="0" y="0"/>
                      <a:ext cx="5400675" cy="3310890"/>
                    </a:xfrm>
                    <a:prstGeom prst="rect">
                      <a:avLst/>
                    </a:prstGeom>
                  </pic:spPr>
                </pic:pic>
              </a:graphicData>
            </a:graphic>
          </wp:inline>
        </w:drawing>
      </w:r>
    </w:p>
    <w:p w14:paraId="6AD35754" w14:textId="752E0FDD" w:rsidR="004A4C96" w:rsidRPr="004A4C96" w:rsidRDefault="004B388F" w:rsidP="004A4C96">
      <w:pPr>
        <w:rPr>
          <w:lang w:eastAsia="zh-CN"/>
        </w:rPr>
      </w:pPr>
      <w:r>
        <w:rPr>
          <w:rFonts w:hint="eastAsia"/>
          <w:lang w:eastAsia="zh-CN"/>
        </w:rPr>
        <w:t xml:space="preserve">Figure XX showed </w:t>
      </w:r>
      <w:r w:rsidR="007C18D2" w:rsidRPr="007B3FA5">
        <w:rPr>
          <w:lang w:eastAsia="zh-CN"/>
        </w:rPr>
        <w:t xml:space="preserve">the </w:t>
      </w:r>
      <w:r w:rsidR="007C32AD">
        <w:rPr>
          <w:rFonts w:hint="eastAsia"/>
          <w:lang w:eastAsia="zh-CN"/>
        </w:rPr>
        <w:t xml:space="preserve">ARDL </w:t>
      </w:r>
      <w:r w:rsidR="007C18D2" w:rsidRPr="007B3FA5">
        <w:rPr>
          <w:lang w:eastAsia="zh-CN"/>
        </w:rPr>
        <w:t>model</w:t>
      </w:r>
      <w:r w:rsidR="00D520DD">
        <w:rPr>
          <w:rFonts w:hint="eastAsia"/>
          <w:lang w:eastAsia="zh-CN"/>
        </w:rPr>
        <w:t xml:space="preserve"> results</w:t>
      </w:r>
      <w:r w:rsidR="007C18D2" w:rsidRPr="007B3FA5">
        <w:rPr>
          <w:lang w:eastAsia="zh-CN"/>
        </w:rPr>
        <w:t xml:space="preserve"> </w:t>
      </w:r>
      <w:r w:rsidR="007C32AD">
        <w:rPr>
          <w:rFonts w:hint="eastAsia"/>
          <w:lang w:eastAsia="zh-CN"/>
        </w:rPr>
        <w:t>along with</w:t>
      </w:r>
      <w:r w:rsidR="007C18D2" w:rsidRPr="007B3FA5">
        <w:rPr>
          <w:lang w:eastAsia="zh-CN"/>
        </w:rPr>
        <w:t xml:space="preserve"> the coefficients.</w:t>
      </w:r>
      <w:r w:rsidR="007C18D2" w:rsidRPr="007B3FA5">
        <w:rPr>
          <w:rFonts w:ascii="Times New Roman" w:eastAsia="Times New Roman" w:hAnsi="Times New Roman" w:cs="Times New Roman"/>
          <w:color w:val="FFFFFF"/>
          <w:szCs w:val="24"/>
          <w:lang w:eastAsia="zh-CN"/>
        </w:rPr>
        <w:t xml:space="preserve"> </w:t>
      </w:r>
      <w:bookmarkStart w:id="92" w:name="_Toc187972434"/>
      <w:r w:rsidR="004A4C96" w:rsidRPr="007B3FA5">
        <w:rPr>
          <w:lang w:eastAsia="zh-CN"/>
        </w:rPr>
        <w:t>The model ha</w:t>
      </w:r>
      <w:r w:rsidR="004A4C96">
        <w:rPr>
          <w:rFonts w:hint="eastAsia"/>
          <w:lang w:eastAsia="zh-CN"/>
        </w:rPr>
        <w:t xml:space="preserve">d obtained </w:t>
      </w:r>
      <w:r w:rsidR="004A4C96" w:rsidRPr="007B3FA5">
        <w:rPr>
          <w:lang w:eastAsia="zh-CN"/>
        </w:rPr>
        <w:t xml:space="preserve">an AIC of -422.555 </w:t>
      </w:r>
      <w:r w:rsidR="004A4C96">
        <w:rPr>
          <w:rFonts w:hint="eastAsia"/>
          <w:lang w:eastAsia="zh-CN"/>
        </w:rPr>
        <w:t>which indicates</w:t>
      </w:r>
      <w:r w:rsidR="004A4C96" w:rsidRPr="007B3FA5">
        <w:rPr>
          <w:lang w:eastAsia="zh-CN"/>
        </w:rPr>
        <w:t xml:space="preserve"> a reasonably good fit. </w:t>
      </w:r>
      <w:r w:rsidR="004A4C96" w:rsidRPr="004A4C96">
        <w:rPr>
          <w:lang w:eastAsia="zh-CN"/>
        </w:rPr>
        <w:t>From the ARDL model results, we can derive several key insights regarding the relationship between the USD/MYR exchange rate and the macroeconomic factors from both Malaysia and the U.S. The analysis is based on the coefficients, significance levels</w:t>
      </w:r>
      <w:r w:rsidR="004A4C96">
        <w:rPr>
          <w:rFonts w:hint="eastAsia"/>
          <w:lang w:eastAsia="zh-CN"/>
        </w:rPr>
        <w:t xml:space="preserve"> </w:t>
      </w:r>
      <w:r w:rsidR="004A4C96" w:rsidRPr="004A4C96">
        <w:rPr>
          <w:lang w:eastAsia="zh-CN"/>
        </w:rPr>
        <w:t>and the logged nature of the variables</w:t>
      </w:r>
      <w:r w:rsidR="004A4C96">
        <w:rPr>
          <w:rFonts w:hint="eastAsia"/>
          <w:lang w:eastAsia="zh-CN"/>
        </w:rPr>
        <w:t xml:space="preserve"> </w:t>
      </w:r>
      <w:r w:rsidR="004A4C96" w:rsidRPr="004A4C96">
        <w:rPr>
          <w:lang w:eastAsia="zh-CN"/>
        </w:rPr>
        <w:t>which means the coefficients can be interpreted as elasticities.</w:t>
      </w:r>
    </w:p>
    <w:p w14:paraId="48CA28F3" w14:textId="16763A9B" w:rsidR="004A4C96" w:rsidRPr="004A4C96" w:rsidRDefault="004A4C96" w:rsidP="004A4C96">
      <w:pPr>
        <w:spacing w:after="0" w:afterAutospacing="0"/>
        <w:rPr>
          <w:lang w:eastAsia="zh-CN"/>
        </w:rPr>
      </w:pPr>
      <w:r w:rsidRPr="004A4C96">
        <w:rPr>
          <w:lang w:eastAsia="zh-CN"/>
        </w:rPr>
        <w:t>First, the</w:t>
      </w:r>
      <w:r>
        <w:rPr>
          <w:rFonts w:hint="eastAsia"/>
          <w:lang w:eastAsia="zh-CN"/>
        </w:rPr>
        <w:t xml:space="preserve"> 1-month</w:t>
      </w:r>
      <w:r w:rsidRPr="004A4C96">
        <w:rPr>
          <w:lang w:eastAsia="zh-CN"/>
        </w:rPr>
        <w:t xml:space="preserve"> lagged exchange rate (LER.L1) has a highly significant positive coefficient of 0.9217 (p-value &lt; 0.001)</w:t>
      </w:r>
      <w:r>
        <w:rPr>
          <w:rFonts w:hint="eastAsia"/>
          <w:lang w:eastAsia="zh-CN"/>
        </w:rPr>
        <w:t xml:space="preserve"> which indicates </w:t>
      </w:r>
      <w:r w:rsidRPr="004A4C96">
        <w:rPr>
          <w:lang w:eastAsia="zh-CN"/>
        </w:rPr>
        <w:t>a strong persistence in the exchange rate over time. This suggests that the USD/MYR exchange rate is highly dependent on its own past values</w:t>
      </w:r>
      <w:r>
        <w:rPr>
          <w:rFonts w:hint="eastAsia"/>
          <w:lang w:eastAsia="zh-CN"/>
        </w:rPr>
        <w:t xml:space="preserve">. It directly </w:t>
      </w:r>
      <w:r w:rsidRPr="004A4C96">
        <w:rPr>
          <w:lang w:eastAsia="zh-CN"/>
        </w:rPr>
        <w:t>reflect</w:t>
      </w:r>
      <w:r>
        <w:rPr>
          <w:rFonts w:hint="eastAsia"/>
          <w:lang w:eastAsia="zh-CN"/>
        </w:rPr>
        <w:t>s the</w:t>
      </w:r>
      <w:r w:rsidRPr="004A4C96">
        <w:rPr>
          <w:lang w:eastAsia="zh-CN"/>
        </w:rPr>
        <w:t xml:space="preserve"> inertia or stickiness in exchange rate movements. This is a common characteristic in exchange rate </w:t>
      </w:r>
      <w:r w:rsidRPr="004A4C96">
        <w:rPr>
          <w:lang w:eastAsia="zh-CN"/>
        </w:rPr>
        <w:t>modelling</w:t>
      </w:r>
      <w:r w:rsidRPr="004A4C96">
        <w:rPr>
          <w:lang w:eastAsia="zh-CN"/>
        </w:rPr>
        <w:t xml:space="preserve"> where historical rates heavily influence current values.</w:t>
      </w:r>
    </w:p>
    <w:p w14:paraId="0E91E0CD" w14:textId="77777777" w:rsidR="004A4C96" w:rsidRPr="004A4C96" w:rsidRDefault="004A4C96" w:rsidP="004A4C96">
      <w:pPr>
        <w:spacing w:after="0" w:afterAutospacing="0"/>
        <w:rPr>
          <w:lang w:eastAsia="zh-CN"/>
        </w:rPr>
      </w:pPr>
    </w:p>
    <w:p w14:paraId="2E4C2041" w14:textId="27A9A6AC" w:rsidR="004A4C96" w:rsidRPr="004A4C96" w:rsidRDefault="004A4C96" w:rsidP="004A4C96">
      <w:pPr>
        <w:spacing w:after="240" w:afterAutospacing="0"/>
        <w:rPr>
          <w:lang w:eastAsia="zh-CN"/>
        </w:rPr>
      </w:pPr>
      <w:r w:rsidRPr="004A4C96">
        <w:rPr>
          <w:lang w:eastAsia="zh-CN"/>
        </w:rPr>
        <w:lastRenderedPageBreak/>
        <w:t>Second, the current value of the Kuala Lumpur Composite Index (LKLCI.L0) has a significant negative impact on the USD/MYR exchange rate, with a coefficient of -0.3348 (p-value &lt; 0.001). This implies that an increase in the LKLCI, which represents the performance of the Malaysian stock market, is associated with an appreciation of the Malaysian ringgit (a decrease in the USD/MYR rate). Conversely, the lagged value of the LKLCI (LKLCI.L1) has a positive and significant effect, with a coefficient of 0.2302 (p-value = 0.005). This indicates that while current stock market performance strengthens the ringgit, past performance has a delayed weakening effect</w:t>
      </w:r>
      <w:r>
        <w:rPr>
          <w:rFonts w:hint="eastAsia"/>
          <w:lang w:eastAsia="zh-CN"/>
        </w:rPr>
        <w:t xml:space="preserve"> which </w:t>
      </w:r>
      <w:r>
        <w:rPr>
          <w:lang w:eastAsia="zh-CN"/>
        </w:rPr>
        <w:t>possibly</w:t>
      </w:r>
      <w:r>
        <w:rPr>
          <w:rFonts w:hint="eastAsia"/>
          <w:lang w:eastAsia="zh-CN"/>
        </w:rPr>
        <w:t xml:space="preserve"> reflects</w:t>
      </w:r>
      <w:r w:rsidRPr="004A4C96">
        <w:rPr>
          <w:lang w:eastAsia="zh-CN"/>
        </w:rPr>
        <w:t xml:space="preserve"> lagged investor reactions or delayed impacts on the economy.</w:t>
      </w:r>
    </w:p>
    <w:p w14:paraId="36A43709" w14:textId="1E2654F6" w:rsidR="004A4C96" w:rsidRPr="004A4C96" w:rsidRDefault="004A4C96" w:rsidP="004A4C96">
      <w:pPr>
        <w:spacing w:after="240" w:afterAutospacing="0"/>
        <w:rPr>
          <w:lang w:eastAsia="zh-CN"/>
        </w:rPr>
      </w:pPr>
      <w:r w:rsidRPr="004A4C96">
        <w:rPr>
          <w:lang w:eastAsia="zh-CN"/>
        </w:rPr>
        <w:t xml:space="preserve">Third, the </w:t>
      </w:r>
      <w:r>
        <w:rPr>
          <w:lang w:eastAsia="zh-CN"/>
        </w:rPr>
        <w:t>current</w:t>
      </w:r>
      <w:r>
        <w:rPr>
          <w:rFonts w:hint="eastAsia"/>
          <w:lang w:eastAsia="zh-CN"/>
        </w:rPr>
        <w:t xml:space="preserve"> </w:t>
      </w:r>
      <w:r w:rsidRPr="004A4C96">
        <w:rPr>
          <w:lang w:eastAsia="zh-CN"/>
        </w:rPr>
        <w:t>Overnight Policy Rate (OPR.L0), representing Malaysia's interest rate, has a small but significant positive effect (coefficient = 0.0418, p-value = 0.005). This indicates that an increase in the interest rate leads to a depreciation of the Malaysian ringgit relative to the USD</w:t>
      </w:r>
      <w:r>
        <w:rPr>
          <w:rFonts w:hint="eastAsia"/>
          <w:lang w:eastAsia="zh-CN"/>
        </w:rPr>
        <w:t xml:space="preserve">. This is </w:t>
      </w:r>
      <w:r w:rsidRPr="004A4C96">
        <w:rPr>
          <w:lang w:eastAsia="zh-CN"/>
        </w:rPr>
        <w:t>contrary to traditional economic theory</w:t>
      </w:r>
      <w:r>
        <w:rPr>
          <w:rFonts w:hint="eastAsia"/>
          <w:lang w:eastAsia="zh-CN"/>
        </w:rPr>
        <w:t xml:space="preserve"> </w:t>
      </w:r>
      <w:r w:rsidRPr="004A4C96">
        <w:rPr>
          <w:lang w:eastAsia="zh-CN"/>
        </w:rPr>
        <w:t>which suggests that higher interest rates should attract capital inflows and strengthen the local currency. This counterintuitive result could reflect unique market conditions such as capital flight or higher inflation expectations offsetting the interest rate impact.</w:t>
      </w:r>
    </w:p>
    <w:p w14:paraId="1972A407" w14:textId="60B59BBA" w:rsidR="004A4C96" w:rsidRDefault="004A4C96" w:rsidP="004A4C96">
      <w:pPr>
        <w:spacing w:after="240" w:afterAutospacing="0"/>
        <w:rPr>
          <w:rFonts w:hint="eastAsia"/>
          <w:lang w:eastAsia="zh-CN"/>
        </w:rPr>
      </w:pPr>
      <w:r w:rsidRPr="004A4C96">
        <w:rPr>
          <w:rFonts w:hint="eastAsia"/>
          <w:lang w:eastAsia="zh-CN"/>
        </w:rPr>
        <w:t>Fourth, t</w:t>
      </w:r>
      <w:r w:rsidRPr="004A4C96">
        <w:rPr>
          <w:lang w:eastAsia="zh-CN"/>
        </w:rPr>
        <w:t xml:space="preserve">he coefficient for the </w:t>
      </w:r>
      <w:r w:rsidR="00EC21F3">
        <w:rPr>
          <w:rFonts w:hint="eastAsia"/>
          <w:lang w:eastAsia="zh-CN"/>
        </w:rPr>
        <w:t>current</w:t>
      </w:r>
      <w:r w:rsidRPr="004A4C96">
        <w:rPr>
          <w:lang w:eastAsia="zh-CN"/>
        </w:rPr>
        <w:t xml:space="preserve"> U.S. Federal Funds Effective Rate (FFER.L0) is negative (-0.0058), which means that an increase in the U.S. Federal Funds Effective Rate is associated with a decrease in the USD/MYR exchange rate (an appreciation of the Malaysian ringgit relative to the U.S. dollar). This result is counter to conventional expectations which usually suggest that higher U.S. interest rates would attract capital to U.S. assets</w:t>
      </w:r>
      <w:r>
        <w:rPr>
          <w:rFonts w:hint="eastAsia"/>
          <w:lang w:eastAsia="zh-CN"/>
        </w:rPr>
        <w:t xml:space="preserve"> and </w:t>
      </w:r>
      <w:r w:rsidRPr="004A4C96">
        <w:rPr>
          <w:lang w:eastAsia="zh-CN"/>
        </w:rPr>
        <w:t>strength</w:t>
      </w:r>
      <w:r>
        <w:rPr>
          <w:rFonts w:hint="eastAsia"/>
          <w:lang w:eastAsia="zh-CN"/>
        </w:rPr>
        <w:t>en</w:t>
      </w:r>
      <w:r w:rsidRPr="004A4C96">
        <w:rPr>
          <w:lang w:eastAsia="zh-CN"/>
        </w:rPr>
        <w:t xml:space="preserve"> the U.S. dollar.</w:t>
      </w:r>
      <w:r w:rsidR="00EC21F3">
        <w:rPr>
          <w:rFonts w:hint="eastAsia"/>
          <w:lang w:eastAsia="zh-CN"/>
        </w:rPr>
        <w:t xml:space="preserve"> </w:t>
      </w:r>
      <w:r w:rsidR="00EC21F3">
        <w:rPr>
          <w:lang w:eastAsia="zh-CN"/>
        </w:rPr>
        <w:t>Th</w:t>
      </w:r>
      <w:r w:rsidR="00EC21F3">
        <w:rPr>
          <w:rFonts w:hint="eastAsia"/>
          <w:lang w:eastAsia="zh-CN"/>
        </w:rPr>
        <w:t>is phenomenon may result from capital flows to other emerging markets which are more attractive.</w:t>
      </w:r>
    </w:p>
    <w:p w14:paraId="788B337D" w14:textId="568A79E2" w:rsidR="004A4C96" w:rsidRPr="004A4C96" w:rsidRDefault="004A4C96" w:rsidP="004A4C96">
      <w:pPr>
        <w:spacing w:after="240" w:afterAutospacing="0"/>
        <w:rPr>
          <w:lang w:eastAsia="zh-CN"/>
        </w:rPr>
      </w:pPr>
      <w:r w:rsidRPr="004A4C96">
        <w:rPr>
          <w:lang w:eastAsia="zh-CN"/>
        </w:rPr>
        <w:t xml:space="preserve">Finally, the coefficient for U.S. exports (LEXPUS.L0) is positive but not statistically significant (p-value = 0.133). This implies that, while there may be some positive </w:t>
      </w:r>
      <w:r w:rsidRPr="004A4C96">
        <w:rPr>
          <w:lang w:eastAsia="zh-CN"/>
        </w:rPr>
        <w:lastRenderedPageBreak/>
        <w:t>relationship between U.S. exports and the USD/MYR exchange rate, the evidence is not strong enough to draw definitive conclusions. This variable may require further investigation or refinement to better capture its impact on exchange rate movements.</w:t>
      </w:r>
    </w:p>
    <w:p w14:paraId="7C41FC3C" w14:textId="399913C7" w:rsidR="004A4C96" w:rsidRPr="004A4C96" w:rsidRDefault="004A4C96" w:rsidP="004A4C96">
      <w:pPr>
        <w:spacing w:after="240" w:afterAutospacing="0"/>
        <w:rPr>
          <w:lang w:eastAsia="zh-CN"/>
        </w:rPr>
      </w:pPr>
      <w:r w:rsidRPr="004A4C96">
        <w:rPr>
          <w:lang w:eastAsia="zh-CN"/>
        </w:rPr>
        <w:t>Overall, the results highlight</w:t>
      </w:r>
      <w:r>
        <w:rPr>
          <w:rFonts w:hint="eastAsia"/>
          <w:lang w:eastAsia="zh-CN"/>
        </w:rPr>
        <w:t>ed</w:t>
      </w:r>
      <w:r w:rsidRPr="004A4C96">
        <w:rPr>
          <w:lang w:eastAsia="zh-CN"/>
        </w:rPr>
        <w:t xml:space="preserve"> the importance of both domestic (LKLCI, OPR) and international (FFER) macroeconomic factors in influencing the USD/MYR exchange rate. </w:t>
      </w:r>
    </w:p>
    <w:p w14:paraId="7EC58BE0" w14:textId="0022A4EA" w:rsidR="005750AA" w:rsidRPr="007B3FA5" w:rsidRDefault="005750AA" w:rsidP="004A4C96">
      <w:pPr>
        <w:pStyle w:val="Heading3"/>
        <w:ind w:left="0" w:firstLine="0"/>
        <w:rPr>
          <w:lang w:eastAsia="zh-CN"/>
        </w:rPr>
      </w:pPr>
      <w:r w:rsidRPr="007B3FA5">
        <w:rPr>
          <w:lang w:eastAsia="zh-CN"/>
        </w:rPr>
        <w:t>4.5.</w:t>
      </w:r>
      <w:r w:rsidR="007C18D2" w:rsidRPr="007B3FA5">
        <w:rPr>
          <w:lang w:eastAsia="zh-CN"/>
        </w:rPr>
        <w:t>2</w:t>
      </w:r>
      <w:r w:rsidRPr="007B3FA5">
        <w:rPr>
          <w:lang w:eastAsia="zh-CN"/>
        </w:rPr>
        <w:t xml:space="preserve"> Feature Importance</w:t>
      </w:r>
      <w:bookmarkEnd w:id="92"/>
    </w:p>
    <w:p w14:paraId="42C958B9" w14:textId="6A7BE6FD" w:rsidR="00402CDD" w:rsidRPr="007B3FA5" w:rsidRDefault="00402CDD" w:rsidP="00402CDD">
      <w:pPr>
        <w:spacing w:after="0" w:afterAutospacing="0"/>
        <w:rPr>
          <w:lang w:eastAsia="zh-CN"/>
        </w:rPr>
      </w:pPr>
      <w:r w:rsidRPr="007B3FA5">
        <w:rPr>
          <w:lang w:eastAsia="zh-CN"/>
        </w:rPr>
        <w:t xml:space="preserve">Feature importance indicates how much each feature contributes to the model prediction. </w:t>
      </w:r>
      <w:r w:rsidR="00CC6A08">
        <w:rPr>
          <w:rFonts w:hint="eastAsia"/>
          <w:lang w:eastAsia="zh-CN"/>
        </w:rPr>
        <w:t>It</w:t>
      </w:r>
      <w:r w:rsidRPr="007B3FA5">
        <w:rPr>
          <w:lang w:eastAsia="zh-CN"/>
        </w:rPr>
        <w:t xml:space="preserve"> determines the usefulness of a specific variable for </w:t>
      </w:r>
      <w:r w:rsidR="00CC6A08">
        <w:rPr>
          <w:rFonts w:hint="eastAsia"/>
          <w:lang w:eastAsia="zh-CN"/>
        </w:rPr>
        <w:t>the predictions.</w:t>
      </w:r>
    </w:p>
    <w:p w14:paraId="514A35ED" w14:textId="77777777" w:rsidR="005750AA"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4EEF3EF9" wp14:editId="59F412F5">
            <wp:extent cx="5215366" cy="2232000"/>
            <wp:effectExtent l="0" t="0" r="4445" b="0"/>
            <wp:docPr id="67890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6" cy="2232000"/>
                    </a:xfrm>
                    <a:prstGeom prst="rect">
                      <a:avLst/>
                    </a:prstGeom>
                    <a:noFill/>
                    <a:ln>
                      <a:noFill/>
                    </a:ln>
                  </pic:spPr>
                </pic:pic>
              </a:graphicData>
            </a:graphic>
          </wp:inline>
        </w:drawing>
      </w:r>
    </w:p>
    <w:p w14:paraId="53C98E45" w14:textId="298B3675" w:rsidR="005750AA"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2C8F8F0A" wp14:editId="0388293C">
            <wp:extent cx="5215367" cy="2232000"/>
            <wp:effectExtent l="0" t="0" r="4445" b="0"/>
            <wp:docPr id="2028328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12D417B6" w14:textId="08B2E00E" w:rsidR="00AB5B2C" w:rsidRPr="007B3FA5" w:rsidRDefault="005750AA" w:rsidP="00402CDD">
      <w:pPr>
        <w:spacing w:after="0" w:afterAutospacing="0"/>
        <w:ind w:firstLine="0"/>
        <w:jc w:val="center"/>
        <w:rPr>
          <w:lang w:eastAsia="zh-CN"/>
        </w:rPr>
      </w:pPr>
      <w:r w:rsidRPr="007B3FA5">
        <w:rPr>
          <w:noProof/>
          <w:lang w:eastAsia="zh-CN"/>
        </w:rPr>
        <w:lastRenderedPageBreak/>
        <w:drawing>
          <wp:inline distT="0" distB="0" distL="0" distR="0" wp14:anchorId="322FCCBD" wp14:editId="19A28950">
            <wp:extent cx="5215367" cy="2232000"/>
            <wp:effectExtent l="0" t="0" r="4445" b="0"/>
            <wp:docPr id="1229375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5245855B" w14:textId="7E5C8E8A" w:rsidR="005750AA" w:rsidRPr="007B3FA5" w:rsidRDefault="005750AA" w:rsidP="005750AA">
      <w:pPr>
        <w:pStyle w:val="Caption"/>
      </w:pPr>
      <w:bookmarkStart w:id="93" w:name="_Toc188319907"/>
      <w:r w:rsidRPr="007B3FA5">
        <w:t xml:space="preserve">Figure </w:t>
      </w:r>
      <w:r w:rsidRPr="007B3FA5">
        <w:fldChar w:fldCharType="begin"/>
      </w:r>
      <w:r w:rsidRPr="007B3FA5">
        <w:instrText xml:space="preserve"> SEQ Figure \* ARABIC </w:instrText>
      </w:r>
      <w:r w:rsidRPr="007B3FA5">
        <w:fldChar w:fldCharType="separate"/>
      </w:r>
      <w:r w:rsidR="00990745">
        <w:rPr>
          <w:noProof/>
        </w:rPr>
        <w:t>7</w:t>
      </w:r>
      <w:r w:rsidRPr="007B3FA5">
        <w:fldChar w:fldCharType="end"/>
      </w:r>
      <w:r w:rsidRPr="007B3FA5">
        <w:t xml:space="preserve"> Feature Importance </w:t>
      </w:r>
      <w:r w:rsidR="00402CDD" w:rsidRPr="007B3FA5">
        <w:t>Chart</w:t>
      </w:r>
      <w:r w:rsidRPr="007B3FA5">
        <w:t>s (RF, XGB, LGBM)</w:t>
      </w:r>
      <w:bookmarkEnd w:id="93"/>
    </w:p>
    <w:p w14:paraId="776EBD3F" w14:textId="6A2946B5" w:rsidR="00402CDD" w:rsidRPr="007B3FA5" w:rsidRDefault="00402CDD" w:rsidP="00402CDD">
      <w:r w:rsidRPr="007B3FA5">
        <w:t xml:space="preserve">The feature importance charts for the </w:t>
      </w:r>
      <w:proofErr w:type="spellStart"/>
      <w:r w:rsidRPr="007B3FA5">
        <w:t>LightGBM</w:t>
      </w:r>
      <w:proofErr w:type="spellEnd"/>
      <w:r w:rsidRPr="007B3FA5">
        <w:t xml:space="preserve">, </w:t>
      </w:r>
      <w:proofErr w:type="spellStart"/>
      <w:r w:rsidRPr="007B3FA5">
        <w:t>XGBoost</w:t>
      </w:r>
      <w:proofErr w:type="spellEnd"/>
      <w:r w:rsidR="003D51A1">
        <w:t xml:space="preserve"> and</w:t>
      </w:r>
      <w:r w:rsidRPr="007B3FA5">
        <w:t xml:space="preserve"> Random Forest models highlight</w:t>
      </w:r>
      <w:r w:rsidR="00016A96">
        <w:rPr>
          <w:rFonts w:hint="eastAsia"/>
          <w:lang w:eastAsia="zh-CN"/>
        </w:rPr>
        <w:t>ed</w:t>
      </w:r>
      <w:r w:rsidRPr="007B3FA5">
        <w:t xml:space="preserve"> the relative contribution of each feature in predicting the target variable. </w:t>
      </w:r>
    </w:p>
    <w:p w14:paraId="6E5F051B" w14:textId="2AFC6E44" w:rsidR="00402CDD" w:rsidRPr="007B3FA5" w:rsidRDefault="00402CDD" w:rsidP="00402CDD">
      <w:r w:rsidRPr="007B3FA5">
        <w:t xml:space="preserve">For the </w:t>
      </w:r>
      <w:proofErr w:type="spellStart"/>
      <w:r w:rsidRPr="007B3FA5">
        <w:t>LightGBM</w:t>
      </w:r>
      <w:proofErr w:type="spellEnd"/>
      <w:r w:rsidRPr="007B3FA5">
        <w:t xml:space="preserve"> model, the most important feature </w:t>
      </w:r>
      <w:r w:rsidR="00016A96">
        <w:rPr>
          <w:rFonts w:hint="eastAsia"/>
          <w:lang w:eastAsia="zh-CN"/>
        </w:rPr>
        <w:t>was</w:t>
      </w:r>
      <w:r w:rsidRPr="007B3FA5">
        <w:t xml:space="preserve"> KLCI</w:t>
      </w:r>
      <w:r w:rsidR="00016A96">
        <w:rPr>
          <w:rFonts w:hint="eastAsia"/>
          <w:lang w:eastAsia="zh-CN"/>
        </w:rPr>
        <w:t xml:space="preserve"> </w:t>
      </w:r>
      <w:r w:rsidRPr="007B3FA5">
        <w:t>which dominates with a significant contribution to predictions. The second most influential feature is ER_lag1, although its importance is much lower than KLCI. Other notable features include DJ_lag1 and DJ, which also play an important role. Features such as M1US_lag3, M1MY</w:t>
      </w:r>
      <w:r w:rsidR="00CA3D8A">
        <w:rPr>
          <w:rFonts w:hint="eastAsia"/>
          <w:lang w:eastAsia="zh-CN"/>
        </w:rPr>
        <w:t xml:space="preserve"> </w:t>
      </w:r>
      <w:r w:rsidRPr="007B3FA5">
        <w:t>and M1MY_lag1 show moderate importance</w:t>
      </w:r>
      <w:r w:rsidR="00CA3D8A">
        <w:rPr>
          <w:rFonts w:hint="eastAsia"/>
          <w:lang w:eastAsia="zh-CN"/>
        </w:rPr>
        <w:t xml:space="preserve"> </w:t>
      </w:r>
      <w:r w:rsidRPr="007B3FA5">
        <w:t>while lower importance is assigned to variables like ER_lag2, CPIUS_lag2</w:t>
      </w:r>
      <w:r w:rsidR="003D51A1">
        <w:t xml:space="preserve"> and</w:t>
      </w:r>
      <w:r w:rsidRPr="007B3FA5">
        <w:t xml:space="preserve"> M1MY_lag2.</w:t>
      </w:r>
    </w:p>
    <w:p w14:paraId="4E53DA50" w14:textId="165074C1" w:rsidR="00402CDD" w:rsidRPr="007B3FA5" w:rsidRDefault="00402CDD" w:rsidP="00402CDD">
      <w:r w:rsidRPr="007B3FA5">
        <w:t xml:space="preserve">In the </w:t>
      </w:r>
      <w:proofErr w:type="spellStart"/>
      <w:r w:rsidRPr="007B3FA5">
        <w:t>XGBoost</w:t>
      </w:r>
      <w:proofErr w:type="spellEnd"/>
      <w:r w:rsidRPr="007B3FA5">
        <w:t xml:space="preserve"> model, KLCI remains the most critical feature</w:t>
      </w:r>
      <w:r w:rsidR="00CA3D8A">
        <w:rPr>
          <w:rFonts w:hint="eastAsia"/>
          <w:lang w:eastAsia="zh-CN"/>
        </w:rPr>
        <w:t xml:space="preserve"> and mirrors</w:t>
      </w:r>
      <w:r w:rsidRPr="007B3FA5">
        <w:t xml:space="preserve"> its importance in the </w:t>
      </w:r>
      <w:proofErr w:type="spellStart"/>
      <w:r w:rsidRPr="007B3FA5">
        <w:t>LightGBM</w:t>
      </w:r>
      <w:proofErr w:type="spellEnd"/>
      <w:r w:rsidRPr="007B3FA5">
        <w:t xml:space="preserve"> model. ER_lag1 also emerges as a significant contributor, though its importance is about half that of KLCI. Features like M1MY_lag2, M1US_lag3</w:t>
      </w:r>
      <w:r w:rsidR="003D51A1">
        <w:t xml:space="preserve"> and</w:t>
      </w:r>
      <w:r w:rsidRPr="007B3FA5">
        <w:t xml:space="preserve"> M2US_lag3 show moderate importance. Meanwhile, features such as CPIUS_lag2, CPIUS, CRUDE_lag1</w:t>
      </w:r>
      <w:r w:rsidR="003D51A1">
        <w:t xml:space="preserve"> and</w:t>
      </w:r>
      <w:r w:rsidRPr="007B3FA5">
        <w:t xml:space="preserve"> M2MY_lag2 have lower but non-negligible importance, contributing less to the model’s predictions.</w:t>
      </w:r>
    </w:p>
    <w:p w14:paraId="01EB127F" w14:textId="77777777" w:rsidR="00402CDD" w:rsidRPr="007B3FA5" w:rsidRDefault="00402CDD" w:rsidP="00402CDD">
      <w:r w:rsidRPr="007B3FA5">
        <w:t xml:space="preserve">The Random Forest model also identifies KLCI as the most important feature, although its contribution is slightly lower than in the other models. ER_lag1 ranks as the </w:t>
      </w:r>
      <w:r w:rsidRPr="007B3FA5">
        <w:lastRenderedPageBreak/>
        <w:t xml:space="preserve">second most critical feature, consistent with the </w:t>
      </w:r>
      <w:proofErr w:type="spellStart"/>
      <w:r w:rsidRPr="007B3FA5">
        <w:t>LightGBM</w:t>
      </w:r>
      <w:proofErr w:type="spellEnd"/>
      <w:r w:rsidRPr="007B3FA5">
        <w:t xml:space="preserve"> and </w:t>
      </w:r>
      <w:proofErr w:type="spellStart"/>
      <w:r w:rsidRPr="007B3FA5">
        <w:t>XGBoost</w:t>
      </w:r>
      <w:proofErr w:type="spellEnd"/>
      <w:r w:rsidRPr="007B3FA5">
        <w:t xml:space="preserve"> results. M1MY_lag2 and DJ also contribute meaningfully, while features like CRUDE and KLCI_lag1 have lower but still relevant importance.</w:t>
      </w:r>
    </w:p>
    <w:p w14:paraId="3231470A" w14:textId="5A50DCD7" w:rsidR="00402CDD" w:rsidRPr="007B3FA5" w:rsidRDefault="00402CDD" w:rsidP="00402CDD">
      <w:r w:rsidRPr="007B3FA5">
        <w:t>When comparing the models, KLCI consistently emerges as the most influential feature, underscoring its strong impact on the target variable. ER_lag1 is the second most important feature across all three models, indicating the critical role of recent exchange rate movements in predictions. Other features</w:t>
      </w:r>
      <w:r w:rsidR="00895E20">
        <w:rPr>
          <w:rFonts w:hint="eastAsia"/>
          <w:lang w:eastAsia="zh-CN"/>
        </w:rPr>
        <w:t xml:space="preserve"> </w:t>
      </w:r>
      <w:r w:rsidRPr="007B3FA5">
        <w:t>such as DJ, M1MY_lag2</w:t>
      </w:r>
      <w:r w:rsidR="003D51A1">
        <w:t xml:space="preserve"> and</w:t>
      </w:r>
      <w:r w:rsidRPr="007B3FA5">
        <w:t xml:space="preserve"> M1US_lag3 show moderate importance across the models</w:t>
      </w:r>
      <w:r w:rsidR="00895E20">
        <w:rPr>
          <w:rFonts w:hint="eastAsia"/>
          <w:lang w:eastAsia="zh-CN"/>
        </w:rPr>
        <w:t xml:space="preserve"> </w:t>
      </w:r>
      <w:r w:rsidRPr="007B3FA5">
        <w:t>while features like CPIUS_lag2 and CRUDE generally contribute less.</w:t>
      </w:r>
    </w:p>
    <w:p w14:paraId="277F0741" w14:textId="7C30A5FB" w:rsidR="00402CDD" w:rsidRPr="007B3FA5" w:rsidRDefault="00402CDD" w:rsidP="00402CDD">
      <w:r w:rsidRPr="007B3FA5">
        <w:t xml:space="preserve">In conclusion, the dominance of KLCI suggests that stock market performance, as represented by KLCI, is a key driver in predicting the </w:t>
      </w:r>
      <w:r w:rsidR="00CA3D8A">
        <w:rPr>
          <w:rFonts w:hint="eastAsia"/>
          <w:lang w:eastAsia="zh-CN"/>
        </w:rPr>
        <w:t>USD/MYR currency exchange rates</w:t>
      </w:r>
      <w:r w:rsidRPr="007B3FA5">
        <w:t>. The consistent contribution of lagged variables such as ER_lag1, DJ_lag1 and M1MY_lag2 highlights the value of historical data in modelling. The similar patterns observed across all three models reinforce</w:t>
      </w:r>
      <w:r w:rsidR="00CA3D8A">
        <w:rPr>
          <w:rFonts w:hint="eastAsia"/>
          <w:lang w:eastAsia="zh-CN"/>
        </w:rPr>
        <w:t>d</w:t>
      </w:r>
      <w:r w:rsidRPr="007B3FA5">
        <w:t xml:space="preserve"> the robustness of the identified key features.</w:t>
      </w:r>
    </w:p>
    <w:p w14:paraId="0BAE4DAB" w14:textId="4499B47B" w:rsidR="00402CDD" w:rsidRPr="007B3FA5" w:rsidRDefault="00402CDD" w:rsidP="00402CDD">
      <w:pPr>
        <w:pStyle w:val="Heading3"/>
        <w:ind w:left="0" w:firstLine="0"/>
        <w:rPr>
          <w:lang w:eastAsia="zh-CN"/>
        </w:rPr>
      </w:pPr>
      <w:bookmarkStart w:id="94" w:name="_Toc187972435"/>
      <w:r w:rsidRPr="007B3FA5">
        <w:rPr>
          <w:lang w:eastAsia="zh-CN"/>
        </w:rPr>
        <w:t>4.5.</w:t>
      </w:r>
      <w:r w:rsidR="007C18D2" w:rsidRPr="007B3FA5">
        <w:rPr>
          <w:lang w:eastAsia="zh-CN"/>
        </w:rPr>
        <w:t>3</w:t>
      </w:r>
      <w:r w:rsidRPr="007B3FA5">
        <w:rPr>
          <w:lang w:eastAsia="zh-CN"/>
        </w:rPr>
        <w:t xml:space="preserve"> SHAP Values</w:t>
      </w:r>
      <w:bookmarkEnd w:id="94"/>
    </w:p>
    <w:p w14:paraId="30563AE0" w14:textId="2E6CF8E1" w:rsidR="00402CDD" w:rsidRPr="007B3FA5" w:rsidRDefault="00402CDD" w:rsidP="00402CDD">
      <w:pPr>
        <w:rPr>
          <w:lang w:eastAsia="zh-CN"/>
        </w:rPr>
      </w:pPr>
      <w:r w:rsidRPr="007B3FA5">
        <w:rPr>
          <w:lang w:eastAsia="zh-CN"/>
        </w:rPr>
        <w:t>SHAP (</w:t>
      </w:r>
      <w:proofErr w:type="spellStart"/>
      <w:r w:rsidRPr="007B3FA5">
        <w:rPr>
          <w:lang w:eastAsia="zh-CN"/>
        </w:rPr>
        <w:t>SHapley</w:t>
      </w:r>
      <w:proofErr w:type="spellEnd"/>
      <w:r w:rsidRPr="007B3FA5">
        <w:rPr>
          <w:lang w:eastAsia="zh-CN"/>
        </w:rPr>
        <w:t xml:space="preserve"> Additive </w:t>
      </w:r>
      <w:proofErr w:type="spellStart"/>
      <w:r w:rsidRPr="007B3FA5">
        <w:rPr>
          <w:lang w:eastAsia="zh-CN"/>
        </w:rPr>
        <w:t>exPlanations</w:t>
      </w:r>
      <w:proofErr w:type="spellEnd"/>
      <w:r w:rsidRPr="007B3FA5">
        <w:rPr>
          <w:lang w:eastAsia="zh-CN"/>
        </w:rPr>
        <w:t>) values are a tool for interpreting machine learning models and provide insights into the contribution of each feature to a model's predictions. They provide both global and local insights into model behaviour to enhance transparency and trust in machine learning applications.</w:t>
      </w:r>
    </w:p>
    <w:p w14:paraId="4C563212" w14:textId="77777777" w:rsidR="00402CDD" w:rsidRPr="007B3FA5" w:rsidRDefault="00402CDD" w:rsidP="00402CDD">
      <w:pPr>
        <w:keepNext/>
        <w:spacing w:after="0" w:afterAutospacing="0" w:line="360" w:lineRule="auto"/>
        <w:ind w:firstLine="0"/>
        <w:jc w:val="center"/>
      </w:pPr>
      <w:r w:rsidRPr="007B3FA5">
        <w:rPr>
          <w:noProof/>
          <w:lang w:eastAsia="zh-CN"/>
        </w:rPr>
        <w:lastRenderedPageBreak/>
        <w:drawing>
          <wp:inline distT="0" distB="0" distL="0" distR="0" wp14:anchorId="33F65233" wp14:editId="0B7A837A">
            <wp:extent cx="4815840" cy="2119989"/>
            <wp:effectExtent l="0" t="0" r="3810" b="0"/>
            <wp:docPr id="203090916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9160" name="Picture 1" descr="A graph with colorful dots&#10;&#10;Description automatically generated"/>
                    <pic:cNvPicPr/>
                  </pic:nvPicPr>
                  <pic:blipFill>
                    <a:blip r:embed="rId51"/>
                    <a:stretch>
                      <a:fillRect/>
                    </a:stretch>
                  </pic:blipFill>
                  <pic:spPr>
                    <a:xfrm>
                      <a:off x="0" y="0"/>
                      <a:ext cx="4823976" cy="2123571"/>
                    </a:xfrm>
                    <a:prstGeom prst="rect">
                      <a:avLst/>
                    </a:prstGeom>
                  </pic:spPr>
                </pic:pic>
              </a:graphicData>
            </a:graphic>
          </wp:inline>
        </w:drawing>
      </w:r>
    </w:p>
    <w:p w14:paraId="6750064A" w14:textId="0D2C2CC2" w:rsidR="00402CDD" w:rsidRPr="007B3FA5" w:rsidRDefault="00402CDD" w:rsidP="00402CDD">
      <w:pPr>
        <w:pStyle w:val="Caption"/>
        <w:rPr>
          <w:lang w:eastAsia="zh-CN"/>
        </w:rPr>
      </w:pPr>
      <w:bookmarkStart w:id="95" w:name="_Toc188319908"/>
      <w:r w:rsidRPr="007B3FA5">
        <w:t xml:space="preserve">Figure </w:t>
      </w:r>
      <w:r w:rsidRPr="007B3FA5">
        <w:fldChar w:fldCharType="begin"/>
      </w:r>
      <w:r w:rsidRPr="007B3FA5">
        <w:instrText xml:space="preserve"> SEQ Figure \* ARABIC </w:instrText>
      </w:r>
      <w:r w:rsidRPr="007B3FA5">
        <w:fldChar w:fldCharType="separate"/>
      </w:r>
      <w:r w:rsidR="00990745">
        <w:rPr>
          <w:noProof/>
        </w:rPr>
        <w:t>8</w:t>
      </w:r>
      <w:r w:rsidRPr="007B3FA5">
        <w:fldChar w:fldCharType="end"/>
      </w:r>
      <w:r w:rsidRPr="007B3FA5">
        <w:t xml:space="preserve"> SHAP </w:t>
      </w:r>
      <w:r w:rsidR="000036DC" w:rsidRPr="007B3FA5">
        <w:t>Summary Plot</w:t>
      </w:r>
      <w:r w:rsidRPr="007B3FA5">
        <w:t xml:space="preserve"> (SVM)</w:t>
      </w:r>
      <w:bookmarkEnd w:id="95"/>
    </w:p>
    <w:p w14:paraId="5482A35F" w14:textId="5F5BB2DE" w:rsidR="000036DC" w:rsidRPr="007B3FA5" w:rsidRDefault="000036DC" w:rsidP="000036DC">
      <w:r w:rsidRPr="007B3FA5">
        <w:t>The SHAP Summary Plot derived from the SVM model in Figure provides insights into the influence of various features on the USD/MYR exchange rate predictions. Among the features, KLCI emerges as the most influential, with both strong positive and negative impacts on the model's output, as indicated by the wide range of SHAP values. This suggests that fluctuations in KLCI significantly affect the exchange rate predictions, underscoring its critical role in the model.</w:t>
      </w:r>
    </w:p>
    <w:p w14:paraId="32C2572B" w14:textId="77777777" w:rsidR="000036DC" w:rsidRPr="007B3FA5" w:rsidRDefault="000036DC" w:rsidP="000036DC">
      <w:r w:rsidRPr="007B3FA5">
        <w:t>The DJ (Dow Jones Index) and ER_lag1 (1-month lag of the exchange rate) also exhibit moderate influence. Notably, higher values of ER_lag1 (red dots) are associated with positive impacts on the predicted exchange rate, highlighting the importance of recent exchange rate movements in shaping future trends.</w:t>
      </w:r>
    </w:p>
    <w:p w14:paraId="6496D66C" w14:textId="77777777" w:rsidR="000036DC" w:rsidRPr="007B3FA5" w:rsidRDefault="000036DC" w:rsidP="000036DC">
      <w:r w:rsidRPr="007B3FA5">
        <w:t xml:space="preserve">In contrast, features like KLCI_lag1 (1-month lag of KLCI) and M1MY_lag2 (2-month lag of Malaysia's money supply, M1) show relatively low SHAP values concentrated around zero. This indicates that these features have limited overall impact on the predictions, although they may contribute marginally </w:t>
      </w:r>
      <w:proofErr w:type="gramStart"/>
      <w:r w:rsidRPr="007B3FA5">
        <w:t>in</w:t>
      </w:r>
      <w:proofErr w:type="gramEnd"/>
      <w:r w:rsidRPr="007B3FA5">
        <w:t xml:space="preserve"> specific instances.</w:t>
      </w:r>
    </w:p>
    <w:p w14:paraId="7C449FC2" w14:textId="5BE9D4A0" w:rsidR="00402CDD" w:rsidRDefault="000036DC" w:rsidP="000036DC">
      <w:r w:rsidRPr="007B3FA5">
        <w:t>Overall, the analysis highlights the dominance of KLCI and the relevance of ER_lag1 in the SVM model's predictive framework, while other features play secondary or minimal roles. This information can guide further feature selection and interpretation of macroeconomic factors affecting the USD/MYR exchange rate.</w:t>
      </w:r>
    </w:p>
    <w:p w14:paraId="7F6B7FDB" w14:textId="47C5AC7B" w:rsidR="006E7D08" w:rsidRDefault="006E7D08" w:rsidP="006E7D08">
      <w:pPr>
        <w:pStyle w:val="Heading2"/>
        <w:rPr>
          <w:lang w:eastAsia="zh-CN"/>
        </w:rPr>
      </w:pPr>
      <w:r w:rsidRPr="007B3FA5">
        <w:rPr>
          <w:lang w:eastAsia="zh-CN"/>
        </w:rPr>
        <w:lastRenderedPageBreak/>
        <w:t xml:space="preserve">4.6 </w:t>
      </w:r>
      <w:r>
        <w:rPr>
          <w:rFonts w:hint="eastAsia"/>
          <w:lang w:eastAsia="zh-CN"/>
        </w:rPr>
        <w:t>Deployments</w:t>
      </w:r>
    </w:p>
    <w:p w14:paraId="0ADB0366" w14:textId="44B699B2" w:rsidR="00016A96" w:rsidRPr="00016A96" w:rsidRDefault="00016A96" w:rsidP="00016A96">
      <w:pPr>
        <w:rPr>
          <w:rFonts w:hint="eastAsia"/>
          <w:lang w:eastAsia="zh-CN"/>
        </w:rPr>
      </w:pPr>
      <w:r>
        <w:rPr>
          <w:rFonts w:hint="eastAsia"/>
          <w:lang w:eastAsia="zh-CN"/>
        </w:rPr>
        <w:t xml:space="preserve">The </w:t>
      </w:r>
      <w:r w:rsidRPr="00016A96">
        <w:rPr>
          <w:rFonts w:hint="eastAsia"/>
          <w:color w:val="000000" w:themeColor="text1"/>
          <w:lang w:eastAsia="zh-CN"/>
        </w:rPr>
        <w:t xml:space="preserve">whole study was deployed in the </w:t>
      </w:r>
      <w:proofErr w:type="spellStart"/>
      <w:r w:rsidRPr="00016A96">
        <w:rPr>
          <w:rFonts w:hint="eastAsia"/>
          <w:color w:val="000000" w:themeColor="text1"/>
          <w:lang w:eastAsia="zh-CN"/>
        </w:rPr>
        <w:t>Streamlit</w:t>
      </w:r>
      <w:proofErr w:type="spellEnd"/>
      <w:r w:rsidRPr="00016A96">
        <w:rPr>
          <w:rFonts w:hint="eastAsia"/>
          <w:color w:val="000000" w:themeColor="text1"/>
          <w:lang w:eastAsia="zh-CN"/>
        </w:rPr>
        <w:t xml:space="preserve"> application at </w:t>
      </w:r>
      <w:hyperlink r:id="rId52" w:history="1">
        <w:r w:rsidRPr="00016A96">
          <w:rPr>
            <w:rStyle w:val="Hyperlink"/>
            <w:color w:val="000000" w:themeColor="text1"/>
            <w:lang w:eastAsia="zh-CN"/>
          </w:rPr>
          <w:t>https://usd-myr-modelling.streamlit.app/</w:t>
        </w:r>
      </w:hyperlink>
      <w:r w:rsidRPr="00016A96">
        <w:rPr>
          <w:rFonts w:hint="eastAsia"/>
          <w:color w:val="000000" w:themeColor="text1"/>
          <w:lang w:eastAsia="zh-CN"/>
        </w:rPr>
        <w:t xml:space="preserve"> </w:t>
      </w:r>
      <w:r>
        <w:rPr>
          <w:rFonts w:hint="eastAsia"/>
          <w:lang w:eastAsia="zh-CN"/>
        </w:rPr>
        <w:t>where it provides the users an overview of the research, flexibility to interact with the data and apply the current macroeconomic factors to forecast the future USD/MYR currency exchange using the pretrained models.</w:t>
      </w:r>
    </w:p>
    <w:p w14:paraId="6FEE3D15" w14:textId="5250CFE5" w:rsidR="007C32AD" w:rsidRDefault="007C32AD" w:rsidP="007C32AD">
      <w:pPr>
        <w:rPr>
          <w:lang w:eastAsia="zh-CN"/>
        </w:rPr>
      </w:pPr>
      <w:r w:rsidRPr="007C32AD">
        <w:rPr>
          <w:lang w:eastAsia="zh-CN"/>
        </w:rPr>
        <w:drawing>
          <wp:inline distT="0" distB="0" distL="0" distR="0" wp14:anchorId="01446D05" wp14:editId="32E0C4F1">
            <wp:extent cx="5400675" cy="2355850"/>
            <wp:effectExtent l="0" t="0" r="9525" b="6350"/>
            <wp:docPr id="1151319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19948" name="Picture 1" descr="A screenshot of a computer&#10;&#10;Description automatically generated"/>
                    <pic:cNvPicPr/>
                  </pic:nvPicPr>
                  <pic:blipFill>
                    <a:blip r:embed="rId53"/>
                    <a:stretch>
                      <a:fillRect/>
                    </a:stretch>
                  </pic:blipFill>
                  <pic:spPr>
                    <a:xfrm>
                      <a:off x="0" y="0"/>
                      <a:ext cx="5400675" cy="2355850"/>
                    </a:xfrm>
                    <a:prstGeom prst="rect">
                      <a:avLst/>
                    </a:prstGeom>
                  </pic:spPr>
                </pic:pic>
              </a:graphicData>
            </a:graphic>
          </wp:inline>
        </w:drawing>
      </w:r>
    </w:p>
    <w:p w14:paraId="3DD2EB22" w14:textId="278B4C82" w:rsidR="00016A96" w:rsidRDefault="00016A96" w:rsidP="007C32AD">
      <w:pPr>
        <w:rPr>
          <w:lang w:eastAsia="zh-CN"/>
        </w:rPr>
      </w:pPr>
      <w:r>
        <w:rPr>
          <w:rFonts w:hint="eastAsia"/>
          <w:lang w:eastAsia="zh-CN"/>
        </w:rPr>
        <w:t xml:space="preserve">Figure XX shows the landing page for the </w:t>
      </w:r>
      <w:proofErr w:type="spellStart"/>
      <w:r>
        <w:rPr>
          <w:rFonts w:hint="eastAsia"/>
          <w:lang w:eastAsia="zh-CN"/>
        </w:rPr>
        <w:t>Streamlit</w:t>
      </w:r>
      <w:proofErr w:type="spellEnd"/>
      <w:r>
        <w:rPr>
          <w:rFonts w:hint="eastAsia"/>
          <w:lang w:eastAsia="zh-CN"/>
        </w:rPr>
        <w:t xml:space="preserve"> application. The application is divided into five sections, namely </w:t>
      </w:r>
      <w:r>
        <w:rPr>
          <w:lang w:eastAsia="zh-CN"/>
        </w:rPr>
        <w:t>“</w:t>
      </w:r>
      <w:r>
        <w:rPr>
          <w:rFonts w:hint="eastAsia"/>
          <w:lang w:eastAsia="zh-CN"/>
        </w:rPr>
        <w:t>About</w:t>
      </w:r>
      <w:r>
        <w:rPr>
          <w:lang w:eastAsia="zh-CN"/>
        </w:rPr>
        <w:t>”</w:t>
      </w:r>
      <w:r>
        <w:rPr>
          <w:rFonts w:hint="eastAsia"/>
          <w:lang w:eastAsia="zh-CN"/>
        </w:rPr>
        <w:t xml:space="preserve">, </w:t>
      </w:r>
      <w:r>
        <w:rPr>
          <w:lang w:eastAsia="zh-CN"/>
        </w:rPr>
        <w:t>“</w:t>
      </w:r>
      <w:r>
        <w:rPr>
          <w:rFonts w:hint="eastAsia"/>
          <w:lang w:eastAsia="zh-CN"/>
        </w:rPr>
        <w:t>Dashboard</w:t>
      </w:r>
      <w:r>
        <w:rPr>
          <w:lang w:eastAsia="zh-CN"/>
        </w:rPr>
        <w:t>”</w:t>
      </w:r>
      <w:r>
        <w:rPr>
          <w:rFonts w:hint="eastAsia"/>
          <w:lang w:eastAsia="zh-CN"/>
        </w:rPr>
        <w:t xml:space="preserve">, </w:t>
      </w:r>
      <w:r>
        <w:rPr>
          <w:lang w:eastAsia="zh-CN"/>
        </w:rPr>
        <w:t>“</w:t>
      </w:r>
      <w:r>
        <w:rPr>
          <w:rFonts w:hint="eastAsia"/>
          <w:lang w:eastAsia="zh-CN"/>
        </w:rPr>
        <w:t>Forecasting Model</w:t>
      </w:r>
      <w:r>
        <w:rPr>
          <w:lang w:eastAsia="zh-CN"/>
        </w:rPr>
        <w:t>”</w:t>
      </w:r>
      <w:r>
        <w:rPr>
          <w:rFonts w:hint="eastAsia"/>
          <w:lang w:eastAsia="zh-CN"/>
        </w:rPr>
        <w:t xml:space="preserve">, </w:t>
      </w:r>
      <w:r>
        <w:rPr>
          <w:lang w:eastAsia="zh-CN"/>
        </w:rPr>
        <w:t>“</w:t>
      </w:r>
      <w:r>
        <w:rPr>
          <w:rFonts w:hint="eastAsia"/>
          <w:lang w:eastAsia="zh-CN"/>
        </w:rPr>
        <w:t>Source Codes</w:t>
      </w:r>
      <w:r>
        <w:rPr>
          <w:lang w:eastAsia="zh-CN"/>
        </w:rPr>
        <w:t>”</w:t>
      </w:r>
      <w:r>
        <w:rPr>
          <w:rFonts w:hint="eastAsia"/>
          <w:lang w:eastAsia="zh-CN"/>
        </w:rPr>
        <w:t xml:space="preserve"> and </w:t>
      </w:r>
      <w:r>
        <w:rPr>
          <w:lang w:eastAsia="zh-CN"/>
        </w:rPr>
        <w:t>“</w:t>
      </w:r>
      <w:r>
        <w:rPr>
          <w:rFonts w:hint="eastAsia"/>
          <w:lang w:eastAsia="zh-CN"/>
        </w:rPr>
        <w:t>Contact Me</w:t>
      </w:r>
      <w:r>
        <w:rPr>
          <w:lang w:eastAsia="zh-CN"/>
        </w:rPr>
        <w:t>”</w:t>
      </w:r>
      <w:r>
        <w:rPr>
          <w:rFonts w:hint="eastAsia"/>
          <w:lang w:eastAsia="zh-CN"/>
        </w:rPr>
        <w:t>.</w:t>
      </w:r>
    </w:p>
    <w:p w14:paraId="5515C254" w14:textId="14D3EBA1" w:rsidR="00016A96" w:rsidRPr="00016A96" w:rsidRDefault="00016A96" w:rsidP="007C32AD">
      <w:pPr>
        <w:rPr>
          <w:rFonts w:hint="eastAsia"/>
          <w:lang w:eastAsia="zh-CN"/>
        </w:rPr>
      </w:pPr>
      <w:r>
        <w:rPr>
          <w:lang w:eastAsia="zh-CN"/>
        </w:rPr>
        <w:t>“</w:t>
      </w:r>
      <w:r>
        <w:rPr>
          <w:rFonts w:hint="eastAsia"/>
          <w:lang w:eastAsia="zh-CN"/>
        </w:rPr>
        <w:t>About</w:t>
      </w:r>
      <w:r>
        <w:rPr>
          <w:lang w:eastAsia="zh-CN"/>
        </w:rPr>
        <w:t>”</w:t>
      </w:r>
      <w:r>
        <w:rPr>
          <w:rFonts w:hint="eastAsia"/>
          <w:lang w:eastAsia="zh-CN"/>
        </w:rPr>
        <w:t xml:space="preserve"> page features a slide presentation to provide the users a glimpse into the background of the study and methodologies used. In the </w:t>
      </w:r>
      <w:r>
        <w:rPr>
          <w:lang w:eastAsia="zh-CN"/>
        </w:rPr>
        <w:t>“</w:t>
      </w:r>
      <w:r>
        <w:rPr>
          <w:rFonts w:hint="eastAsia"/>
          <w:lang w:eastAsia="zh-CN"/>
        </w:rPr>
        <w:t>Dashboard</w:t>
      </w:r>
      <w:r>
        <w:rPr>
          <w:lang w:eastAsia="zh-CN"/>
        </w:rPr>
        <w:t>”</w:t>
      </w:r>
      <w:r>
        <w:rPr>
          <w:rFonts w:hint="eastAsia"/>
          <w:lang w:eastAsia="zh-CN"/>
        </w:rPr>
        <w:t xml:space="preserve"> section, users can interact with </w:t>
      </w:r>
      <w:r>
        <w:rPr>
          <w:lang w:eastAsia="zh-CN"/>
        </w:rPr>
        <w:t>the</w:t>
      </w:r>
      <w:r>
        <w:rPr>
          <w:rFonts w:hint="eastAsia"/>
          <w:lang w:eastAsia="zh-CN"/>
        </w:rPr>
        <w:t xml:space="preserve"> data to create visualisations and generate </w:t>
      </w:r>
      <w:r w:rsidR="00BB18B5">
        <w:rPr>
          <w:rFonts w:hint="eastAsia"/>
          <w:lang w:eastAsia="zh-CN"/>
        </w:rPr>
        <w:t xml:space="preserve">ACF, PACF plots </w:t>
      </w:r>
      <w:r w:rsidR="00FD2D45">
        <w:rPr>
          <w:rFonts w:hint="eastAsia"/>
          <w:lang w:eastAsia="zh-CN"/>
        </w:rPr>
        <w:t xml:space="preserve">as well as </w:t>
      </w:r>
      <w:r w:rsidR="00BB18B5">
        <w:rPr>
          <w:rFonts w:hint="eastAsia"/>
          <w:lang w:eastAsia="zh-CN"/>
        </w:rPr>
        <w:t>decomposition graphs</w:t>
      </w:r>
      <w:r w:rsidR="00FD2D45">
        <w:rPr>
          <w:rFonts w:hint="eastAsia"/>
          <w:lang w:eastAsia="zh-CN"/>
        </w:rPr>
        <w:t xml:space="preserve"> for each time series variable</w:t>
      </w:r>
      <w:r w:rsidR="00BB18B5">
        <w:rPr>
          <w:rFonts w:hint="eastAsia"/>
          <w:lang w:eastAsia="zh-CN"/>
        </w:rPr>
        <w:t xml:space="preserve">. </w:t>
      </w:r>
      <w:r w:rsidR="00BB18B5">
        <w:rPr>
          <w:lang w:eastAsia="zh-CN"/>
        </w:rPr>
        <w:t>“</w:t>
      </w:r>
      <w:r w:rsidR="00BB18B5">
        <w:rPr>
          <w:rFonts w:hint="eastAsia"/>
          <w:lang w:eastAsia="zh-CN"/>
        </w:rPr>
        <w:t>Forecasting Model</w:t>
      </w:r>
      <w:r w:rsidR="00BB18B5">
        <w:rPr>
          <w:lang w:eastAsia="zh-CN"/>
        </w:rPr>
        <w:t>”</w:t>
      </w:r>
      <w:r w:rsidR="00BB18B5">
        <w:rPr>
          <w:rFonts w:hint="eastAsia"/>
          <w:lang w:eastAsia="zh-CN"/>
        </w:rPr>
        <w:t xml:space="preserve"> section will be the place for the users to use the current macroeconomic factors to predict the future currency exchange rates.</w:t>
      </w:r>
    </w:p>
    <w:p w14:paraId="5FDA2BB5" w14:textId="0C931941" w:rsidR="007C32AD" w:rsidRDefault="007C32AD" w:rsidP="007C32AD">
      <w:pPr>
        <w:rPr>
          <w:lang w:eastAsia="zh-CN"/>
        </w:rPr>
      </w:pPr>
      <w:r w:rsidRPr="007C32AD">
        <w:rPr>
          <w:lang w:eastAsia="zh-CN"/>
        </w:rPr>
        <w:lastRenderedPageBreak/>
        <w:drawing>
          <wp:inline distT="0" distB="0" distL="0" distR="0" wp14:anchorId="023C88DE" wp14:editId="4D25C475">
            <wp:extent cx="5400675" cy="2499995"/>
            <wp:effectExtent l="0" t="0" r="9525" b="0"/>
            <wp:docPr id="9656457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45765" name="Picture 1" descr="A screen shot of a graph&#10;&#10;Description automatically generated"/>
                    <pic:cNvPicPr/>
                  </pic:nvPicPr>
                  <pic:blipFill>
                    <a:blip r:embed="rId54"/>
                    <a:stretch>
                      <a:fillRect/>
                    </a:stretch>
                  </pic:blipFill>
                  <pic:spPr>
                    <a:xfrm>
                      <a:off x="0" y="0"/>
                      <a:ext cx="5400675" cy="2499995"/>
                    </a:xfrm>
                    <a:prstGeom prst="rect">
                      <a:avLst/>
                    </a:prstGeom>
                  </pic:spPr>
                </pic:pic>
              </a:graphicData>
            </a:graphic>
          </wp:inline>
        </w:drawing>
      </w:r>
    </w:p>
    <w:p w14:paraId="264CF3B0" w14:textId="59C2AFCD" w:rsidR="007C32AD" w:rsidRDefault="007C32AD" w:rsidP="007C32AD">
      <w:pPr>
        <w:rPr>
          <w:lang w:eastAsia="zh-CN"/>
        </w:rPr>
      </w:pPr>
      <w:r w:rsidRPr="007C32AD">
        <w:rPr>
          <w:lang w:eastAsia="zh-CN"/>
        </w:rPr>
        <w:drawing>
          <wp:inline distT="0" distB="0" distL="0" distR="0" wp14:anchorId="1CDF314D" wp14:editId="5B76C5EB">
            <wp:extent cx="5400675" cy="2433955"/>
            <wp:effectExtent l="0" t="0" r="9525" b="4445"/>
            <wp:docPr id="4168690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9010" name="Picture 1" descr="A screen shot of a graph&#10;&#10;Description automatically generated"/>
                    <pic:cNvPicPr/>
                  </pic:nvPicPr>
                  <pic:blipFill>
                    <a:blip r:embed="rId55"/>
                    <a:stretch>
                      <a:fillRect/>
                    </a:stretch>
                  </pic:blipFill>
                  <pic:spPr>
                    <a:xfrm>
                      <a:off x="0" y="0"/>
                      <a:ext cx="5400675" cy="2433955"/>
                    </a:xfrm>
                    <a:prstGeom prst="rect">
                      <a:avLst/>
                    </a:prstGeom>
                  </pic:spPr>
                </pic:pic>
              </a:graphicData>
            </a:graphic>
          </wp:inline>
        </w:drawing>
      </w:r>
    </w:p>
    <w:p w14:paraId="2579B6AD" w14:textId="17577E77" w:rsidR="00BB18B5" w:rsidRPr="00BB18B5" w:rsidRDefault="00BB18B5" w:rsidP="007C32AD">
      <w:pPr>
        <w:rPr>
          <w:rFonts w:hint="eastAsia"/>
          <w:lang w:eastAsia="zh-CN"/>
        </w:rPr>
      </w:pPr>
      <w:r>
        <w:rPr>
          <w:lang w:eastAsia="zh-CN"/>
        </w:rPr>
        <w:t>“</w:t>
      </w:r>
      <w:r>
        <w:rPr>
          <w:rFonts w:hint="eastAsia"/>
          <w:lang w:eastAsia="zh-CN"/>
        </w:rPr>
        <w:t>Source Codes</w:t>
      </w:r>
      <w:r>
        <w:rPr>
          <w:lang w:eastAsia="zh-CN"/>
        </w:rPr>
        <w:t>”</w:t>
      </w:r>
      <w:r>
        <w:rPr>
          <w:rFonts w:hint="eastAsia"/>
          <w:lang w:eastAsia="zh-CN"/>
        </w:rPr>
        <w:t xml:space="preserve"> section directs the users to the </w:t>
      </w:r>
      <w:proofErr w:type="spellStart"/>
      <w:r>
        <w:rPr>
          <w:rFonts w:hint="eastAsia"/>
          <w:lang w:eastAsia="zh-CN"/>
        </w:rPr>
        <w:t>Github</w:t>
      </w:r>
      <w:proofErr w:type="spellEnd"/>
      <w:r>
        <w:rPr>
          <w:rFonts w:hint="eastAsia"/>
          <w:lang w:eastAsia="zh-CN"/>
        </w:rPr>
        <w:t xml:space="preserve"> repository where </w:t>
      </w:r>
      <w:r>
        <w:rPr>
          <w:lang w:eastAsia="zh-CN"/>
        </w:rPr>
        <w:t>all</w:t>
      </w:r>
      <w:r>
        <w:rPr>
          <w:rFonts w:hint="eastAsia"/>
          <w:lang w:eastAsia="zh-CN"/>
        </w:rPr>
        <w:t xml:space="preserve"> the Python and </w:t>
      </w:r>
      <w:proofErr w:type="spellStart"/>
      <w:r>
        <w:rPr>
          <w:rFonts w:hint="eastAsia"/>
          <w:lang w:eastAsia="zh-CN"/>
        </w:rPr>
        <w:t>Streamlit</w:t>
      </w:r>
      <w:proofErr w:type="spellEnd"/>
      <w:r>
        <w:rPr>
          <w:rFonts w:hint="eastAsia"/>
          <w:lang w:eastAsia="zh-CN"/>
        </w:rPr>
        <w:t xml:space="preserve"> working files are deposited. Last but not least, </w:t>
      </w:r>
      <w:r>
        <w:rPr>
          <w:lang w:eastAsia="zh-CN"/>
        </w:rPr>
        <w:t>“</w:t>
      </w:r>
      <w:r>
        <w:rPr>
          <w:rFonts w:hint="eastAsia"/>
          <w:lang w:eastAsia="zh-CN"/>
        </w:rPr>
        <w:t>Contact Me</w:t>
      </w:r>
      <w:r>
        <w:rPr>
          <w:lang w:eastAsia="zh-CN"/>
        </w:rPr>
        <w:t>”</w:t>
      </w:r>
      <w:r>
        <w:rPr>
          <w:rFonts w:hint="eastAsia"/>
          <w:lang w:eastAsia="zh-CN"/>
        </w:rPr>
        <w:t xml:space="preserve"> section allows the users to direct any </w:t>
      </w:r>
      <w:proofErr w:type="gramStart"/>
      <w:r>
        <w:rPr>
          <w:rFonts w:hint="eastAsia"/>
          <w:lang w:eastAsia="zh-CN"/>
        </w:rPr>
        <w:t>feedback</w:t>
      </w:r>
      <w:proofErr w:type="gramEnd"/>
      <w:r>
        <w:rPr>
          <w:rFonts w:hint="eastAsia"/>
          <w:lang w:eastAsia="zh-CN"/>
        </w:rPr>
        <w:t xml:space="preserve"> or queries should they encounter difficulties in </w:t>
      </w:r>
      <w:r>
        <w:rPr>
          <w:lang w:eastAsia="zh-CN"/>
        </w:rPr>
        <w:t>accessing</w:t>
      </w:r>
      <w:r>
        <w:rPr>
          <w:rFonts w:hint="eastAsia"/>
          <w:lang w:eastAsia="zh-CN"/>
        </w:rPr>
        <w:t xml:space="preserve"> the app or have new ideas for further improvements.</w:t>
      </w:r>
    </w:p>
    <w:p w14:paraId="486EC539" w14:textId="107E5336" w:rsidR="00720254" w:rsidRPr="007B3FA5" w:rsidRDefault="00720254" w:rsidP="00720254">
      <w:pPr>
        <w:pStyle w:val="Heading2"/>
        <w:rPr>
          <w:lang w:eastAsia="zh-CN"/>
        </w:rPr>
      </w:pPr>
      <w:bookmarkStart w:id="96" w:name="_Toc187972436"/>
      <w:r w:rsidRPr="007B3FA5">
        <w:rPr>
          <w:lang w:eastAsia="zh-CN"/>
        </w:rPr>
        <w:t>4.</w:t>
      </w:r>
      <w:r w:rsidR="009101E7" w:rsidRPr="007B3FA5">
        <w:rPr>
          <w:lang w:eastAsia="zh-CN"/>
        </w:rPr>
        <w:t>6</w:t>
      </w:r>
      <w:r w:rsidRPr="007B3FA5">
        <w:rPr>
          <w:lang w:eastAsia="zh-CN"/>
        </w:rPr>
        <w:t xml:space="preserve"> </w:t>
      </w:r>
      <w:r w:rsidR="00FA41B8" w:rsidRPr="007B3FA5">
        <w:rPr>
          <w:lang w:eastAsia="zh-CN"/>
        </w:rPr>
        <w:t>Benchmarking Against Other Studies</w:t>
      </w:r>
      <w:bookmarkEnd w:id="96"/>
    </w:p>
    <w:tbl>
      <w:tblPr>
        <w:tblW w:w="8500" w:type="dxa"/>
        <w:tblLook w:val="04A0" w:firstRow="1" w:lastRow="0" w:firstColumn="1" w:lastColumn="0" w:noHBand="0" w:noVBand="1"/>
      </w:tblPr>
      <w:tblGrid>
        <w:gridCol w:w="1129"/>
        <w:gridCol w:w="849"/>
        <w:gridCol w:w="867"/>
        <w:gridCol w:w="867"/>
        <w:gridCol w:w="990"/>
        <w:gridCol w:w="990"/>
        <w:gridCol w:w="2808"/>
      </w:tblGrid>
      <w:tr w:rsidR="004A3883" w:rsidRPr="007B3FA5" w14:paraId="164B597C" w14:textId="77777777" w:rsidTr="005E03E8">
        <w:trPr>
          <w:trHeight w:val="2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A70CD"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Studies</w:t>
            </w:r>
          </w:p>
        </w:tc>
        <w:tc>
          <w:tcPr>
            <w:tcW w:w="849" w:type="dxa"/>
            <w:tcBorders>
              <w:top w:val="single" w:sz="4" w:space="0" w:color="auto"/>
              <w:left w:val="nil"/>
              <w:bottom w:val="single" w:sz="4" w:space="0" w:color="auto"/>
              <w:right w:val="single" w:sz="4" w:space="0" w:color="auto"/>
            </w:tcBorders>
            <w:shd w:val="clear" w:color="auto" w:fill="auto"/>
            <w:vAlign w:val="center"/>
            <w:hideMark/>
          </w:tcPr>
          <w:p w14:paraId="3A866694"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Models</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11A0A37"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RMSE</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6F06C0A3"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MAE</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7119133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MAPE (%)</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6A0220E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R²</w:t>
            </w:r>
          </w:p>
        </w:tc>
        <w:tc>
          <w:tcPr>
            <w:tcW w:w="2808" w:type="dxa"/>
            <w:tcBorders>
              <w:top w:val="single" w:sz="4" w:space="0" w:color="auto"/>
              <w:left w:val="nil"/>
              <w:bottom w:val="single" w:sz="4" w:space="0" w:color="auto"/>
              <w:right w:val="single" w:sz="4" w:space="0" w:color="auto"/>
            </w:tcBorders>
            <w:shd w:val="clear" w:color="auto" w:fill="auto"/>
            <w:vAlign w:val="center"/>
            <w:hideMark/>
          </w:tcPr>
          <w:p w14:paraId="6EB44F19"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Observations</w:t>
            </w:r>
          </w:p>
        </w:tc>
      </w:tr>
      <w:tr w:rsidR="004A3883" w:rsidRPr="007B3FA5" w14:paraId="2E2F1D4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B4B6F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(Biswas et al., 2023)</w:t>
            </w:r>
          </w:p>
        </w:tc>
        <w:tc>
          <w:tcPr>
            <w:tcW w:w="849" w:type="dxa"/>
            <w:tcBorders>
              <w:top w:val="nil"/>
              <w:left w:val="nil"/>
              <w:bottom w:val="single" w:sz="4" w:space="0" w:color="auto"/>
              <w:right w:val="single" w:sz="4" w:space="0" w:color="auto"/>
            </w:tcBorders>
            <w:shd w:val="clear" w:color="auto" w:fill="auto"/>
            <w:vAlign w:val="center"/>
            <w:hideMark/>
          </w:tcPr>
          <w:p w14:paraId="26DD436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auto"/>
            <w:vAlign w:val="center"/>
            <w:hideMark/>
          </w:tcPr>
          <w:p w14:paraId="116ECBE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0.2526</w:t>
            </w:r>
          </w:p>
        </w:tc>
        <w:tc>
          <w:tcPr>
            <w:tcW w:w="867" w:type="dxa"/>
            <w:tcBorders>
              <w:top w:val="nil"/>
              <w:left w:val="nil"/>
              <w:bottom w:val="single" w:sz="4" w:space="0" w:color="auto"/>
              <w:right w:val="single" w:sz="4" w:space="0" w:color="auto"/>
            </w:tcBorders>
            <w:shd w:val="clear" w:color="auto" w:fill="auto"/>
            <w:vAlign w:val="center"/>
            <w:hideMark/>
          </w:tcPr>
          <w:p w14:paraId="6291842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0387DC8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0.244</w:t>
            </w:r>
          </w:p>
        </w:tc>
        <w:tc>
          <w:tcPr>
            <w:tcW w:w="990" w:type="dxa"/>
            <w:tcBorders>
              <w:top w:val="nil"/>
              <w:left w:val="nil"/>
              <w:bottom w:val="single" w:sz="4" w:space="0" w:color="auto"/>
              <w:right w:val="single" w:sz="4" w:space="0" w:color="auto"/>
            </w:tcBorders>
            <w:shd w:val="clear" w:color="auto" w:fill="auto"/>
            <w:vAlign w:val="center"/>
            <w:hideMark/>
          </w:tcPr>
          <w:p w14:paraId="0E250E4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0.9016</w:t>
            </w:r>
          </w:p>
        </w:tc>
        <w:tc>
          <w:tcPr>
            <w:tcW w:w="2808" w:type="dxa"/>
            <w:tcBorders>
              <w:top w:val="nil"/>
              <w:left w:val="nil"/>
              <w:bottom w:val="single" w:sz="4" w:space="0" w:color="auto"/>
              <w:right w:val="single" w:sz="4" w:space="0" w:color="auto"/>
            </w:tcBorders>
            <w:shd w:val="clear" w:color="auto" w:fill="auto"/>
            <w:vAlign w:val="center"/>
            <w:hideMark/>
          </w:tcPr>
          <w:p w14:paraId="3EA07ED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R²</w:t>
            </w:r>
          </w:p>
        </w:tc>
      </w:tr>
      <w:tr w:rsidR="004A3883" w:rsidRPr="007B3FA5" w14:paraId="6F21EE2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0821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lastRenderedPageBreak/>
              <w:t>(Johari et al., 2021)</w:t>
            </w:r>
          </w:p>
        </w:tc>
        <w:tc>
          <w:tcPr>
            <w:tcW w:w="849" w:type="dxa"/>
            <w:tcBorders>
              <w:top w:val="nil"/>
              <w:left w:val="nil"/>
              <w:bottom w:val="single" w:sz="4" w:space="0" w:color="auto"/>
              <w:right w:val="single" w:sz="4" w:space="0" w:color="auto"/>
            </w:tcBorders>
            <w:shd w:val="clear" w:color="auto" w:fill="auto"/>
            <w:vAlign w:val="center"/>
            <w:hideMark/>
          </w:tcPr>
          <w:p w14:paraId="7A0460B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auto"/>
            <w:vAlign w:val="center"/>
            <w:hideMark/>
          </w:tcPr>
          <w:p w14:paraId="15004EE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0.1342</w:t>
            </w:r>
          </w:p>
        </w:tc>
        <w:tc>
          <w:tcPr>
            <w:tcW w:w="867" w:type="dxa"/>
            <w:tcBorders>
              <w:top w:val="nil"/>
              <w:left w:val="nil"/>
              <w:bottom w:val="single" w:sz="4" w:space="0" w:color="auto"/>
              <w:right w:val="single" w:sz="4" w:space="0" w:color="auto"/>
            </w:tcBorders>
            <w:shd w:val="clear" w:color="auto" w:fill="auto"/>
            <w:vAlign w:val="center"/>
            <w:hideMark/>
          </w:tcPr>
          <w:p w14:paraId="47DF29A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74E385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6ED577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2808" w:type="dxa"/>
            <w:tcBorders>
              <w:top w:val="nil"/>
              <w:left w:val="nil"/>
              <w:bottom w:val="single" w:sz="4" w:space="0" w:color="auto"/>
              <w:right w:val="single" w:sz="4" w:space="0" w:color="auto"/>
            </w:tcBorders>
            <w:shd w:val="clear" w:color="auto" w:fill="auto"/>
            <w:vAlign w:val="center"/>
            <w:hideMark/>
          </w:tcPr>
          <w:p w14:paraId="0E5BB45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 of RMSE</w:t>
            </w:r>
          </w:p>
        </w:tc>
      </w:tr>
      <w:tr w:rsidR="004A3883" w:rsidRPr="007B3FA5" w14:paraId="52EDE6EF"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3B94C3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roofErr w:type="spellStart"/>
            <w:r w:rsidRPr="007B3FA5">
              <w:rPr>
                <w:rFonts w:ascii="Arial" w:eastAsia="Times New Roman" w:hAnsi="Arial" w:cs="Arial"/>
                <w:color w:val="000000"/>
                <w:sz w:val="18"/>
                <w:szCs w:val="18"/>
                <w:lang w:eastAsia="zh-CN"/>
              </w:rPr>
              <w:t>Erçen</w:t>
            </w:r>
            <w:proofErr w:type="spellEnd"/>
            <w:r w:rsidRPr="007B3FA5">
              <w:rPr>
                <w:rFonts w:ascii="Arial" w:eastAsia="Times New Roman" w:hAnsi="Arial" w:cs="Arial"/>
                <w:color w:val="000000"/>
                <w:sz w:val="18"/>
                <w:szCs w:val="18"/>
                <w:lang w:eastAsia="zh-CN"/>
              </w:rPr>
              <w:t xml:space="preserve"> et al., 2022)</w:t>
            </w:r>
          </w:p>
        </w:tc>
        <w:tc>
          <w:tcPr>
            <w:tcW w:w="849" w:type="dxa"/>
            <w:tcBorders>
              <w:top w:val="nil"/>
              <w:left w:val="nil"/>
              <w:bottom w:val="single" w:sz="4" w:space="0" w:color="auto"/>
              <w:right w:val="single" w:sz="4" w:space="0" w:color="auto"/>
            </w:tcBorders>
            <w:shd w:val="clear" w:color="auto" w:fill="auto"/>
            <w:vAlign w:val="center"/>
            <w:hideMark/>
          </w:tcPr>
          <w:p w14:paraId="76AEC1D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auto"/>
            <w:vAlign w:val="center"/>
            <w:hideMark/>
          </w:tcPr>
          <w:p w14:paraId="294FFE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0.2252</w:t>
            </w:r>
          </w:p>
        </w:tc>
        <w:tc>
          <w:tcPr>
            <w:tcW w:w="867" w:type="dxa"/>
            <w:tcBorders>
              <w:top w:val="nil"/>
              <w:left w:val="nil"/>
              <w:bottom w:val="single" w:sz="4" w:space="0" w:color="auto"/>
              <w:right w:val="single" w:sz="4" w:space="0" w:color="auto"/>
            </w:tcBorders>
            <w:shd w:val="clear" w:color="auto" w:fill="auto"/>
            <w:vAlign w:val="center"/>
            <w:hideMark/>
          </w:tcPr>
          <w:p w14:paraId="7CF184D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882A93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3.906</w:t>
            </w:r>
          </w:p>
        </w:tc>
        <w:tc>
          <w:tcPr>
            <w:tcW w:w="990" w:type="dxa"/>
            <w:tcBorders>
              <w:top w:val="nil"/>
              <w:left w:val="nil"/>
              <w:bottom w:val="single" w:sz="4" w:space="0" w:color="auto"/>
              <w:right w:val="single" w:sz="4" w:space="0" w:color="auto"/>
            </w:tcBorders>
            <w:shd w:val="clear" w:color="auto" w:fill="auto"/>
            <w:vAlign w:val="center"/>
            <w:hideMark/>
          </w:tcPr>
          <w:p w14:paraId="27A26CF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0.9246</w:t>
            </w:r>
          </w:p>
        </w:tc>
        <w:tc>
          <w:tcPr>
            <w:tcW w:w="2808" w:type="dxa"/>
            <w:tcBorders>
              <w:top w:val="nil"/>
              <w:left w:val="nil"/>
              <w:bottom w:val="single" w:sz="4" w:space="0" w:color="auto"/>
              <w:right w:val="single" w:sz="4" w:space="0" w:color="auto"/>
            </w:tcBorders>
            <w:shd w:val="clear" w:color="auto" w:fill="auto"/>
            <w:vAlign w:val="center"/>
            <w:hideMark/>
          </w:tcPr>
          <w:p w14:paraId="1D39F16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MAPE</w:t>
            </w:r>
          </w:p>
        </w:tc>
      </w:tr>
      <w:tr w:rsidR="004A3883" w:rsidRPr="007B3FA5" w14:paraId="1EEE1DAB"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BC150B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(Joseph et al., 2022)</w:t>
            </w:r>
          </w:p>
        </w:tc>
        <w:tc>
          <w:tcPr>
            <w:tcW w:w="849" w:type="dxa"/>
            <w:tcBorders>
              <w:top w:val="nil"/>
              <w:left w:val="nil"/>
              <w:bottom w:val="single" w:sz="4" w:space="0" w:color="auto"/>
              <w:right w:val="single" w:sz="4" w:space="0" w:color="auto"/>
            </w:tcBorders>
            <w:shd w:val="clear" w:color="auto" w:fill="auto"/>
            <w:vAlign w:val="center"/>
            <w:hideMark/>
          </w:tcPr>
          <w:p w14:paraId="124259E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BPNN</w:t>
            </w:r>
          </w:p>
        </w:tc>
        <w:tc>
          <w:tcPr>
            <w:tcW w:w="867" w:type="dxa"/>
            <w:tcBorders>
              <w:top w:val="nil"/>
              <w:left w:val="nil"/>
              <w:bottom w:val="single" w:sz="4" w:space="0" w:color="auto"/>
              <w:right w:val="single" w:sz="4" w:space="0" w:color="auto"/>
            </w:tcBorders>
            <w:shd w:val="clear" w:color="auto" w:fill="auto"/>
            <w:vAlign w:val="center"/>
            <w:hideMark/>
          </w:tcPr>
          <w:p w14:paraId="1680534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0.3227</w:t>
            </w:r>
          </w:p>
        </w:tc>
        <w:tc>
          <w:tcPr>
            <w:tcW w:w="867" w:type="dxa"/>
            <w:tcBorders>
              <w:top w:val="nil"/>
              <w:left w:val="nil"/>
              <w:bottom w:val="single" w:sz="4" w:space="0" w:color="auto"/>
              <w:right w:val="single" w:sz="4" w:space="0" w:color="auto"/>
            </w:tcBorders>
            <w:shd w:val="clear" w:color="auto" w:fill="auto"/>
            <w:vAlign w:val="center"/>
            <w:hideMark/>
          </w:tcPr>
          <w:p w14:paraId="5406B80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0.2897</w:t>
            </w:r>
          </w:p>
        </w:tc>
        <w:tc>
          <w:tcPr>
            <w:tcW w:w="990" w:type="dxa"/>
            <w:tcBorders>
              <w:top w:val="nil"/>
              <w:left w:val="nil"/>
              <w:bottom w:val="single" w:sz="4" w:space="0" w:color="auto"/>
              <w:right w:val="single" w:sz="4" w:space="0" w:color="auto"/>
            </w:tcBorders>
            <w:shd w:val="clear" w:color="auto" w:fill="auto"/>
            <w:vAlign w:val="center"/>
            <w:hideMark/>
          </w:tcPr>
          <w:p w14:paraId="20CE04F0" w14:textId="6B90A56D" w:rsidR="004A3883" w:rsidRPr="007B3FA5" w:rsidRDefault="004A3883" w:rsidP="005E03E8">
            <w:pPr>
              <w:spacing w:before="240" w:after="240" w:afterAutospacing="0" w:line="240" w:lineRule="auto"/>
              <w:ind w:firstLine="0"/>
              <w:jc w:val="center"/>
              <w:rPr>
                <w:rFonts w:ascii="Arial" w:hAnsi="Arial" w:cs="Arial"/>
                <w:color w:val="000000"/>
                <w:sz w:val="18"/>
                <w:szCs w:val="18"/>
                <w:lang w:eastAsia="zh-CN"/>
              </w:rPr>
            </w:pPr>
            <w:r w:rsidRPr="007B3FA5">
              <w:rPr>
                <w:rFonts w:ascii="Arial" w:eastAsia="Times New Roman" w:hAnsi="Arial" w:cs="Arial"/>
                <w:color w:val="000000"/>
                <w:sz w:val="18"/>
                <w:szCs w:val="18"/>
                <w:lang w:eastAsia="zh-CN"/>
              </w:rPr>
              <w:t>7</w:t>
            </w:r>
            <w:r w:rsidR="005E03E8" w:rsidRPr="007B3FA5">
              <w:rPr>
                <w:rFonts w:ascii="Arial" w:hAnsi="Arial" w:cs="Arial"/>
                <w:color w:val="000000"/>
                <w:sz w:val="18"/>
                <w:szCs w:val="18"/>
                <w:lang w:eastAsia="zh-CN"/>
              </w:rPr>
              <w:t>.000</w:t>
            </w:r>
          </w:p>
        </w:tc>
        <w:tc>
          <w:tcPr>
            <w:tcW w:w="990" w:type="dxa"/>
            <w:tcBorders>
              <w:top w:val="nil"/>
              <w:left w:val="nil"/>
              <w:bottom w:val="single" w:sz="4" w:space="0" w:color="auto"/>
              <w:right w:val="single" w:sz="4" w:space="0" w:color="auto"/>
            </w:tcBorders>
            <w:shd w:val="clear" w:color="auto" w:fill="auto"/>
            <w:vAlign w:val="center"/>
            <w:hideMark/>
          </w:tcPr>
          <w:p w14:paraId="1AA0275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0.846</w:t>
            </w:r>
          </w:p>
        </w:tc>
        <w:tc>
          <w:tcPr>
            <w:tcW w:w="2808" w:type="dxa"/>
            <w:tcBorders>
              <w:top w:val="nil"/>
              <w:left w:val="nil"/>
              <w:bottom w:val="single" w:sz="4" w:space="0" w:color="auto"/>
              <w:right w:val="single" w:sz="4" w:space="0" w:color="auto"/>
            </w:tcBorders>
            <w:shd w:val="clear" w:color="auto" w:fill="auto"/>
            <w:vAlign w:val="center"/>
            <w:hideMark/>
          </w:tcPr>
          <w:p w14:paraId="0D12A26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results of neural network model for all metrics</w:t>
            </w:r>
          </w:p>
        </w:tc>
      </w:tr>
      <w:tr w:rsidR="004A3883" w:rsidRPr="007B3FA5" w14:paraId="439F9147" w14:textId="77777777" w:rsidTr="00CC6A08">
        <w:trPr>
          <w:trHeight w:val="20"/>
        </w:trPr>
        <w:tc>
          <w:tcPr>
            <w:tcW w:w="1129" w:type="dxa"/>
            <w:vMerge w:val="restar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FF4FC7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This Research</w:t>
            </w: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6485544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69FF818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0.05977</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0A1938C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0.04425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4A382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0.98253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FCF9DE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0.9081</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2AE8E4D5" w14:textId="28A49F03"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09366853"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B9518B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01E2597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638DC43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0.05956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0ACC04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0.04534</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E5A50C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1.00007</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39D966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0.90875</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4436995" w14:textId="4E75054A"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D2070D0"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74D00E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3028AC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RF</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236BE43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0.05716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7D1F975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0.04555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3FFD60E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1.01273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767C8E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0.91596</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2375E6B5" w14:textId="7A58C17E"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2598E8CA"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094CB3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47447C9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XGB</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296D23A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0.05699</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AFE3D6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0.0429</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6686499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0.94695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48C145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0.91647</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39A26211" w14:textId="3A040844"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0932484"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627533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5DB049E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LGBM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4F103CE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3CFD017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0.04513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12D4D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0.99875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206E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0.91759</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E23DAF0" w14:textId="47BDFE88"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46E5ED75"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7ECDB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34AFBD5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4FE810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0.05798</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42A8B0A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0.04318</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C8DB8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0.95324</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43EFE62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0.91354</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55D49D2" w14:textId="5EDA7B79"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bl>
    <w:p w14:paraId="1D64E6C0" w14:textId="3C02E799" w:rsidR="00F824C8" w:rsidRPr="00F824C8" w:rsidRDefault="00F824C8" w:rsidP="00F824C8">
      <w:pPr>
        <w:spacing w:before="240"/>
        <w:rPr>
          <w:lang w:eastAsia="zh-CN"/>
        </w:rPr>
      </w:pPr>
      <w:r>
        <w:rPr>
          <w:rFonts w:hint="eastAsia"/>
          <w:lang w:eastAsia="zh-CN"/>
        </w:rPr>
        <w:t>Table XXX</w:t>
      </w:r>
      <w:r w:rsidRPr="00F824C8">
        <w:rPr>
          <w:lang w:eastAsia="zh-CN"/>
        </w:rPr>
        <w:t xml:space="preserve"> compares the performance of various models developed in this research with those from prior studies for modelling USD/MYR exchange rates and macroeconomic factors. Metrics such as RMSE, MAE, MAPE</w:t>
      </w:r>
      <w:r w:rsidR="003D51A1">
        <w:rPr>
          <w:lang w:eastAsia="zh-CN"/>
        </w:rPr>
        <w:t xml:space="preserve"> and</w:t>
      </w:r>
      <w:r w:rsidRPr="00F824C8">
        <w:rPr>
          <w:lang w:eastAsia="zh-CN"/>
        </w:rPr>
        <w:t xml:space="preserve"> R² were used for evaluation. Among the previous studies, </w:t>
      </w:r>
      <w:r w:rsidR="00DB3E8B">
        <w:rPr>
          <w:lang w:eastAsia="zh-CN"/>
        </w:rPr>
        <w:fldChar w:fldCharType="begin"/>
      </w:r>
      <w:r w:rsidR="00DB3E8B">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DB3E8B">
        <w:rPr>
          <w:lang w:eastAsia="zh-CN"/>
        </w:rPr>
        <w:fldChar w:fldCharType="separate"/>
      </w:r>
      <w:r w:rsidR="00DB3E8B">
        <w:rPr>
          <w:noProof/>
          <w:lang w:eastAsia="zh-CN"/>
        </w:rPr>
        <w:t>(Biswas et al., 2023)</w:t>
      </w:r>
      <w:r w:rsidR="00DB3E8B">
        <w:rPr>
          <w:lang w:eastAsia="zh-CN"/>
        </w:rPr>
        <w:fldChar w:fldCharType="end"/>
      </w:r>
      <w:r w:rsidR="00DB3E8B">
        <w:rPr>
          <w:rFonts w:hint="eastAsia"/>
          <w:lang w:eastAsia="zh-CN"/>
        </w:rPr>
        <w:t xml:space="preserve"> </w:t>
      </w:r>
      <w:r w:rsidRPr="00F824C8">
        <w:rPr>
          <w:lang w:eastAsia="zh-CN"/>
        </w:rPr>
        <w:t>achieved an RMSE of 0.2526, a MAPE of 0.244%</w:t>
      </w:r>
      <w:r w:rsidR="00DB3E8B">
        <w:rPr>
          <w:rFonts w:hint="eastAsia"/>
          <w:lang w:eastAsia="zh-CN"/>
        </w:rPr>
        <w:t xml:space="preserve"> </w:t>
      </w:r>
      <w:r w:rsidRPr="00F824C8">
        <w:rPr>
          <w:lang w:eastAsia="zh-CN"/>
        </w:rPr>
        <w:t xml:space="preserve">and an R² of 0.9016 using the LSTM model. </w:t>
      </w:r>
      <w:r w:rsidR="00DB3E8B">
        <w:rPr>
          <w:lang w:eastAsia="zh-CN"/>
        </w:rPr>
        <w:fldChar w:fldCharType="begin"/>
      </w:r>
      <w:r w:rsidR="00DB3E8B">
        <w:rPr>
          <w:lang w:eastAsia="zh-CN"/>
        </w:rPr>
        <w:instrText xml:space="preserve"> ADDIN EN.CITE &lt;EndNote&gt;&lt;Cite&gt;&lt;Author&gt;Johari&lt;/Author&gt;&lt;Year&gt;2021&lt;/Year&gt;&lt;RecNum&gt;235&lt;/RecNum&gt;&lt;DisplayText&gt;(Johari et al., 2021)&lt;/DisplayText&gt;&lt;record&gt;&lt;rec-number&gt;235&lt;/rec-number&gt;&lt;foreign-keys&gt;&lt;key app="EN" db-id="zfst2a5egvpseaef2s6590xafaww5s0e0d2x" timestamp="1735834718" guid="41e17be3-1d11-47b8-88aa-0008056bced4"&gt;235&lt;/key&gt;&lt;/foreign-keys&gt;&lt;ref-type name="Journal Article"&gt;17&lt;/ref-type&gt;&lt;contributors&gt;&lt;authors&gt;&lt;author&gt;Johari, Mohamad Shukri&lt;/author&gt;&lt;author&gt;Habibullah, Muzafar&lt;/author&gt;&lt;author&gt;Abdul Ghani, Roseziahazni&lt;/author&gt;&lt;author&gt;Abdul Manaf, Suhaily Maizan&lt;/author&gt;&lt;/authors&gt;&lt;/contributors&gt;&lt;titles&gt;&lt;title&gt;The Macroeconomic Fundamentals of the Real Exchange Rate in Malaysia: Some Empirical Evidence&lt;/title&gt;&lt;secondary-title&gt;Jurnal Ekonomi Malaysia&lt;/secondary-title&gt;&lt;/titles&gt;&lt;periodical&gt;&lt;full-title&gt;Jurnal Ekonomi Malaysia&lt;/full-title&gt;&lt;/periodical&gt;&lt;pages&gt;81—89&lt;/pages&gt;&lt;volume&gt;55&lt;/volume&gt;&lt;number&gt;2&lt;/number&gt;&lt;dates&gt;&lt;year&gt;2021&lt;/year&gt;&lt;pub-dates&gt;&lt;date&gt;2021&lt;/date&gt;&lt;/pub-dates&gt;&lt;/dates&gt;&lt;urls&gt;&lt;/urls&gt;&lt;/record&gt;&lt;/Cite&gt;&lt;/EndNote&gt;</w:instrText>
      </w:r>
      <w:r w:rsidR="00DB3E8B">
        <w:rPr>
          <w:lang w:eastAsia="zh-CN"/>
        </w:rPr>
        <w:fldChar w:fldCharType="separate"/>
      </w:r>
      <w:r w:rsidR="00DB3E8B">
        <w:rPr>
          <w:noProof/>
          <w:lang w:eastAsia="zh-CN"/>
        </w:rPr>
        <w:t>(Johari et al., 2021)</w:t>
      </w:r>
      <w:r w:rsidR="00DB3E8B">
        <w:rPr>
          <w:lang w:eastAsia="zh-CN"/>
        </w:rPr>
        <w:fldChar w:fldCharType="end"/>
      </w:r>
      <w:r w:rsidR="00DB3E8B">
        <w:rPr>
          <w:rFonts w:hint="eastAsia"/>
          <w:lang w:eastAsia="zh-CN"/>
        </w:rPr>
        <w:t xml:space="preserve"> </w:t>
      </w:r>
      <w:r w:rsidRPr="00F824C8">
        <w:rPr>
          <w:lang w:eastAsia="zh-CN"/>
        </w:rPr>
        <w:t xml:space="preserve">reported an RMSE of 0.1342 for their ARDL model. </w:t>
      </w:r>
      <w:r w:rsidR="00DB3E8B">
        <w:rPr>
          <w:lang w:eastAsia="zh-CN"/>
        </w:rPr>
        <w:fldChar w:fldCharType="begin"/>
      </w:r>
      <w:r w:rsidR="00DB3E8B">
        <w:rPr>
          <w:lang w:eastAsia="zh-CN"/>
        </w:rPr>
        <w:instrText xml:space="preserve"> ADDIN EN.CITE &lt;EndNote&gt;&lt;Cite&gt;&lt;Author&gt;Erçen&lt;/Author&gt;&lt;Year&gt;2022&lt;/Year&gt;&lt;RecNum&gt;236&lt;/RecNum&gt;&lt;DisplayText&gt;(Erçen et al., 2022)&lt;/DisplayText&gt;&lt;record&gt;&lt;rec-number&gt;236&lt;/rec-number&gt;&lt;foreign-keys&gt;&lt;key app="EN" db-id="zfst2a5egvpseaef2s6590xafaww5s0e0d2x" timestamp="1735834823" guid="d880fa75-a938-45d7-bd67-cb57745e68e1"&gt;236&lt;/key&gt;&lt;/foreign-keys&gt;&lt;ref-type name="Journal Article"&gt;17&lt;/ref-type&gt;&lt;contributors&gt;&lt;authors&gt;&lt;author&gt;Erçen, Hüseyin İlker&lt;/author&gt;&lt;author&gt;Özdeşer, Hüseyin&lt;/author&gt;&lt;author&gt;Türsoy, Turgut&lt;/author&gt;&lt;/authors&gt;&lt;/contributors&gt;&lt;titles&gt;&lt;title&gt;The Impact of Macroeconomic Sustainability on Exchange Rate: Hybrid Machine-Learning Approach&lt;/title&gt;&lt;secondary-title&gt;Sustainability&lt;/secondary-title&gt;&lt;/titles&gt;&lt;periodical&gt;&lt;full-title&gt;Sustainability&lt;/full-title&gt;&lt;/periodical&gt;&lt;pages&gt;5357&lt;/pages&gt;&lt;volume&gt;14&lt;/volume&gt;&lt;number&gt;9&lt;/number&gt;&lt;dates&gt;&lt;year&gt;2022&lt;/year&gt;&lt;/dates&gt;&lt;isbn&gt;2071-1050&lt;/isbn&gt;&lt;accession-num&gt;doi:10.3390/su14095357&lt;/accession-num&gt;&lt;urls&gt;&lt;related-urls&gt;&lt;url&gt;https://www.mdpi.com/2071-1050/14/9/5357&lt;/url&gt;&lt;/related-urls&gt;&lt;/urls&gt;&lt;/record&gt;&lt;/Cite&gt;&lt;/EndNote&gt;</w:instrText>
      </w:r>
      <w:r w:rsidR="00DB3E8B">
        <w:rPr>
          <w:lang w:eastAsia="zh-CN"/>
        </w:rPr>
        <w:fldChar w:fldCharType="separate"/>
      </w:r>
      <w:r w:rsidR="00DB3E8B">
        <w:rPr>
          <w:noProof/>
          <w:lang w:eastAsia="zh-CN"/>
        </w:rPr>
        <w:t>(Erçen et al., 2022)</w:t>
      </w:r>
      <w:r w:rsidR="00DB3E8B">
        <w:rPr>
          <w:lang w:eastAsia="zh-CN"/>
        </w:rPr>
        <w:fldChar w:fldCharType="end"/>
      </w:r>
      <w:r w:rsidR="00DB3E8B">
        <w:rPr>
          <w:rFonts w:hint="eastAsia"/>
          <w:lang w:eastAsia="zh-CN"/>
        </w:rPr>
        <w:t xml:space="preserve"> </w:t>
      </w:r>
      <w:r w:rsidRPr="00F824C8">
        <w:rPr>
          <w:lang w:eastAsia="zh-CN"/>
        </w:rPr>
        <w:t xml:space="preserve">achieved an RMSE of 0.2252, a MAPE of 3.906% and an R² of 0.9246 with SVM. </w:t>
      </w:r>
      <w:r w:rsidR="00DB3E8B">
        <w:rPr>
          <w:lang w:eastAsia="zh-CN"/>
        </w:rPr>
        <w:fldChar w:fldCharType="begin"/>
      </w:r>
      <w:r w:rsidR="00DB3E8B">
        <w:rPr>
          <w:lang w:eastAsia="zh-CN"/>
        </w:rPr>
        <w:instrText xml:space="preserve"> ADDIN EN.CITE &lt;EndNote&gt;&lt;Cite&gt;&lt;Author&gt;Joseph&lt;/Author&gt;&lt;Year&gt;2022&lt;/Year&gt;&lt;RecNum&gt;234&lt;/RecNum&gt;&lt;DisplayText&gt;(Joseph et al., 2022)&lt;/DisplayText&gt;&lt;record&gt;&lt;rec-number&gt;234&lt;/rec-number&gt;&lt;foreign-keys&gt;&lt;key app="EN" db-id="zfst2a5egvpseaef2s6590xafaww5s0e0d2x" timestamp="1735727016" guid="5bcff16e-b5a5-45c9-8c58-14dea7425ca7"&gt;234&lt;/key&gt;&lt;/foreign-keys&gt;&lt;ref-type name="Journal Article"&gt;17&lt;/ref-type&gt;&lt;contributors&gt;&lt;authors&gt;&lt;author&gt;Joseph, Acquah&lt;/author&gt;&lt;author&gt;Alex Emmanuel, Nti&lt;/author&gt;&lt;author&gt;Isaac, Ampofi&lt;/author&gt;&lt;author&gt;David, Akorli&lt;/author&gt;&lt;/authors&gt;&lt;/contributors&gt;&lt;titles&gt;&lt;title&gt;Artificial Neural Network Model for Predicting Exchange Rate in Ghana: A Case of GHS/USD&lt;/title&gt;&lt;secondary-title&gt;American Journal of Mathematical and Computer Modelling&lt;/secondary-title&gt;&lt;/titles&gt;&lt;periodical&gt;&lt;full-title&gt;American Journal of Mathematical and Computer Modelling&lt;/full-title&gt;&lt;/periodical&gt;&lt;pages&gt;1-11&lt;/pages&gt;&lt;volume&gt;7&lt;/volume&gt;&lt;number&gt;1&lt;/number&gt;&lt;dates&gt;&lt;year&gt;2022&lt;/year&gt;&lt;/dates&gt;&lt;publisher&gt;Science Publishing Group&lt;/publisher&gt;&lt;isbn&gt;2578-8280&lt;/isbn&gt;&lt;urls&gt;&lt;related-urls&gt;&lt;url&gt;https://doi.org/10.11648/j.ajmcm.20220701.11&lt;/url&gt;&lt;/related-urls&gt;&lt;/urls&gt;&lt;electronic-resource-num&gt;10.11648/j.ajmcm.20220701.11&lt;/electronic-resource-num&gt;&lt;/record&gt;&lt;/Cite&gt;&lt;/EndNote&gt;</w:instrText>
      </w:r>
      <w:r w:rsidR="00DB3E8B">
        <w:rPr>
          <w:lang w:eastAsia="zh-CN"/>
        </w:rPr>
        <w:fldChar w:fldCharType="separate"/>
      </w:r>
      <w:r w:rsidR="00DB3E8B">
        <w:rPr>
          <w:noProof/>
          <w:lang w:eastAsia="zh-CN"/>
        </w:rPr>
        <w:t>(Joseph et al., 2022)</w:t>
      </w:r>
      <w:r w:rsidR="00DB3E8B">
        <w:rPr>
          <w:lang w:eastAsia="zh-CN"/>
        </w:rPr>
        <w:fldChar w:fldCharType="end"/>
      </w:r>
      <w:r w:rsidR="00DB3E8B">
        <w:rPr>
          <w:rFonts w:hint="eastAsia"/>
          <w:lang w:eastAsia="zh-CN"/>
        </w:rPr>
        <w:t xml:space="preserve"> </w:t>
      </w:r>
      <w:r w:rsidRPr="00F824C8">
        <w:rPr>
          <w:lang w:eastAsia="zh-CN"/>
        </w:rPr>
        <w:t>reported an RMSE of 0.3227, a MAE of 0.2897, a MAPE of 7.000%</w:t>
      </w:r>
      <w:r w:rsidR="00DB3E8B">
        <w:rPr>
          <w:rFonts w:hint="eastAsia"/>
          <w:lang w:eastAsia="zh-CN"/>
        </w:rPr>
        <w:t xml:space="preserve"> </w:t>
      </w:r>
      <w:r w:rsidRPr="00F824C8">
        <w:rPr>
          <w:lang w:eastAsia="zh-CN"/>
        </w:rPr>
        <w:t>and an R² of 0.846 for their BPNN model.</w:t>
      </w:r>
    </w:p>
    <w:p w14:paraId="42F523A0" w14:textId="5F622E78" w:rsidR="00F824C8" w:rsidRPr="00F824C8" w:rsidRDefault="00F824C8" w:rsidP="00F824C8">
      <w:pPr>
        <w:rPr>
          <w:lang w:eastAsia="zh-CN"/>
        </w:rPr>
      </w:pPr>
      <w:r w:rsidRPr="00F824C8">
        <w:rPr>
          <w:lang w:eastAsia="zh-CN"/>
        </w:rPr>
        <w:t xml:space="preserve">In contrast, the models developed in this research demonstrated superior performance across all metrics. The ARDL model achieved an RMSE of 0.05977, a MAE of 0.04425, a MAPE of 0.98253% and an R² of 0.9081. The SVM model produced an RMSE of 0.05956, a MAE of 0.04534, a MAPE of 1.00007% and an R² of 0.90875. The Random </w:t>
      </w:r>
      <w:r w:rsidRPr="00F824C8">
        <w:rPr>
          <w:lang w:eastAsia="zh-CN"/>
        </w:rPr>
        <w:lastRenderedPageBreak/>
        <w:t>Forest (RF) model achieved an RMSE of 0.05716, a MAE of 0.04555, a MAPE of 1.01273%</w:t>
      </w:r>
      <w:r w:rsidR="003D51A1">
        <w:rPr>
          <w:lang w:eastAsia="zh-CN"/>
        </w:rPr>
        <w:t xml:space="preserve"> and</w:t>
      </w:r>
      <w:r w:rsidRPr="00F824C8">
        <w:rPr>
          <w:lang w:eastAsia="zh-CN"/>
        </w:rPr>
        <w:t xml:space="preserve"> an R² of 0.91596. The </w:t>
      </w:r>
      <w:proofErr w:type="spellStart"/>
      <w:r w:rsidRPr="00F824C8">
        <w:rPr>
          <w:lang w:eastAsia="zh-CN"/>
        </w:rPr>
        <w:t>XGBoost</w:t>
      </w:r>
      <w:proofErr w:type="spellEnd"/>
      <w:r w:rsidRPr="00F824C8">
        <w:rPr>
          <w:lang w:eastAsia="zh-CN"/>
        </w:rPr>
        <w:t xml:space="preserve"> (XGB) model showed strong performance with an RMSE of 0.05699, a MAE of 0.0429, a MAPE of 0.94695%</w:t>
      </w:r>
      <w:r w:rsidR="00DB3E8B">
        <w:rPr>
          <w:rFonts w:hint="eastAsia"/>
          <w:lang w:eastAsia="zh-CN"/>
        </w:rPr>
        <w:t xml:space="preserve"> </w:t>
      </w:r>
      <w:r w:rsidRPr="00F824C8">
        <w:rPr>
          <w:lang w:eastAsia="zh-CN"/>
        </w:rPr>
        <w:t xml:space="preserve">and an R² of 0.91647. The </w:t>
      </w:r>
      <w:proofErr w:type="spellStart"/>
      <w:r w:rsidRPr="00F824C8">
        <w:rPr>
          <w:lang w:eastAsia="zh-CN"/>
        </w:rPr>
        <w:t>LightGBM</w:t>
      </w:r>
      <w:proofErr w:type="spellEnd"/>
      <w:r w:rsidRPr="00F824C8">
        <w:rPr>
          <w:lang w:eastAsia="zh-CN"/>
        </w:rPr>
        <w:t xml:space="preserve"> (LGBM) model recorded the lowest RMSE of 0.0566, a MAE of 0.04513, a MAPE of 0.99875% and an R² of 0.91759</w:t>
      </w:r>
      <w:r w:rsidR="00DB3E8B">
        <w:rPr>
          <w:rFonts w:hint="eastAsia"/>
          <w:lang w:eastAsia="zh-CN"/>
        </w:rPr>
        <w:t xml:space="preserve"> which makes </w:t>
      </w:r>
      <w:r w:rsidRPr="00F824C8">
        <w:rPr>
          <w:lang w:eastAsia="zh-CN"/>
        </w:rPr>
        <w:t>it the best-performing model overall. Lastly, the LSTM model achieved an RMSE of 0.05798, a MAE of 0.04318, a MAPE of 0.95324% and an R² of 0.91354.</w:t>
      </w:r>
    </w:p>
    <w:p w14:paraId="2C35DC04" w14:textId="15E71869" w:rsidR="005E03E8" w:rsidRPr="007B3FA5" w:rsidRDefault="00F824C8" w:rsidP="00DB3E8B">
      <w:pPr>
        <w:rPr>
          <w:lang w:eastAsia="zh-CN"/>
        </w:rPr>
      </w:pPr>
      <w:r w:rsidRPr="00F824C8">
        <w:rPr>
          <w:lang w:eastAsia="zh-CN"/>
        </w:rPr>
        <w:t>These findings highlight the effectiveness of the models developed in this research in capturing complex relationships between macroeconomic variables and exchange rates. The results</w:t>
      </w:r>
      <w:r w:rsidR="00DB3E8B">
        <w:rPr>
          <w:rFonts w:hint="eastAsia"/>
          <w:lang w:eastAsia="zh-CN"/>
        </w:rPr>
        <w:t xml:space="preserve"> had</w:t>
      </w:r>
      <w:r w:rsidRPr="00F824C8">
        <w:rPr>
          <w:lang w:eastAsia="zh-CN"/>
        </w:rPr>
        <w:t xml:space="preserve"> also demonstrate</w:t>
      </w:r>
      <w:r w:rsidR="00DB3E8B">
        <w:rPr>
          <w:rFonts w:hint="eastAsia"/>
          <w:lang w:eastAsia="zh-CN"/>
        </w:rPr>
        <w:t>d</w:t>
      </w:r>
      <w:r w:rsidRPr="00F824C8">
        <w:rPr>
          <w:lang w:eastAsia="zh-CN"/>
        </w:rPr>
        <w:t xml:space="preserve"> significant improvements compared to prior studies</w:t>
      </w:r>
      <w:r w:rsidR="00DB3E8B">
        <w:rPr>
          <w:rFonts w:hint="eastAsia"/>
          <w:lang w:eastAsia="zh-CN"/>
        </w:rPr>
        <w:t>.</w:t>
      </w:r>
    </w:p>
    <w:p w14:paraId="1999E33B" w14:textId="168C712C" w:rsidR="00FA41B8" w:rsidRPr="007B3FA5" w:rsidRDefault="00FA41B8" w:rsidP="00FA41B8">
      <w:pPr>
        <w:pStyle w:val="Heading2"/>
        <w:rPr>
          <w:lang w:eastAsia="zh-CN"/>
        </w:rPr>
      </w:pPr>
      <w:bookmarkStart w:id="97" w:name="_Toc187972437"/>
      <w:r w:rsidRPr="007B3FA5">
        <w:rPr>
          <w:lang w:eastAsia="zh-CN"/>
        </w:rPr>
        <w:t>4.7 Summary</w:t>
      </w:r>
      <w:bookmarkEnd w:id="97"/>
    </w:p>
    <w:p w14:paraId="5A6F350B" w14:textId="2AD41D95" w:rsidR="006C4EC8" w:rsidRPr="000D141D" w:rsidRDefault="006C4EC8" w:rsidP="006C4EC8">
      <w:pPr>
        <w:rPr>
          <w:lang w:val="en-GB"/>
        </w:rPr>
      </w:pPr>
      <w:r>
        <w:rPr>
          <w:lang w:val="en-GB"/>
        </w:rPr>
        <w:t xml:space="preserve">In this chapter, the results </w:t>
      </w:r>
      <w:r>
        <w:rPr>
          <w:rFonts w:hint="eastAsia"/>
          <w:lang w:val="en-GB" w:eastAsia="zh-CN"/>
        </w:rPr>
        <w:t>were</w:t>
      </w:r>
      <w:r>
        <w:rPr>
          <w:lang w:val="en-GB"/>
        </w:rPr>
        <w:t xml:space="preserve"> discussed and benchmark</w:t>
      </w:r>
      <w:r>
        <w:rPr>
          <w:rFonts w:hint="eastAsia"/>
          <w:lang w:val="en-GB" w:eastAsia="zh-CN"/>
        </w:rPr>
        <w:t>ed</w:t>
      </w:r>
      <w:r>
        <w:rPr>
          <w:lang w:val="en-GB"/>
        </w:rPr>
        <w:t xml:space="preserve"> against previous studies</w:t>
      </w:r>
      <w:r>
        <w:rPr>
          <w:rFonts w:hint="eastAsia"/>
          <w:lang w:val="en-GB" w:eastAsia="zh-CN"/>
        </w:rPr>
        <w:t>.</w:t>
      </w:r>
      <w:r>
        <w:rPr>
          <w:lang w:val="en-GB"/>
        </w:rPr>
        <w:t xml:space="preserve"> </w:t>
      </w:r>
      <w:proofErr w:type="spellStart"/>
      <w:r>
        <w:rPr>
          <w:rFonts w:hint="eastAsia"/>
          <w:lang w:val="en-GB" w:eastAsia="zh-CN"/>
        </w:rPr>
        <w:t>LightGBM</w:t>
      </w:r>
      <w:proofErr w:type="spellEnd"/>
      <w:r>
        <w:rPr>
          <w:rFonts w:hint="eastAsia"/>
          <w:lang w:val="en-GB" w:eastAsia="zh-CN"/>
        </w:rPr>
        <w:t xml:space="preserve"> had</w:t>
      </w:r>
      <w:r>
        <w:rPr>
          <w:lang w:val="en-GB"/>
        </w:rPr>
        <w:t xml:space="preserve"> outperformed the other models </w:t>
      </w:r>
      <w:r>
        <w:rPr>
          <w:lang w:eastAsia="zh-CN"/>
        </w:rPr>
        <w:t>achieving</w:t>
      </w:r>
      <w:r>
        <w:rPr>
          <w:rFonts w:hint="eastAsia"/>
          <w:lang w:eastAsia="zh-CN"/>
        </w:rPr>
        <w:t xml:space="preserve"> the</w:t>
      </w:r>
      <w:r>
        <w:rPr>
          <w:rFonts w:hint="eastAsia"/>
          <w:lang w:eastAsia="zh-CN"/>
        </w:rPr>
        <w:t xml:space="preserve"> lowest RMSE </w:t>
      </w:r>
      <w:r>
        <w:rPr>
          <w:lang w:eastAsia="zh-CN"/>
        </w:rPr>
        <w:t>of 0.0566</w:t>
      </w:r>
      <w:r>
        <w:rPr>
          <w:rFonts w:hint="eastAsia"/>
          <w:lang w:eastAsia="zh-CN"/>
        </w:rPr>
        <w:t xml:space="preserve"> and </w:t>
      </w:r>
      <w:r>
        <w:rPr>
          <w:rFonts w:hint="eastAsia"/>
          <w:lang w:eastAsia="zh-CN"/>
        </w:rPr>
        <w:t xml:space="preserve">the </w:t>
      </w:r>
      <w:r>
        <w:rPr>
          <w:rFonts w:hint="eastAsia"/>
          <w:lang w:eastAsia="zh-CN"/>
        </w:rPr>
        <w:t>highest R-squared value of 0.91759</w:t>
      </w:r>
      <w:r>
        <w:rPr>
          <w:lang w:val="en-GB"/>
        </w:rPr>
        <w:t xml:space="preserve">. </w:t>
      </w:r>
      <w:r>
        <w:rPr>
          <w:rFonts w:hint="eastAsia"/>
          <w:lang w:val="en-GB" w:eastAsia="zh-CN"/>
        </w:rPr>
        <w:t xml:space="preserve"> Lagged values of the USD/MYR currency exchange rates and KLCI were proven to be the two key macroeconomic factors that influence future currency exchange rates.</w:t>
      </w:r>
    </w:p>
    <w:p w14:paraId="6AFA263D" w14:textId="77777777" w:rsidR="00FA41B8" w:rsidRPr="007B3FA5" w:rsidRDefault="00FA41B8" w:rsidP="00FA41B8">
      <w:pPr>
        <w:rPr>
          <w:lang w:eastAsia="zh-CN"/>
        </w:rPr>
      </w:pPr>
    </w:p>
    <w:p w14:paraId="18F38E07" w14:textId="77777777" w:rsidR="00FA41B8" w:rsidRPr="007B3FA5" w:rsidRDefault="00FA41B8" w:rsidP="00FA41B8">
      <w:pPr>
        <w:rPr>
          <w:lang w:eastAsia="zh-CN"/>
        </w:rPr>
      </w:pPr>
    </w:p>
    <w:p w14:paraId="77FD3889" w14:textId="77777777" w:rsidR="00720254" w:rsidRPr="007B3FA5" w:rsidRDefault="00720254" w:rsidP="00720254">
      <w:pPr>
        <w:rPr>
          <w:lang w:eastAsia="zh-CN"/>
        </w:rPr>
      </w:pPr>
    </w:p>
    <w:p w14:paraId="3F92FCAE" w14:textId="77777777" w:rsidR="00DC5667" w:rsidRPr="007B3FA5" w:rsidRDefault="00DC5667" w:rsidP="00F15FFA">
      <w:pPr>
        <w:ind w:firstLine="0"/>
        <w:rPr>
          <w:lang w:eastAsia="zh-CN"/>
        </w:rPr>
      </w:pPr>
    </w:p>
    <w:p w14:paraId="19F607AB" w14:textId="77777777" w:rsidR="00A06CB6" w:rsidRPr="007B3FA5" w:rsidRDefault="00A06CB6" w:rsidP="00A06CB6">
      <w:pPr>
        <w:rPr>
          <w:lang w:eastAsia="zh-CN"/>
        </w:rPr>
      </w:pPr>
    </w:p>
    <w:p w14:paraId="0E90E618" w14:textId="0E783BB9" w:rsidR="00A06CB6" w:rsidRPr="007B3FA5" w:rsidRDefault="00A06CB6" w:rsidP="00A06CB6">
      <w:pPr>
        <w:pStyle w:val="Heading1"/>
        <w:rPr>
          <w:lang w:eastAsia="zh-CN"/>
        </w:rPr>
      </w:pPr>
      <w:bookmarkStart w:id="98" w:name="_Toc187972438"/>
      <w:r w:rsidRPr="007B3FA5">
        <w:rPr>
          <w:lang w:eastAsia="zh-CN"/>
        </w:rPr>
        <w:lastRenderedPageBreak/>
        <w:t>CHAPTER 5: CONCLUSIONS</w:t>
      </w:r>
      <w:bookmarkEnd w:id="98"/>
    </w:p>
    <w:p w14:paraId="1E76A8C2" w14:textId="6EAB14D5" w:rsidR="00DC5667" w:rsidRPr="007B3FA5" w:rsidRDefault="00DC5667" w:rsidP="00DC5667">
      <w:pPr>
        <w:pStyle w:val="Heading2"/>
        <w:rPr>
          <w:lang w:eastAsia="zh-CN"/>
        </w:rPr>
      </w:pPr>
      <w:bookmarkStart w:id="99" w:name="_Toc169564532"/>
      <w:bookmarkStart w:id="100" w:name="_Toc187972439"/>
      <w:r w:rsidRPr="007B3FA5">
        <w:rPr>
          <w:lang w:eastAsia="zh-CN"/>
        </w:rPr>
        <w:t>5.1 Introduction</w:t>
      </w:r>
      <w:bookmarkEnd w:id="99"/>
      <w:bookmarkEnd w:id="100"/>
    </w:p>
    <w:p w14:paraId="4E39938B" w14:textId="42886839" w:rsidR="000B52A1" w:rsidRPr="007B3FA5" w:rsidRDefault="000B52A1" w:rsidP="000B52A1">
      <w:r w:rsidRPr="007B3FA5">
        <w:t xml:space="preserve">In this chapter, an overall summary of this study is provided basically aiming in addressing the research objectives. The chapter is also accompanied by the limitations, lesson learned and future works that can be done. </w:t>
      </w:r>
    </w:p>
    <w:p w14:paraId="0204587E" w14:textId="65D66600" w:rsidR="00DC5667" w:rsidRDefault="00DC5667" w:rsidP="00DC5667">
      <w:pPr>
        <w:pStyle w:val="Heading2"/>
        <w:rPr>
          <w:lang w:eastAsia="zh-CN"/>
        </w:rPr>
      </w:pPr>
      <w:bookmarkStart w:id="101" w:name="_Toc187972440"/>
      <w:r w:rsidRPr="007B3FA5">
        <w:rPr>
          <w:lang w:eastAsia="zh-CN"/>
        </w:rPr>
        <w:t>5.2 Revisiting the Objectives</w:t>
      </w:r>
      <w:bookmarkEnd w:id="101"/>
    </w:p>
    <w:p w14:paraId="08316C98" w14:textId="5B004A66" w:rsidR="006C4EC8" w:rsidRPr="006C4EC8" w:rsidRDefault="006C4EC8" w:rsidP="006C4EC8">
      <w:pPr>
        <w:rPr>
          <w:rFonts w:hint="eastAsia"/>
          <w:lang w:eastAsia="zh-CN"/>
        </w:rPr>
      </w:pPr>
      <w:r>
        <w:rPr>
          <w:lang w:eastAsia="zh-CN"/>
        </w:rPr>
        <w:t>The</w:t>
      </w:r>
      <w:r>
        <w:rPr>
          <w:rFonts w:hint="eastAsia"/>
          <w:lang w:eastAsia="zh-CN"/>
        </w:rPr>
        <w:t xml:space="preserve"> objectives at Chapter 1 were revisited to identify if they had been achieved.</w:t>
      </w:r>
    </w:p>
    <w:p w14:paraId="6A18C93B" w14:textId="40A56D37" w:rsidR="00A40CFA" w:rsidRPr="007B3FA5" w:rsidRDefault="00A40CFA" w:rsidP="00A40CFA">
      <w:pPr>
        <w:pStyle w:val="Heading3"/>
        <w:tabs>
          <w:tab w:val="clear" w:pos="907"/>
          <w:tab w:val="num" w:pos="426"/>
        </w:tabs>
        <w:ind w:left="567" w:hanging="567"/>
        <w:rPr>
          <w:lang w:eastAsia="zh-CN"/>
        </w:rPr>
      </w:pPr>
      <w:bookmarkStart w:id="102" w:name="_Toc187972441"/>
      <w:r w:rsidRPr="007B3FA5">
        <w:rPr>
          <w:lang w:eastAsia="zh-CN"/>
        </w:rPr>
        <w:t>5.2.1 Objective 1</w:t>
      </w:r>
    </w:p>
    <w:p w14:paraId="5BCE27A0" w14:textId="6F94E7ED" w:rsidR="00746711" w:rsidRPr="007B3FA5" w:rsidRDefault="00A40CFA" w:rsidP="00746711">
      <w:r w:rsidRPr="007B3FA5">
        <w:rPr>
          <w:lang w:eastAsia="zh-CN"/>
        </w:rPr>
        <w:t>The first objective is t</w:t>
      </w:r>
      <w:r w:rsidR="005F4DF9" w:rsidRPr="007B3FA5">
        <w:t>o investigate the influence that each identified macroeconomic</w:t>
      </w:r>
      <w:r w:rsidRPr="007B3FA5">
        <w:t xml:space="preserve"> </w:t>
      </w:r>
      <w:r w:rsidR="005F4DF9" w:rsidRPr="007B3FA5">
        <w:t>factor has on</w:t>
      </w:r>
      <w:r w:rsidRPr="007B3FA5">
        <w:t xml:space="preserve"> </w:t>
      </w:r>
      <w:r w:rsidR="005F4DF9" w:rsidRPr="007B3FA5">
        <w:t>the paired exchange rates between United States and Malaysia.</w:t>
      </w:r>
      <w:bookmarkEnd w:id="102"/>
      <w:r w:rsidR="005F4DF9" w:rsidRPr="007B3FA5">
        <w:t xml:space="preserve"> </w:t>
      </w:r>
    </w:p>
    <w:p w14:paraId="6C17230C" w14:textId="00EEDC06" w:rsidR="00746711" w:rsidRPr="007B3FA5" w:rsidRDefault="00746711" w:rsidP="00746711">
      <w:r w:rsidRPr="007B3FA5">
        <w:rPr>
          <w:lang w:eastAsia="zh-CN"/>
        </w:rPr>
        <w:t>As informed by the results returned from the models, t</w:t>
      </w:r>
      <w:r w:rsidRPr="007B3FA5">
        <w:t xml:space="preserve">he study </w:t>
      </w:r>
      <w:r w:rsidR="00AF23B8">
        <w:rPr>
          <w:rFonts w:hint="eastAsia"/>
          <w:lang w:eastAsia="zh-CN"/>
        </w:rPr>
        <w:t xml:space="preserve">has </w:t>
      </w:r>
      <w:r w:rsidRPr="007B3FA5">
        <w:t>identifie</w:t>
      </w:r>
      <w:r w:rsidR="00AF23B8">
        <w:rPr>
          <w:rFonts w:hint="eastAsia"/>
          <w:lang w:eastAsia="zh-CN"/>
        </w:rPr>
        <w:t>d</w:t>
      </w:r>
      <w:r w:rsidRPr="007B3FA5">
        <w:t xml:space="preserve"> the Kuala Lumpur Composite Index (KLCI), Malaysia’s primary stock market index, as a pivotal factor influencing the USD/MYR exchange rate. The KLCI serves as a barometer of Malaysia's economic and financial health, reflecting investor sentiment and market performance. Its significant impact suggests that fluctuations in Malaysia’s financial markets, as captured by the KLCI, are closely linked to exchange rate movements. A robust stock market may strengthen the MYR by attracting foreign investments, while a declining market may have the opposite effect.</w:t>
      </w:r>
    </w:p>
    <w:p w14:paraId="4EA87EFE" w14:textId="769914E3" w:rsidR="00746711" w:rsidRPr="007B3FA5" w:rsidRDefault="00746711" w:rsidP="00746711">
      <w:r w:rsidRPr="007B3FA5">
        <w:t>Additionally, the inclusion of lagged exchange rate values</w:t>
      </w:r>
      <w:r w:rsidRPr="007B3FA5">
        <w:rPr>
          <w:lang w:eastAsia="zh-CN"/>
        </w:rPr>
        <w:t xml:space="preserve"> for the past one month</w:t>
      </w:r>
      <w:r w:rsidRPr="007B3FA5">
        <w:t xml:space="preserve"> (ER_lag1) underscores the autoregressive nature of exchange rates, where past trends and movements strongly inform future predictions. This highlights the importance of historical data in understanding currency dynamics and demonstrates that exchange rates often exhibit persistence over time.</w:t>
      </w:r>
    </w:p>
    <w:p w14:paraId="33449B98" w14:textId="53052B34" w:rsidR="00746711" w:rsidRPr="007B3FA5" w:rsidRDefault="00746711" w:rsidP="007748E1">
      <w:r w:rsidRPr="007B3FA5">
        <w:lastRenderedPageBreak/>
        <w:t>Monetary policy variables, specifically the Overnight Policy Rate (OPR) for Malaysia and the Federal Funds Effective Rate (FFER) for the United States, emerge as critical determinants in exchange rate fluctuations. The ARDL model shows clear directional impacts</w:t>
      </w:r>
      <w:r w:rsidR="00CA3D8A">
        <w:rPr>
          <w:rFonts w:hint="eastAsia"/>
          <w:lang w:eastAsia="zh-CN"/>
        </w:rPr>
        <w:t xml:space="preserve"> which</w:t>
      </w:r>
      <w:r w:rsidRPr="007B3FA5">
        <w:t xml:space="preserve"> suggest</w:t>
      </w:r>
      <w:r w:rsidR="00CA3D8A">
        <w:rPr>
          <w:rFonts w:hint="eastAsia"/>
          <w:lang w:eastAsia="zh-CN"/>
        </w:rPr>
        <w:t>s</w:t>
      </w:r>
      <w:r w:rsidRPr="007B3FA5">
        <w:t xml:space="preserve"> that changes in these rates influence capital flows and investor behaviour.</w:t>
      </w:r>
      <w:r w:rsidR="007748E1">
        <w:rPr>
          <w:rFonts w:hint="eastAsia"/>
          <w:b/>
          <w:bCs/>
          <w:lang w:eastAsia="zh-CN"/>
        </w:rPr>
        <w:t xml:space="preserve"> </w:t>
      </w:r>
      <w:r w:rsidR="007748E1" w:rsidRPr="00CA3D8A">
        <w:rPr>
          <w:rFonts w:hint="eastAsia"/>
          <w:lang w:eastAsia="zh-CN"/>
        </w:rPr>
        <w:t>As</w:t>
      </w:r>
      <w:r w:rsidRPr="00CA3D8A">
        <w:t xml:space="preserve"> </w:t>
      </w:r>
      <w:r w:rsidRPr="007B3FA5">
        <w:t>Malaysia’s central bank adjusts the OPR, it directly impacts the attractiveness of the MYR. Higher OPR levels may attract foreign investors seeking better returns on Malaysian assets, leading to MYR appreciation. Conversely, lower OPR levels may result in capital outflows and MYR depreciation.</w:t>
      </w:r>
      <w:r w:rsidR="007748E1">
        <w:rPr>
          <w:rFonts w:hint="eastAsia"/>
          <w:lang w:eastAsia="zh-CN"/>
        </w:rPr>
        <w:t xml:space="preserve"> </w:t>
      </w:r>
      <w:r w:rsidRPr="007B3FA5">
        <w:t>Changes in the US Federal Reserve’s interest rate policy have global ramifications</w:t>
      </w:r>
      <w:r w:rsidR="00CA3D8A">
        <w:rPr>
          <w:rFonts w:hint="eastAsia"/>
          <w:lang w:eastAsia="zh-CN"/>
        </w:rPr>
        <w:t xml:space="preserve"> that affects</w:t>
      </w:r>
      <w:r w:rsidRPr="007B3FA5">
        <w:t xml:space="preserve"> the demand for the USD. A rise in FFER typically strengthens the USD against other currencies</w:t>
      </w:r>
      <w:r w:rsidR="00CA3D8A">
        <w:rPr>
          <w:rFonts w:hint="eastAsia"/>
          <w:lang w:eastAsia="zh-CN"/>
        </w:rPr>
        <w:t xml:space="preserve"> </w:t>
      </w:r>
      <w:r w:rsidRPr="007B3FA5">
        <w:t>including the MYR</w:t>
      </w:r>
      <w:r w:rsidR="00CA3D8A">
        <w:rPr>
          <w:rFonts w:hint="eastAsia"/>
          <w:lang w:eastAsia="zh-CN"/>
        </w:rPr>
        <w:t xml:space="preserve"> </w:t>
      </w:r>
      <w:r w:rsidRPr="007B3FA5">
        <w:t>due to increased investor interest in US-denominated assets.</w:t>
      </w:r>
    </w:p>
    <w:p w14:paraId="0C26780A" w14:textId="3E09C286" w:rsidR="00746711" w:rsidRPr="007B3FA5" w:rsidRDefault="00746711" w:rsidP="00CA3D8A">
      <w:r w:rsidRPr="007B3FA5">
        <w:t>While less dominant, commodity prices (CRUDE) and inflation rates (CPIUS &amp; CPIMY) were also found to influence the exchange rate to a</w:t>
      </w:r>
      <w:r w:rsidR="00CA3D8A">
        <w:rPr>
          <w:rFonts w:hint="eastAsia"/>
          <w:lang w:eastAsia="zh-CN"/>
        </w:rPr>
        <w:t xml:space="preserve"> relatively</w:t>
      </w:r>
      <w:r w:rsidRPr="007B3FA5">
        <w:t xml:space="preserve"> smaller extent.</w:t>
      </w:r>
      <w:r w:rsidR="00CA3D8A">
        <w:rPr>
          <w:rFonts w:hint="eastAsia"/>
          <w:lang w:eastAsia="zh-CN"/>
        </w:rPr>
        <w:t xml:space="preserve"> </w:t>
      </w:r>
      <w:r w:rsidRPr="007B3FA5">
        <w:t>As Malaysia is a net exporter of crude oil, changes in global oil prices can impact the trade balance and currency valuation. However, the study suggests that these effects are relatively modest compared to financial and monetary factors.</w:t>
      </w:r>
    </w:p>
    <w:p w14:paraId="3AD7BED2" w14:textId="17785364" w:rsidR="00746711" w:rsidRPr="007B3FA5" w:rsidRDefault="00746711" w:rsidP="00746711">
      <w:r w:rsidRPr="007B3FA5">
        <w:t>Differences in inflation rates between the two countries affect purchasing power parity (PPP) which in turn influences the exchange rate. The smaller influence of inflation in this study could be due to the relatively stable inflationary environment during the observed period.</w:t>
      </w:r>
    </w:p>
    <w:p w14:paraId="4AFEDBCA" w14:textId="77777777" w:rsidR="00746711" w:rsidRPr="007B3FA5" w:rsidRDefault="00746711" w:rsidP="007748E1">
      <w:r w:rsidRPr="007B3FA5">
        <w:t xml:space="preserve">These findings emphasise the dominance of financial market dynamics and monetary policies in shaping the USD/MYR exchange rate. Policymakers and market participants should prioritise monitoring financial market performance and central bank policies when analysing or forecasting exchange rate movements. Additionally, the observed secondary </w:t>
      </w:r>
      <w:r w:rsidRPr="007B3FA5">
        <w:lastRenderedPageBreak/>
        <w:t>influences of commodity prices and inflation rates suggest that while these factors are relevant, they may not be the primary drivers in the context of USD/MYR exchange rates.</w:t>
      </w:r>
    </w:p>
    <w:p w14:paraId="544AADD9" w14:textId="227B7F70" w:rsidR="00746711" w:rsidRPr="007B3FA5" w:rsidRDefault="00CA3D8A" w:rsidP="00AF23B8">
      <w:pPr>
        <w:rPr>
          <w:rFonts w:hint="eastAsia"/>
          <w:lang w:eastAsia="zh-CN"/>
        </w:rPr>
      </w:pPr>
      <w:r>
        <w:rPr>
          <w:rFonts w:hint="eastAsia"/>
          <w:lang w:eastAsia="zh-CN"/>
        </w:rPr>
        <w:t>This</w:t>
      </w:r>
      <w:r w:rsidR="00746711" w:rsidRPr="007B3FA5">
        <w:t xml:space="preserve"> study provides a comprehensive framework for understanding and forecasting exchange rate dynamics. These insights can aid in designing more effective economic policies and investment strategies</w:t>
      </w:r>
      <w:r>
        <w:rPr>
          <w:rFonts w:hint="eastAsia"/>
          <w:lang w:eastAsia="zh-CN"/>
        </w:rPr>
        <w:t>.</w:t>
      </w:r>
    </w:p>
    <w:p w14:paraId="55C08DC5" w14:textId="0DB4A940" w:rsidR="00A40CFA" w:rsidRPr="007B3FA5" w:rsidRDefault="00A40CFA" w:rsidP="00A40CFA">
      <w:pPr>
        <w:pStyle w:val="Heading3"/>
        <w:tabs>
          <w:tab w:val="clear" w:pos="907"/>
          <w:tab w:val="num" w:pos="426"/>
        </w:tabs>
        <w:ind w:left="567" w:hanging="567"/>
        <w:rPr>
          <w:lang w:eastAsia="zh-CN"/>
        </w:rPr>
      </w:pPr>
      <w:r w:rsidRPr="007B3FA5">
        <w:rPr>
          <w:lang w:eastAsia="zh-CN"/>
        </w:rPr>
        <w:t>5.2.2 Objective 2</w:t>
      </w:r>
    </w:p>
    <w:p w14:paraId="6A0A5C4E" w14:textId="2A6293F2" w:rsidR="005F4DF9" w:rsidRPr="007B3FA5" w:rsidRDefault="00A40CFA" w:rsidP="00AB12AE">
      <w:r w:rsidRPr="007B3FA5">
        <w:rPr>
          <w:lang w:eastAsia="zh-CN"/>
        </w:rPr>
        <w:t xml:space="preserve">The </w:t>
      </w:r>
      <w:r w:rsidRPr="007B3FA5">
        <w:t>second objective is t</w:t>
      </w:r>
      <w:r w:rsidR="005F4DF9" w:rsidRPr="007B3FA5">
        <w:t xml:space="preserve">o develop an econometric model that can predict the USD/MYR exchange rates using macroeconomic indicators. </w:t>
      </w:r>
    </w:p>
    <w:p w14:paraId="5616C5A6" w14:textId="299EC4B9" w:rsidR="00A611C4" w:rsidRPr="007B3FA5" w:rsidRDefault="00A611C4" w:rsidP="00AB12AE">
      <w:pPr>
        <w:rPr>
          <w:lang w:eastAsia="zh-CN"/>
        </w:rPr>
      </w:pPr>
      <w:r w:rsidRPr="007B3FA5">
        <w:t>This objective was achieved through a systematic approach involving</w:t>
      </w:r>
      <w:r w:rsidRPr="007B3FA5">
        <w:rPr>
          <w:lang w:eastAsia="zh-CN"/>
        </w:rPr>
        <w:t xml:space="preserve"> model training, evaluation</w:t>
      </w:r>
      <w:r w:rsidR="00CA3D8A">
        <w:rPr>
          <w:rFonts w:hint="eastAsia"/>
          <w:lang w:eastAsia="zh-CN"/>
        </w:rPr>
        <w:t xml:space="preserve"> </w:t>
      </w:r>
      <w:r w:rsidRPr="007B3FA5">
        <w:rPr>
          <w:lang w:eastAsia="zh-CN"/>
        </w:rPr>
        <w:t>and deployment.</w:t>
      </w:r>
      <w:r w:rsidR="007748E1">
        <w:rPr>
          <w:rFonts w:hint="eastAsia"/>
          <w:lang w:eastAsia="zh-CN"/>
        </w:rPr>
        <w:t xml:space="preserve"> </w:t>
      </w:r>
      <w:r w:rsidRPr="007B3FA5">
        <w:rPr>
          <w:lang w:eastAsia="zh-CN"/>
        </w:rPr>
        <w:t>Six distinct models were trained using a dataset spanning from January 2015 to October 2021. This period served as the training phase, where the models learned the underlying patterns and relationships between macroeconomic indicators and exchange rates.</w:t>
      </w:r>
      <w:r w:rsidR="007748E1">
        <w:rPr>
          <w:rFonts w:hint="eastAsia"/>
          <w:lang w:eastAsia="zh-CN"/>
        </w:rPr>
        <w:t xml:space="preserve"> </w:t>
      </w:r>
      <w:r w:rsidRPr="007B3FA5">
        <w:rPr>
          <w:lang w:eastAsia="zh-CN"/>
        </w:rPr>
        <w:t>The models were then tested on unseen data from November 2021 to July 2024, enabling an assessment of their performance in real-world scenarios. This division ensured a rigorous evaluation of the models' generalisation capabilities and adaptability to new data.</w:t>
      </w:r>
    </w:p>
    <w:p w14:paraId="24350D2E" w14:textId="4AFBEA4A" w:rsidR="00A31914" w:rsidRPr="00A31914" w:rsidRDefault="00AB12AE" w:rsidP="002C740B">
      <w:pPr>
        <w:rPr>
          <w:rFonts w:hint="eastAsia"/>
          <w:lang w:eastAsia="zh-CN"/>
        </w:rPr>
      </w:pPr>
      <w:r w:rsidRPr="00AB12AE">
        <w:rPr>
          <w:lang w:eastAsia="zh-CN"/>
        </w:rPr>
        <w:t>The Support Vector Machine (SVM) model was included for its ability to identify patterns in high-dimensional spaces. Random Forest was chosen for its effectiveness in reducing overfitting and handling interactions between variables. Gradient boosting models</w:t>
      </w:r>
      <w:r w:rsidR="002C740B">
        <w:rPr>
          <w:rFonts w:hint="eastAsia"/>
          <w:lang w:eastAsia="zh-CN"/>
        </w:rPr>
        <w:t xml:space="preserve"> </w:t>
      </w:r>
      <w:r w:rsidRPr="00AB12AE">
        <w:rPr>
          <w:lang w:eastAsia="zh-CN"/>
        </w:rPr>
        <w:t xml:space="preserve">such as </w:t>
      </w:r>
      <w:proofErr w:type="spellStart"/>
      <w:r w:rsidRPr="00AB12AE">
        <w:rPr>
          <w:lang w:eastAsia="zh-CN"/>
        </w:rPr>
        <w:t>XGBoost</w:t>
      </w:r>
      <w:proofErr w:type="spellEnd"/>
      <w:r w:rsidRPr="00AB12AE">
        <w:rPr>
          <w:lang w:eastAsia="zh-CN"/>
        </w:rPr>
        <w:t xml:space="preserve"> and </w:t>
      </w:r>
      <w:proofErr w:type="spellStart"/>
      <w:r w:rsidRPr="00AB12AE">
        <w:rPr>
          <w:lang w:eastAsia="zh-CN"/>
        </w:rPr>
        <w:t>LightGBM</w:t>
      </w:r>
      <w:proofErr w:type="spellEnd"/>
      <w:r w:rsidR="002C740B">
        <w:rPr>
          <w:rFonts w:hint="eastAsia"/>
          <w:lang w:eastAsia="zh-CN"/>
        </w:rPr>
        <w:t xml:space="preserve"> </w:t>
      </w:r>
      <w:r w:rsidRPr="00AB12AE">
        <w:rPr>
          <w:lang w:eastAsia="zh-CN"/>
        </w:rPr>
        <w:t>were utilised for their speed, accuracy</w:t>
      </w:r>
      <w:r w:rsidR="002C740B">
        <w:rPr>
          <w:rFonts w:hint="eastAsia"/>
          <w:lang w:eastAsia="zh-CN"/>
        </w:rPr>
        <w:t xml:space="preserve"> </w:t>
      </w:r>
      <w:r w:rsidRPr="00AB12AE">
        <w:rPr>
          <w:lang w:eastAsia="zh-CN"/>
        </w:rPr>
        <w:t xml:space="preserve">and capacity to handle large datasets. Lastly, a Long Short-Term Memory (LSTM) model was </w:t>
      </w:r>
      <w:r w:rsidR="002C740B">
        <w:rPr>
          <w:rFonts w:hint="eastAsia"/>
          <w:lang w:eastAsia="zh-CN"/>
        </w:rPr>
        <w:t>used</w:t>
      </w:r>
      <w:r w:rsidRPr="00AB12AE">
        <w:rPr>
          <w:lang w:eastAsia="zh-CN"/>
        </w:rPr>
        <w:t xml:space="preserve"> to capture temporal dependencies and trends in sequential data</w:t>
      </w:r>
      <w:r w:rsidR="002C740B">
        <w:rPr>
          <w:rFonts w:hint="eastAsia"/>
          <w:lang w:eastAsia="zh-CN"/>
        </w:rPr>
        <w:t>.</w:t>
      </w:r>
    </w:p>
    <w:p w14:paraId="0D57919F" w14:textId="5827E0A1" w:rsidR="00AB12AE" w:rsidRPr="00AB12AE" w:rsidRDefault="00AB12AE" w:rsidP="002C740B">
      <w:pPr>
        <w:rPr>
          <w:lang w:eastAsia="zh-CN"/>
        </w:rPr>
      </w:pPr>
      <w:r w:rsidRPr="00AB12AE">
        <w:rPr>
          <w:lang w:eastAsia="zh-CN"/>
        </w:rPr>
        <w:t xml:space="preserve">Model performance was compared using a comprehensive set of evaluation metrics. Root Mean Squared Error (RMSE) measured the average magnitude of prediction errors, </w:t>
      </w:r>
      <w:r w:rsidRPr="00AB12AE">
        <w:rPr>
          <w:lang w:eastAsia="zh-CN"/>
        </w:rPr>
        <w:lastRenderedPageBreak/>
        <w:t>penalising larger errors more heavily. Mean Absolute Error (MAE) provided an average of absolute differences between predicted and actual values. Mean Absolute Percentage Error (MAPE) offered a percentage-based assessment of prediction accuracy, useful for interpreting errors relative to actual values. Finally, the R² (Coefficient of Determination) indicated the proportion of variance in exchange rates explained by each model. This comparison allowed for a balanced evaluation of the predictive accuracy and robustness of each model</w:t>
      </w:r>
      <w:r w:rsidR="002C740B">
        <w:rPr>
          <w:rFonts w:hint="eastAsia"/>
          <w:lang w:eastAsia="zh-CN"/>
        </w:rPr>
        <w:t>.</w:t>
      </w:r>
    </w:p>
    <w:p w14:paraId="35AB11DF" w14:textId="3A16E382" w:rsidR="00AB12AE" w:rsidRPr="00AB12AE" w:rsidRDefault="00AB12AE" w:rsidP="002C740B">
      <w:pPr>
        <w:rPr>
          <w:lang w:eastAsia="zh-CN"/>
        </w:rPr>
      </w:pPr>
      <w:r w:rsidRPr="00AB12AE">
        <w:rPr>
          <w:lang w:eastAsia="zh-CN"/>
        </w:rPr>
        <w:t xml:space="preserve">To enhance the usability and accessibility of these predictive models, a dashboard and forecasting application </w:t>
      </w:r>
      <w:r w:rsidR="002C740B">
        <w:rPr>
          <w:rFonts w:hint="eastAsia"/>
          <w:lang w:eastAsia="zh-CN"/>
        </w:rPr>
        <w:t>was</w:t>
      </w:r>
      <w:r w:rsidRPr="00AB12AE">
        <w:rPr>
          <w:lang w:eastAsia="zh-CN"/>
        </w:rPr>
        <w:t xml:space="preserve"> developed using </w:t>
      </w:r>
      <w:proofErr w:type="spellStart"/>
      <w:r w:rsidRPr="00AB12AE">
        <w:rPr>
          <w:lang w:eastAsia="zh-CN"/>
        </w:rPr>
        <w:t>Streamlit</w:t>
      </w:r>
      <w:proofErr w:type="spellEnd"/>
      <w:r w:rsidRPr="00AB12AE">
        <w:rPr>
          <w:lang w:eastAsia="zh-CN"/>
        </w:rPr>
        <w:t>. This platform provided an intuitive interface for users to input macroeconomic variables and generate exchange rate forecasts</w:t>
      </w:r>
      <w:r w:rsidR="002C740B">
        <w:rPr>
          <w:rFonts w:hint="eastAsia"/>
          <w:lang w:eastAsia="zh-CN"/>
        </w:rPr>
        <w:t>.</w:t>
      </w:r>
      <w:r w:rsidRPr="00AB12AE">
        <w:rPr>
          <w:lang w:eastAsia="zh-CN"/>
        </w:rPr>
        <w:t xml:space="preserve"> By enabling users to generate forecasts based on updated macroeconomic data, the app supported informed decision-making for investors, policymakers</w:t>
      </w:r>
      <w:r w:rsidR="002C740B">
        <w:rPr>
          <w:rFonts w:hint="eastAsia"/>
          <w:lang w:eastAsia="zh-CN"/>
        </w:rPr>
        <w:t xml:space="preserve"> </w:t>
      </w:r>
      <w:r w:rsidRPr="00AB12AE">
        <w:rPr>
          <w:lang w:eastAsia="zh-CN"/>
        </w:rPr>
        <w:t>and businesses.</w:t>
      </w:r>
    </w:p>
    <w:p w14:paraId="5EA7DE8F" w14:textId="77777777" w:rsidR="00AB12AE" w:rsidRPr="00AB12AE" w:rsidRDefault="00AB12AE" w:rsidP="002C740B">
      <w:pPr>
        <w:rPr>
          <w:lang w:eastAsia="zh-CN"/>
        </w:rPr>
      </w:pPr>
      <w:r w:rsidRPr="00AB12AE">
        <w:rPr>
          <w:lang w:eastAsia="zh-CN"/>
        </w:rPr>
        <w:t>This multi-model approach demonstrated the effectiveness of combining traditional econometric techniques with advanced machine learning methods for exchange rate prediction. The integration of these models into a user-friendly application bridged the gap between complex modelling and practical decision-making. This comprehensive framework not only achieved the research objective but also set a foundation for future advancements in exchange rate forecasting.</w:t>
      </w:r>
    </w:p>
    <w:p w14:paraId="7C739D62" w14:textId="75C69750" w:rsidR="00A40CFA" w:rsidRPr="007B3FA5" w:rsidRDefault="00A40CFA" w:rsidP="00AB12AE">
      <w:pPr>
        <w:pStyle w:val="Heading3"/>
        <w:tabs>
          <w:tab w:val="clear" w:pos="907"/>
          <w:tab w:val="num" w:pos="426"/>
        </w:tabs>
        <w:ind w:left="567" w:hanging="567"/>
        <w:rPr>
          <w:lang w:eastAsia="zh-CN"/>
        </w:rPr>
      </w:pPr>
      <w:r w:rsidRPr="007B3FA5">
        <w:rPr>
          <w:lang w:eastAsia="zh-CN"/>
        </w:rPr>
        <w:t>5.2.3 Objective 3</w:t>
      </w:r>
    </w:p>
    <w:p w14:paraId="2A8415DF" w14:textId="26E31B3C" w:rsidR="005F4DF9" w:rsidRPr="007B3FA5" w:rsidRDefault="00A40CFA" w:rsidP="00A40CFA">
      <w:pPr>
        <w:pStyle w:val="Bulletlist"/>
        <w:ind w:firstLine="284"/>
        <w:rPr>
          <w:lang w:eastAsia="zh-CN"/>
        </w:rPr>
      </w:pPr>
      <w:r w:rsidRPr="007B3FA5">
        <w:rPr>
          <w:lang w:eastAsia="zh-CN"/>
        </w:rPr>
        <w:t>The third objective is t</w:t>
      </w:r>
      <w:r w:rsidR="005F4DF9" w:rsidRPr="007B3FA5">
        <w:rPr>
          <w:lang w:eastAsia="zh-CN"/>
        </w:rPr>
        <w:t>o evaluate the performance of different econometric models in forecasting the USD/MYR exchange rates.</w:t>
      </w:r>
    </w:p>
    <w:p w14:paraId="2E57E004" w14:textId="30629F3B" w:rsidR="005E6E2F" w:rsidRPr="007B3FA5" w:rsidRDefault="005E6E2F" w:rsidP="005E6E2F">
      <w:pPr>
        <w:rPr>
          <w:lang w:eastAsia="zh-CN"/>
        </w:rPr>
      </w:pPr>
      <w:r w:rsidRPr="007B3FA5">
        <w:rPr>
          <w:lang w:eastAsia="zh-CN"/>
        </w:rPr>
        <w:t xml:space="preserve">A total of six models were assessed, including ARDL, SVM, Random Forest (RF),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002C740B">
        <w:rPr>
          <w:rFonts w:hint="eastAsia"/>
          <w:lang w:eastAsia="zh-CN"/>
        </w:rPr>
        <w:t xml:space="preserve"> </w:t>
      </w:r>
      <w:r w:rsidRPr="007B3FA5">
        <w:rPr>
          <w:lang w:eastAsia="zh-CN"/>
        </w:rPr>
        <w:t xml:space="preserve">and LSTM. Each model was trained on a dataset spanning January 2015 to October 2021 and tested on unseen data from November 2021 to July 2024. </w:t>
      </w:r>
      <w:r w:rsidRPr="007B3FA5">
        <w:rPr>
          <w:lang w:eastAsia="zh-CN"/>
        </w:rPr>
        <w:lastRenderedPageBreak/>
        <w:t>Performance was measured using Root Mean Squared Error (RMSE), Mean Absolute Error (MAE), Mean Absolute Percentage Error (MAPE)</w:t>
      </w:r>
      <w:r w:rsidR="002C740B">
        <w:rPr>
          <w:rFonts w:hint="eastAsia"/>
          <w:lang w:eastAsia="zh-CN"/>
        </w:rPr>
        <w:t xml:space="preserve"> a</w:t>
      </w:r>
      <w:r w:rsidRPr="007B3FA5">
        <w:rPr>
          <w:lang w:eastAsia="zh-CN"/>
        </w:rPr>
        <w:t>nd R². Additionally, training time was recorded to evaluate computational efficiency.</w:t>
      </w:r>
    </w:p>
    <w:p w14:paraId="7C39D5B0" w14:textId="6FE4C9E5" w:rsidR="005E6E2F" w:rsidRPr="007B3FA5" w:rsidRDefault="005E6E2F" w:rsidP="005E6E2F">
      <w:pPr>
        <w:rPr>
          <w:lang w:eastAsia="zh-CN"/>
        </w:rPr>
      </w:pPr>
      <w:r w:rsidRPr="007B3FA5">
        <w:rPr>
          <w:lang w:eastAsia="zh-CN"/>
        </w:rPr>
        <w:t>The ARDL model demonstrated robust explanatory power with an R² of 0.9081, indicating its ability to explain 90.81% of the variance in exchange rates. However, its training time was significantly longer (30,872.70 seconds) compared to other models due to the complexity of estimating long- and short-term relationships. SVM performed well, achieving an R² of 0.91 and the lowest MAE and MAPE among all models. Its training time was remarkably short (1.59 seconds</w:t>
      </w:r>
      <w:r w:rsidR="00A31914">
        <w:rPr>
          <w:rFonts w:hint="eastAsia"/>
          <w:lang w:eastAsia="zh-CN"/>
        </w:rPr>
        <w:t>) which makes</w:t>
      </w:r>
      <w:r w:rsidRPr="007B3FA5">
        <w:rPr>
          <w:lang w:eastAsia="zh-CN"/>
        </w:rPr>
        <w:t xml:space="preserve"> it an efficient choice for quick implementations.</w:t>
      </w:r>
    </w:p>
    <w:p w14:paraId="51C7B1C7" w14:textId="5E99B8B9" w:rsidR="005E6E2F" w:rsidRPr="007B3FA5" w:rsidRDefault="005E6E2F" w:rsidP="005E6E2F">
      <w:pPr>
        <w:rPr>
          <w:lang w:eastAsia="zh-CN"/>
        </w:rPr>
      </w:pPr>
      <w:r w:rsidRPr="007B3FA5">
        <w:rPr>
          <w:lang w:eastAsia="zh-CN"/>
        </w:rPr>
        <w:t xml:space="preserve">Random Forest achieved a strong R² of 0.91596, balancing accuracy with moderate training time (175.26 seconds). While its MAPE was slightly higher than other models, its robust performance and efficiency make it a reliable choice. </w:t>
      </w:r>
      <w:proofErr w:type="spellStart"/>
      <w:r w:rsidRPr="007B3FA5">
        <w:rPr>
          <w:lang w:eastAsia="zh-CN"/>
        </w:rPr>
        <w:t>XGBoost</w:t>
      </w:r>
      <w:proofErr w:type="spellEnd"/>
      <w:r w:rsidRPr="007B3FA5">
        <w:rPr>
          <w:lang w:eastAsia="zh-CN"/>
        </w:rPr>
        <w:t xml:space="preserve"> emerged as one of the top-performing models, with the lowest RMSE (0.05699) and MAPE (0.94695%) while maintaining a reasonable training time of 49.95 seconds. </w:t>
      </w:r>
      <w:proofErr w:type="spellStart"/>
      <w:r w:rsidRPr="007B3FA5">
        <w:rPr>
          <w:lang w:eastAsia="zh-CN"/>
        </w:rPr>
        <w:t>LightGBM</w:t>
      </w:r>
      <w:proofErr w:type="spellEnd"/>
      <w:r w:rsidRPr="007B3FA5">
        <w:rPr>
          <w:lang w:eastAsia="zh-CN"/>
        </w:rPr>
        <w:t xml:space="preserve"> performed exceptionally well</w:t>
      </w:r>
      <w:r w:rsidR="00A31914">
        <w:rPr>
          <w:rFonts w:hint="eastAsia"/>
          <w:lang w:eastAsia="zh-CN"/>
        </w:rPr>
        <w:t xml:space="preserve"> in achieving</w:t>
      </w:r>
      <w:r w:rsidRPr="007B3FA5">
        <w:rPr>
          <w:lang w:eastAsia="zh-CN"/>
        </w:rPr>
        <w:t xml:space="preserve"> the highest R² (0.91759) and competitive RMSE and MAE values. Its </w:t>
      </w:r>
      <w:r w:rsidR="00A31914" w:rsidRPr="007B3FA5">
        <w:rPr>
          <w:lang w:eastAsia="zh-CN"/>
        </w:rPr>
        <w:t>fast-training</w:t>
      </w:r>
      <w:r w:rsidRPr="007B3FA5">
        <w:rPr>
          <w:lang w:eastAsia="zh-CN"/>
        </w:rPr>
        <w:t xml:space="preserve"> time (17.95 seconds) further enhanced its suitability for practical applications.</w:t>
      </w:r>
    </w:p>
    <w:p w14:paraId="74FC0E69" w14:textId="77777777" w:rsidR="005E6E2F" w:rsidRPr="007B3FA5" w:rsidRDefault="005E6E2F" w:rsidP="005E6E2F">
      <w:pPr>
        <w:rPr>
          <w:lang w:eastAsia="zh-CN"/>
        </w:rPr>
      </w:pPr>
      <w:r w:rsidRPr="007B3FA5">
        <w:rPr>
          <w:lang w:eastAsia="zh-CN"/>
        </w:rPr>
        <w:t xml:space="preserve">LSTM also delivered strong results, with an R² of 0.91277 and competitive RMSE and MAPE values. While its training time (92.97 seconds) was higher than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LSTM’s ability to capture temporal dependencies makes it a valuable model for time-series forecasting. The results underscore the trade-offs between accuracy and computational efficiency across models. While ARDL offers interpretability and insights into relationships, machine learning models like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excel in predictive accuracy and efficiency.</w:t>
      </w:r>
    </w:p>
    <w:p w14:paraId="1CE31BF8" w14:textId="08328FD0" w:rsidR="00145089" w:rsidRPr="007B3FA5" w:rsidRDefault="005E6E2F" w:rsidP="002C740B">
      <w:pPr>
        <w:rPr>
          <w:lang w:eastAsia="zh-CN"/>
        </w:rPr>
      </w:pPr>
      <w:r w:rsidRPr="007B3FA5">
        <w:rPr>
          <w:lang w:eastAsia="zh-CN"/>
        </w:rPr>
        <w:lastRenderedPageBreak/>
        <w:t xml:space="preserve">In conclusion,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were identified as the most effective models for forecasting USD/MYR exchange rates due to their high accuracy, efficiency</w:t>
      </w:r>
      <w:r w:rsidR="003D51A1">
        <w:rPr>
          <w:lang w:eastAsia="zh-CN"/>
        </w:rPr>
        <w:t xml:space="preserve"> and</w:t>
      </w:r>
      <w:r w:rsidRPr="007B3FA5">
        <w:rPr>
          <w:lang w:eastAsia="zh-CN"/>
        </w:rPr>
        <w:t xml:space="preserve"> ability to handle non-linear relationships. LSTM offers potential for sequential data </w:t>
      </w:r>
      <w:r w:rsidR="006C2B28" w:rsidRPr="007B3FA5">
        <w:rPr>
          <w:lang w:eastAsia="zh-CN"/>
        </w:rPr>
        <w:t>modelling</w:t>
      </w:r>
      <w:r w:rsidRPr="007B3FA5">
        <w:rPr>
          <w:lang w:eastAsia="zh-CN"/>
        </w:rPr>
        <w:t xml:space="preserve"> and ARDL provides insights into macroeconomic relationships, making it useful for understanding drivers of exchange rate movements. These findings provide a foundation for selecting appropriate models based on specific forecasting needs and resource constraints.</w:t>
      </w:r>
      <w:r w:rsidR="002C740B">
        <w:rPr>
          <w:rFonts w:hint="eastAsia"/>
          <w:lang w:eastAsia="zh-CN"/>
        </w:rPr>
        <w:t xml:space="preserve"> </w:t>
      </w:r>
      <w:r w:rsidR="00145089" w:rsidRPr="007B3FA5">
        <w:rPr>
          <w:lang w:eastAsia="zh-CN"/>
        </w:rPr>
        <w:t>SVM and LSTM have competitive RMSE values but slightly lower R² scores and efficiency.</w:t>
      </w:r>
      <w:r w:rsidR="00A31914">
        <w:rPr>
          <w:rFonts w:hint="eastAsia"/>
          <w:lang w:eastAsia="zh-CN"/>
        </w:rPr>
        <w:t xml:space="preserve"> </w:t>
      </w:r>
      <w:r w:rsidR="00145089" w:rsidRPr="007B3FA5">
        <w:rPr>
          <w:lang w:eastAsia="zh-CN"/>
        </w:rPr>
        <w:t xml:space="preserve">ARDL has good predictive </w:t>
      </w:r>
      <w:proofErr w:type="gramStart"/>
      <w:r w:rsidR="00145089" w:rsidRPr="007B3FA5">
        <w:rPr>
          <w:lang w:eastAsia="zh-CN"/>
        </w:rPr>
        <w:t>accuracy</w:t>
      </w:r>
      <w:proofErr w:type="gramEnd"/>
      <w:r w:rsidR="00145089" w:rsidRPr="007B3FA5">
        <w:rPr>
          <w:lang w:eastAsia="zh-CN"/>
        </w:rPr>
        <w:t xml:space="preserve"> but it is significantly slower to train with a long training time of 30,872.7 seconds. This makes it less practical for large-scale applications.</w:t>
      </w:r>
    </w:p>
    <w:p w14:paraId="4F2EFC54" w14:textId="67AD2D53" w:rsidR="00E04874" w:rsidRDefault="00E04874" w:rsidP="00E04874">
      <w:pPr>
        <w:pStyle w:val="Heading2"/>
        <w:rPr>
          <w:lang w:eastAsia="zh-CN"/>
        </w:rPr>
      </w:pPr>
      <w:bookmarkStart w:id="103" w:name="_Toc187972442"/>
      <w:r w:rsidRPr="007B3FA5">
        <w:rPr>
          <w:lang w:eastAsia="zh-CN"/>
        </w:rPr>
        <w:t>5.3 Implication</w:t>
      </w:r>
      <w:r w:rsidR="006C2B28">
        <w:rPr>
          <w:rFonts w:hint="eastAsia"/>
          <w:lang w:eastAsia="zh-CN"/>
        </w:rPr>
        <w:t>s</w:t>
      </w:r>
      <w:r w:rsidRPr="007B3FA5">
        <w:rPr>
          <w:lang w:eastAsia="zh-CN"/>
        </w:rPr>
        <w:t xml:space="preserve"> of Results</w:t>
      </w:r>
      <w:bookmarkEnd w:id="103"/>
    </w:p>
    <w:p w14:paraId="14568D6E" w14:textId="77777777" w:rsidR="00FD2D45" w:rsidRPr="00FD2D45" w:rsidRDefault="00FD2D45" w:rsidP="00FD2D45">
      <w:pPr>
        <w:rPr>
          <w:lang w:eastAsia="zh-CN"/>
        </w:rPr>
      </w:pPr>
    </w:p>
    <w:p w14:paraId="0579293D" w14:textId="6822D35A" w:rsidR="00DC5667" w:rsidRPr="007B3FA5" w:rsidRDefault="00DC5667" w:rsidP="00E04874">
      <w:pPr>
        <w:pStyle w:val="Heading2"/>
        <w:ind w:left="0" w:firstLine="0"/>
        <w:rPr>
          <w:lang w:eastAsia="zh-CN"/>
        </w:rPr>
      </w:pPr>
      <w:bookmarkStart w:id="104" w:name="_Toc187972443"/>
      <w:r w:rsidRPr="007B3FA5">
        <w:rPr>
          <w:lang w:eastAsia="zh-CN"/>
        </w:rPr>
        <w:t>5.</w:t>
      </w:r>
      <w:r w:rsidR="00E04874" w:rsidRPr="007B3FA5">
        <w:rPr>
          <w:lang w:eastAsia="zh-CN"/>
        </w:rPr>
        <w:t>4</w:t>
      </w:r>
      <w:r w:rsidRPr="007B3FA5">
        <w:rPr>
          <w:lang w:eastAsia="zh-CN"/>
        </w:rPr>
        <w:t xml:space="preserve"> </w:t>
      </w:r>
      <w:r w:rsidR="00E04874" w:rsidRPr="007B3FA5">
        <w:rPr>
          <w:lang w:eastAsia="zh-CN"/>
        </w:rPr>
        <w:t>Lessons Learned</w:t>
      </w:r>
      <w:bookmarkEnd w:id="104"/>
    </w:p>
    <w:p w14:paraId="1A33BB36" w14:textId="77E793F4" w:rsidR="00A611C4" w:rsidRDefault="00A611C4" w:rsidP="00A611C4">
      <w:pPr>
        <w:pStyle w:val="Heading2"/>
        <w:ind w:left="0" w:firstLine="0"/>
        <w:rPr>
          <w:lang w:eastAsia="zh-CN"/>
        </w:rPr>
      </w:pPr>
      <w:r w:rsidRPr="007B3FA5">
        <w:rPr>
          <w:lang w:eastAsia="zh-CN"/>
        </w:rPr>
        <w:t>5.</w:t>
      </w:r>
      <w:r w:rsidR="00A31914">
        <w:rPr>
          <w:rFonts w:hint="eastAsia"/>
          <w:lang w:eastAsia="zh-CN"/>
        </w:rPr>
        <w:t>5</w:t>
      </w:r>
      <w:r w:rsidRPr="007B3FA5">
        <w:rPr>
          <w:lang w:eastAsia="zh-CN"/>
        </w:rPr>
        <w:t xml:space="preserve"> Limitations</w:t>
      </w:r>
    </w:p>
    <w:p w14:paraId="39088E1A" w14:textId="473AEE98" w:rsidR="007748E1" w:rsidRPr="007748E1" w:rsidRDefault="007748E1" w:rsidP="007748E1">
      <w:pPr>
        <w:rPr>
          <w:lang w:eastAsia="zh-CN"/>
        </w:rPr>
      </w:pPr>
      <w:r w:rsidRPr="007748E1">
        <w:rPr>
          <w:lang w:eastAsia="zh-CN"/>
        </w:rPr>
        <w:t>The study presents several limitations that should be considered when interpreting the results. Firstly, it does not account for the influence of unexpected geopolitical events, natural disasters</w:t>
      </w:r>
      <w:r w:rsidR="003D51A1">
        <w:rPr>
          <w:lang w:eastAsia="zh-CN"/>
        </w:rPr>
        <w:t xml:space="preserve"> or</w:t>
      </w:r>
      <w:r w:rsidRPr="007748E1">
        <w:rPr>
          <w:lang w:eastAsia="zh-CN"/>
        </w:rPr>
        <w:t xml:space="preserve"> other external shocks that can significantly impact exchange rates. These unforeseen events, such as wars, political instability</w:t>
      </w:r>
      <w:r w:rsidR="003D51A1">
        <w:rPr>
          <w:lang w:eastAsia="zh-CN"/>
        </w:rPr>
        <w:t xml:space="preserve"> or</w:t>
      </w:r>
      <w:r w:rsidRPr="007748E1">
        <w:rPr>
          <w:lang w:eastAsia="zh-CN"/>
        </w:rPr>
        <w:t xml:space="preserve"> pandemics, can trigger sudden shifts in investor sentiment and risk appetite, leading to volatile currency movements. Additionally, the study's limited inclusion of market sentiment indicators and other qualitative variables may result in an incomplete understanding of exchange rate dynamics. Market sentiment, often driven by investor fear, greed</w:t>
      </w:r>
      <w:r w:rsidR="003D51A1">
        <w:rPr>
          <w:lang w:eastAsia="zh-CN"/>
        </w:rPr>
        <w:t xml:space="preserve"> and</w:t>
      </w:r>
      <w:r w:rsidRPr="007748E1">
        <w:rPr>
          <w:lang w:eastAsia="zh-CN"/>
        </w:rPr>
        <w:t xml:space="preserve"> herd </w:t>
      </w:r>
      <w:proofErr w:type="spellStart"/>
      <w:r w:rsidRPr="007748E1">
        <w:rPr>
          <w:lang w:eastAsia="zh-CN"/>
        </w:rPr>
        <w:t>behavior</w:t>
      </w:r>
      <w:proofErr w:type="spellEnd"/>
      <w:r w:rsidRPr="007748E1">
        <w:rPr>
          <w:lang w:eastAsia="zh-CN"/>
        </w:rPr>
        <w:t>, plays a crucial role in currency markets. Excluding indicators such as investor confidence indices, volatility indices</w:t>
      </w:r>
      <w:r w:rsidR="003D51A1">
        <w:rPr>
          <w:lang w:eastAsia="zh-CN"/>
        </w:rPr>
        <w:t xml:space="preserve"> and</w:t>
      </w:r>
      <w:r w:rsidRPr="007748E1">
        <w:rPr>
          <w:lang w:eastAsia="zh-CN"/>
        </w:rPr>
        <w:t xml:space="preserve"> news sentiment analysis may limit the study's ability to fully capture the complexities of exchange rate determination.</w:t>
      </w:r>
    </w:p>
    <w:p w14:paraId="1840415B" w14:textId="5CFBECAC" w:rsidR="007748E1" w:rsidRPr="007748E1" w:rsidRDefault="007748E1" w:rsidP="007748E1">
      <w:pPr>
        <w:rPr>
          <w:lang w:eastAsia="zh-CN"/>
        </w:rPr>
      </w:pPr>
      <w:r w:rsidRPr="007748E1">
        <w:rPr>
          <w:lang w:eastAsia="zh-CN"/>
        </w:rPr>
        <w:lastRenderedPageBreak/>
        <w:t>Secondly, the models developed in this study, specifically trained on the USD/MYR exchange rate, may exhibit limited generalizability to other currency pairs or different time periods. The dynamics of different currency pairs are influenced by unique economic, political</w:t>
      </w:r>
      <w:r w:rsidR="003D51A1">
        <w:rPr>
          <w:lang w:eastAsia="zh-CN"/>
        </w:rPr>
        <w:t xml:space="preserve"> and</w:t>
      </w:r>
      <w:r w:rsidRPr="007748E1">
        <w:rPr>
          <w:lang w:eastAsia="zh-CN"/>
        </w:rPr>
        <w:t xml:space="preserve"> financial factors. A model trained on the USD/MYR pair may not accurately predict the </w:t>
      </w:r>
      <w:r w:rsidR="003D51A1" w:rsidRPr="007748E1">
        <w:rPr>
          <w:lang w:eastAsia="zh-CN"/>
        </w:rPr>
        <w:t>behaviour</w:t>
      </w:r>
      <w:r w:rsidRPr="007748E1">
        <w:rPr>
          <w:lang w:eastAsia="zh-CN"/>
        </w:rPr>
        <w:t xml:space="preserve"> of other pairs, such as EUR/USD or GBP/JPY, which may exhibit different patterns and sensitivities to economic indicators. Furthermore, economic conditions, market structures</w:t>
      </w:r>
      <w:r w:rsidR="003D51A1">
        <w:rPr>
          <w:rFonts w:hint="eastAsia"/>
          <w:lang w:eastAsia="zh-CN"/>
        </w:rPr>
        <w:t xml:space="preserve"> </w:t>
      </w:r>
      <w:r w:rsidRPr="007748E1">
        <w:rPr>
          <w:lang w:eastAsia="zh-CN"/>
        </w:rPr>
        <w:t xml:space="preserve">and investor </w:t>
      </w:r>
      <w:r w:rsidR="003D51A1" w:rsidRPr="007748E1">
        <w:rPr>
          <w:lang w:eastAsia="zh-CN"/>
        </w:rPr>
        <w:t>behaviour</w:t>
      </w:r>
      <w:r w:rsidRPr="007748E1">
        <w:rPr>
          <w:lang w:eastAsia="zh-CN"/>
        </w:rPr>
        <w:t xml:space="preserve"> can evolve significantly over time. Models trained on historical data may not be robust enough to adapt to changes in economic regimes, such as shifts in monetary policy, changes in trade relationships</w:t>
      </w:r>
      <w:r w:rsidR="003D51A1">
        <w:rPr>
          <w:lang w:eastAsia="zh-CN"/>
        </w:rPr>
        <w:t xml:space="preserve"> and</w:t>
      </w:r>
      <w:r w:rsidRPr="007748E1">
        <w:rPr>
          <w:lang w:eastAsia="zh-CN"/>
        </w:rPr>
        <w:t xml:space="preserve"> the emergence of new financial instruments. The generalizability of the models may also be constrained by the availability and quality of historical data. If the data used for model training is limited in scope or suffers from significant data gaps, the model's ability to accurately predict future exchange rates may be compromised.</w:t>
      </w:r>
    </w:p>
    <w:p w14:paraId="7D0688DE" w14:textId="497C7D64" w:rsidR="007748E1" w:rsidRPr="007748E1" w:rsidRDefault="007748E1" w:rsidP="007748E1">
      <w:pPr>
        <w:rPr>
          <w:lang w:eastAsia="zh-CN"/>
        </w:rPr>
      </w:pPr>
      <w:r w:rsidRPr="007748E1">
        <w:rPr>
          <w:lang w:eastAsia="zh-CN"/>
        </w:rPr>
        <w:t>These limitations highlight the need for further research that incorporates a broader range of factors and considers the potential for model instability over time.</w:t>
      </w:r>
    </w:p>
    <w:p w14:paraId="70497776" w14:textId="1E7B0727" w:rsidR="00522AE9" w:rsidRPr="007B3FA5" w:rsidRDefault="00DC5667" w:rsidP="00A40CFA">
      <w:pPr>
        <w:pStyle w:val="Heading2"/>
        <w:rPr>
          <w:lang w:eastAsia="zh-CN"/>
        </w:rPr>
      </w:pPr>
      <w:bookmarkStart w:id="105" w:name="_Toc187972444"/>
      <w:r w:rsidRPr="007B3FA5">
        <w:rPr>
          <w:lang w:eastAsia="zh-CN"/>
        </w:rPr>
        <w:t>5.</w:t>
      </w:r>
      <w:r w:rsidR="00A31914">
        <w:rPr>
          <w:rFonts w:hint="eastAsia"/>
          <w:lang w:eastAsia="zh-CN"/>
        </w:rPr>
        <w:t>6</w:t>
      </w:r>
      <w:r w:rsidRPr="007B3FA5">
        <w:rPr>
          <w:lang w:eastAsia="zh-CN"/>
        </w:rPr>
        <w:t xml:space="preserve"> Future Works</w:t>
      </w:r>
      <w:bookmarkEnd w:id="105"/>
    </w:p>
    <w:p w14:paraId="4D78D550" w14:textId="446DEEC4" w:rsidR="00522AE9" w:rsidRPr="007B3FA5" w:rsidRDefault="00522AE9" w:rsidP="00522AE9">
      <w:pPr>
        <w:rPr>
          <w:lang w:eastAsia="zh-CN"/>
        </w:rPr>
      </w:pPr>
      <w:r w:rsidRPr="007B3FA5">
        <w:rPr>
          <w:lang w:eastAsia="zh-CN"/>
        </w:rPr>
        <w:t xml:space="preserve">Future research could benefit from the inclusion of </w:t>
      </w:r>
      <w:r w:rsidR="003D51A1">
        <w:rPr>
          <w:rFonts w:hint="eastAsia"/>
          <w:lang w:eastAsia="zh-CN"/>
        </w:rPr>
        <w:t>new</w:t>
      </w:r>
      <w:r w:rsidRPr="007B3FA5">
        <w:rPr>
          <w:lang w:eastAsia="zh-CN"/>
        </w:rPr>
        <w:t xml:space="preserve"> variables to enhance the understanding and predictive capabilities of models analysing USD/MYR exchange rates. One </w:t>
      </w:r>
      <w:r w:rsidR="003D51A1">
        <w:rPr>
          <w:rFonts w:hint="eastAsia"/>
          <w:lang w:eastAsia="zh-CN"/>
        </w:rPr>
        <w:t>way</w:t>
      </w:r>
      <w:r w:rsidRPr="007B3FA5">
        <w:rPr>
          <w:lang w:eastAsia="zh-CN"/>
        </w:rPr>
        <w:t xml:space="preserve"> is the extraction of sentiment data from financial news or social media platforms using natural language processing (NLP) techniques. Sentiment data can capture market participants' perceptions and reactions to economic developments, policy announcements</w:t>
      </w:r>
      <w:r w:rsidR="003D51A1">
        <w:rPr>
          <w:lang w:eastAsia="zh-CN"/>
        </w:rPr>
        <w:t xml:space="preserve"> or</w:t>
      </w:r>
      <w:r w:rsidRPr="007B3FA5">
        <w:rPr>
          <w:lang w:eastAsia="zh-CN"/>
        </w:rPr>
        <w:t xml:space="preserve"> geopolitical events. For instance, an increase in negative sentiment surrounding economic uncertainty or political instability could be a leading indicator of currency depreciation. By leveraging NLP tools, such as sentiment scoring or topic modelling, </w:t>
      </w:r>
      <w:r w:rsidRPr="007B3FA5">
        <w:rPr>
          <w:lang w:eastAsia="zh-CN"/>
        </w:rPr>
        <w:lastRenderedPageBreak/>
        <w:t>researchers can quantify these qualitative factors and integrate them as predictors in econometric or machine learning models.</w:t>
      </w:r>
    </w:p>
    <w:p w14:paraId="2F9C4A2F" w14:textId="77777777" w:rsidR="00522AE9" w:rsidRPr="007B3FA5" w:rsidRDefault="00522AE9" w:rsidP="00522AE9">
      <w:pPr>
        <w:rPr>
          <w:lang w:eastAsia="zh-CN"/>
        </w:rPr>
      </w:pPr>
      <w:r w:rsidRPr="007B3FA5">
        <w:rPr>
          <w:lang w:eastAsia="zh-CN"/>
        </w:rPr>
        <w:t>Additionally, incorporating geopolitical risk indices, such as the Baker-Bloom-Davis Economic Policy Uncertainty Index, could provide a systematic measure of uncertainty and risk perception. These indices are derived from news-based data and reflect the frequency of discussions about economic policy-related uncertainties. By including such indices, models can better capture the influence of external shocks and policy-related uncertainties on exchange rate movements. These variables, when combined with traditional macroeconomic indicators, can significantly enhance the robustness and relevance of exchange rate models.</w:t>
      </w:r>
    </w:p>
    <w:p w14:paraId="5C083C96" w14:textId="3118AD00" w:rsidR="00522AE9" w:rsidRPr="007B3FA5" w:rsidRDefault="00522AE9" w:rsidP="00522AE9">
      <w:pPr>
        <w:rPr>
          <w:lang w:eastAsia="zh-CN"/>
        </w:rPr>
      </w:pPr>
      <w:r w:rsidRPr="007B3FA5">
        <w:rPr>
          <w:lang w:eastAsia="zh-CN"/>
        </w:rPr>
        <w:t>Scenario-based modelling offers another compelling approach for advancing the analysis of USD/MYR exchange rates. This method involves simulating hypothetical scenarios that represent significant macroeconomic changes, such as policy shifts, trade disruptions</w:t>
      </w:r>
      <w:r w:rsidR="003D51A1">
        <w:rPr>
          <w:lang w:eastAsia="zh-CN"/>
        </w:rPr>
        <w:t xml:space="preserve"> or</w:t>
      </w:r>
      <w:r w:rsidRPr="007B3FA5">
        <w:rPr>
          <w:lang w:eastAsia="zh-CN"/>
        </w:rPr>
        <w:t xml:space="preserve"> sudden changes in commodity prices. By evaluating the model’s response to these scenarios, researchers can assess its adaptability and robustness in dynamic and uncertain environments. For example, a scenario simulating a sharp increase in interest rates in the United States could reveal the sensitivity of the USD/MYR exchange rate to monetary policy changes.</w:t>
      </w:r>
    </w:p>
    <w:p w14:paraId="43092953" w14:textId="77777777" w:rsidR="00522AE9" w:rsidRPr="007B3FA5" w:rsidRDefault="00522AE9" w:rsidP="00522AE9">
      <w:pPr>
        <w:rPr>
          <w:lang w:eastAsia="zh-CN"/>
        </w:rPr>
      </w:pPr>
      <w:r w:rsidRPr="007B3FA5">
        <w:rPr>
          <w:lang w:eastAsia="zh-CN"/>
        </w:rPr>
        <w:t xml:space="preserve">Such simulations also enable the evaluation of policy impacts and stress testing under extreme conditions, providing valuable insights for policymakers and stakeholders. Moreover, scenario-based modelling can help identify potential vulnerabilities in the model’s structure and improve its flexibility by allowing adjustments to better capture non-linear and abrupt changes in economic relationships. By combining scenario analysis with advanced modelling techniques, researchers can ensure their models remain relevant </w:t>
      </w:r>
      <w:r w:rsidRPr="007B3FA5">
        <w:rPr>
          <w:lang w:eastAsia="zh-CN"/>
        </w:rPr>
        <w:lastRenderedPageBreak/>
        <w:t>and effective in forecasting exchange rate dynamics amidst evolving global and local economic landscapes.</w:t>
      </w:r>
    </w:p>
    <w:p w14:paraId="485FC0B2" w14:textId="2F6C90EA" w:rsidR="00A611C4" w:rsidRPr="007B3FA5" w:rsidRDefault="00A611C4" w:rsidP="00A611C4">
      <w:pPr>
        <w:pStyle w:val="Heading2"/>
        <w:ind w:left="0" w:firstLine="0"/>
        <w:rPr>
          <w:lang w:eastAsia="zh-CN"/>
        </w:rPr>
      </w:pPr>
      <w:r w:rsidRPr="007B3FA5">
        <w:rPr>
          <w:lang w:eastAsia="zh-CN"/>
        </w:rPr>
        <w:t>5.</w:t>
      </w:r>
      <w:r w:rsidR="00A31914">
        <w:rPr>
          <w:rFonts w:hint="eastAsia"/>
          <w:lang w:eastAsia="zh-CN"/>
        </w:rPr>
        <w:t>7</w:t>
      </w:r>
      <w:r w:rsidRPr="007B3FA5">
        <w:rPr>
          <w:lang w:eastAsia="zh-CN"/>
        </w:rPr>
        <w:t xml:space="preserve"> Summary</w:t>
      </w:r>
    </w:p>
    <w:p w14:paraId="093E2643" w14:textId="351CA3F2" w:rsidR="00E23FD1" w:rsidRPr="00E23FD1" w:rsidRDefault="00E23FD1" w:rsidP="00AB12AE">
      <w:pPr>
        <w:ind w:firstLine="426"/>
        <w:rPr>
          <w:lang w:eastAsia="zh-CN"/>
        </w:rPr>
      </w:pPr>
      <w:r w:rsidRPr="00E23FD1">
        <w:rPr>
          <w:lang w:eastAsia="zh-CN"/>
        </w:rPr>
        <w:t xml:space="preserve">In conclusion, this study has evaluated the performance of multiple econometric and machine learning models including ARDL, VAR, Random Forest, </w:t>
      </w:r>
      <w:proofErr w:type="spellStart"/>
      <w:r w:rsidRPr="00E23FD1">
        <w:rPr>
          <w:lang w:eastAsia="zh-CN"/>
        </w:rPr>
        <w:t>XGBoost</w:t>
      </w:r>
      <w:proofErr w:type="spellEnd"/>
      <w:r w:rsidR="00A31914">
        <w:rPr>
          <w:rFonts w:hint="eastAsia"/>
          <w:lang w:eastAsia="zh-CN"/>
        </w:rPr>
        <w:t xml:space="preserve"> </w:t>
      </w:r>
      <w:r w:rsidRPr="00E23FD1">
        <w:rPr>
          <w:lang w:eastAsia="zh-CN"/>
        </w:rPr>
        <w:t xml:space="preserve">and SVM in modelling the relationship between macroeconomic factors and the USD/MYR exchange rate. Given the critical importance of exchange rate prediction for economic policy and financial decision-making, understanding the effectiveness of these models is </w:t>
      </w:r>
      <w:r w:rsidR="003D51A1">
        <w:rPr>
          <w:rFonts w:hint="eastAsia"/>
          <w:lang w:eastAsia="zh-CN"/>
        </w:rPr>
        <w:t>important</w:t>
      </w:r>
      <w:r w:rsidRPr="00E23FD1">
        <w:rPr>
          <w:lang w:eastAsia="zh-CN"/>
        </w:rPr>
        <w:t>. This research confirms that ARDL is particularly effective for capturing both short-term dynamics and long-term equilibrium relationships</w:t>
      </w:r>
      <w:r w:rsidR="003D51A1">
        <w:rPr>
          <w:rFonts w:hint="eastAsia"/>
          <w:lang w:eastAsia="zh-CN"/>
        </w:rPr>
        <w:t xml:space="preserve"> </w:t>
      </w:r>
      <w:r w:rsidRPr="00E23FD1">
        <w:rPr>
          <w:lang w:eastAsia="zh-CN"/>
        </w:rPr>
        <w:t xml:space="preserve">while machine learning models like </w:t>
      </w:r>
      <w:proofErr w:type="spellStart"/>
      <w:r w:rsidRPr="00E23FD1">
        <w:rPr>
          <w:lang w:eastAsia="zh-CN"/>
        </w:rPr>
        <w:t>XGBoost</w:t>
      </w:r>
      <w:proofErr w:type="spellEnd"/>
      <w:r w:rsidRPr="00E23FD1">
        <w:rPr>
          <w:lang w:eastAsia="zh-CN"/>
        </w:rPr>
        <w:t xml:space="preserve"> demonstrated strong predictive accuracy due to their ability to handle non-linear interactions and feature importance. Random Forest and SVM, while slightly less precise, </w:t>
      </w:r>
      <w:r w:rsidR="003D51A1">
        <w:rPr>
          <w:rFonts w:hint="eastAsia"/>
          <w:lang w:eastAsia="zh-CN"/>
        </w:rPr>
        <w:t xml:space="preserve">they were still managed to </w:t>
      </w:r>
      <w:r w:rsidRPr="00E23FD1">
        <w:rPr>
          <w:lang w:eastAsia="zh-CN"/>
        </w:rPr>
        <w:t>offer robust alternatives with varying strengths in handling complex relationships and overfitting challenges.</w:t>
      </w:r>
    </w:p>
    <w:p w14:paraId="304E9748" w14:textId="6CF2A85C" w:rsidR="00E23FD1" w:rsidRPr="00E23FD1" w:rsidRDefault="00E23FD1" w:rsidP="00AB12AE">
      <w:pPr>
        <w:ind w:firstLine="426"/>
        <w:rPr>
          <w:lang w:eastAsia="zh-CN"/>
        </w:rPr>
      </w:pPr>
      <w:r w:rsidRPr="00E23FD1">
        <w:rPr>
          <w:lang w:eastAsia="zh-CN"/>
        </w:rPr>
        <w:t>These findings underscore the value of integrating econometric insights with advanced machine learning techniques to enhance exchange rate forecasting accuracy. Future research should focus on further refining these models, exploring additional macroeconomic variables</w:t>
      </w:r>
      <w:r w:rsidR="00A31914">
        <w:rPr>
          <w:rFonts w:hint="eastAsia"/>
          <w:lang w:eastAsia="zh-CN"/>
        </w:rPr>
        <w:t xml:space="preserve"> </w:t>
      </w:r>
      <w:r w:rsidRPr="00E23FD1">
        <w:rPr>
          <w:lang w:eastAsia="zh-CN"/>
        </w:rPr>
        <w:t>and assessing their applicability in different exchange rate regimes. The comprehensive preprocessing of time series data, including stationarity transformations and hyperparameter tuning, simplifies the implementation and ensures scalability in real-world financial and policy environments. This integrative approach contributes significantly to the field of exchange rate modelling, providing actionable insights for policymakers, investors</w:t>
      </w:r>
      <w:r w:rsidR="003D51A1">
        <w:rPr>
          <w:lang w:eastAsia="zh-CN"/>
        </w:rPr>
        <w:t xml:space="preserve"> and</w:t>
      </w:r>
      <w:r w:rsidRPr="00E23FD1">
        <w:rPr>
          <w:lang w:eastAsia="zh-CN"/>
        </w:rPr>
        <w:t xml:space="preserve"> researchers.</w:t>
      </w:r>
    </w:p>
    <w:p w14:paraId="7F0B01E8" w14:textId="77777777" w:rsidR="00A06CB6" w:rsidRPr="007B3FA5" w:rsidRDefault="00A06CB6" w:rsidP="00E67CC7">
      <w:pPr>
        <w:ind w:firstLine="0"/>
        <w:rPr>
          <w:lang w:eastAsia="zh-CN"/>
        </w:rPr>
      </w:pPr>
    </w:p>
    <w:p w14:paraId="34CEEAE7" w14:textId="47952F0A" w:rsidR="008706E7" w:rsidRPr="007B3FA5" w:rsidRDefault="008706E7" w:rsidP="00FE65A2">
      <w:pPr>
        <w:pStyle w:val="RefTitle"/>
        <w:rPr>
          <w:lang w:eastAsia="zh-CN"/>
        </w:rPr>
      </w:pPr>
      <w:bookmarkStart w:id="106" w:name="_Toc187972445"/>
      <w:r w:rsidRPr="007B3FA5">
        <w:rPr>
          <w:lang w:eastAsia="zh-CN"/>
        </w:rPr>
        <w:lastRenderedPageBreak/>
        <w:t>References</w:t>
      </w:r>
      <w:bookmarkEnd w:id="106"/>
    </w:p>
    <w:p w14:paraId="438F5012" w14:textId="77777777" w:rsidR="005D6698" w:rsidRPr="005D6698" w:rsidRDefault="008706E7" w:rsidP="005D6698">
      <w:pPr>
        <w:pStyle w:val="EndNoteBibliography"/>
        <w:spacing w:after="0"/>
        <w:ind w:left="720" w:hanging="720"/>
      </w:pPr>
      <w:r w:rsidRPr="007B3FA5">
        <w:rPr>
          <w:lang w:eastAsia="zh-CN"/>
        </w:rPr>
        <w:fldChar w:fldCharType="begin"/>
      </w:r>
      <w:r w:rsidRPr="007B3FA5">
        <w:rPr>
          <w:lang w:eastAsia="zh-CN"/>
        </w:rPr>
        <w:instrText xml:space="preserve"> ADDIN EN.REFLIST </w:instrText>
      </w:r>
      <w:r w:rsidRPr="007B3FA5">
        <w:rPr>
          <w:lang w:eastAsia="zh-CN"/>
        </w:rPr>
        <w:fldChar w:fldCharType="separate"/>
      </w:r>
      <w:r w:rsidR="005D6698" w:rsidRPr="005D6698">
        <w:t xml:space="preserve">A Rebello, S. (2018). Impact of Exports and Imports on USD, EURO, GBP and JPY Exchange Rates in India. </w:t>
      </w:r>
      <w:r w:rsidR="005D6698" w:rsidRPr="005D6698">
        <w:rPr>
          <w:i/>
        </w:rPr>
        <w:t>International Journal of Enhanced Research in Management &amp; Computer Applications</w:t>
      </w:r>
      <w:r w:rsidR="005D6698" w:rsidRPr="005D6698">
        <w:t>,</w:t>
      </w:r>
      <w:r w:rsidR="005D6698" w:rsidRPr="005D6698">
        <w:rPr>
          <w:i/>
        </w:rPr>
        <w:t xml:space="preserve"> 7</w:t>
      </w:r>
      <w:r w:rsidR="005D6698" w:rsidRPr="005D6698">
        <w:t xml:space="preserve">(2), 381-386. </w:t>
      </w:r>
    </w:p>
    <w:p w14:paraId="59C47A47" w14:textId="7EE1EF0E" w:rsidR="005D6698" w:rsidRPr="005D6698" w:rsidRDefault="005D6698" w:rsidP="005D6698">
      <w:pPr>
        <w:pStyle w:val="EndNoteBibliography"/>
        <w:spacing w:after="0"/>
        <w:ind w:left="720" w:hanging="720"/>
      </w:pPr>
      <w:r w:rsidRPr="005D6698">
        <w:t xml:space="preserve">Abidin, I. S. Z. (2020). Evaluating the Malaysian economy 2009-2018: growth, development and policies. </w:t>
      </w:r>
      <w:hyperlink r:id="rId56" w:history="1">
        <w:r w:rsidRPr="005D6698">
          <w:rPr>
            <w:rStyle w:val="Hyperlink"/>
          </w:rPr>
          <w:t>https://doi.org/10.32890/9789672363149</w:t>
        </w:r>
      </w:hyperlink>
      <w:r w:rsidRPr="005D6698">
        <w:t xml:space="preserve"> </w:t>
      </w:r>
    </w:p>
    <w:p w14:paraId="30EAF8B6" w14:textId="4DD144BB" w:rsidR="005D6698" w:rsidRPr="005D6698" w:rsidRDefault="005D6698" w:rsidP="005D6698">
      <w:pPr>
        <w:pStyle w:val="EndNoteBibliography"/>
        <w:spacing w:after="0"/>
        <w:ind w:left="720" w:hanging="720"/>
      </w:pPr>
      <w:r w:rsidRPr="005D6698">
        <w:t xml:space="preserve">Afriyie, J., Twumasi-Ankrah, S., Gyamfi, K., Arthur, D., &amp; Pels, W. (2020). Evaluating the Performance of Unit Root Tests in Single Time Series Processes. </w:t>
      </w:r>
      <w:r w:rsidRPr="005D6698">
        <w:rPr>
          <w:i/>
        </w:rPr>
        <w:t>Mathematics and Statistics</w:t>
      </w:r>
      <w:r w:rsidRPr="005D6698">
        <w:t>,</w:t>
      </w:r>
      <w:r w:rsidRPr="005D6698">
        <w:rPr>
          <w:i/>
        </w:rPr>
        <w:t xml:space="preserve"> 8</w:t>
      </w:r>
      <w:r w:rsidRPr="005D6698">
        <w:t xml:space="preserve">, 656-664. </w:t>
      </w:r>
      <w:hyperlink r:id="rId57" w:history="1">
        <w:r w:rsidRPr="005D6698">
          <w:rPr>
            <w:rStyle w:val="Hyperlink"/>
          </w:rPr>
          <w:t>https://doi.org/10.13189/ms.2020.080605</w:t>
        </w:r>
      </w:hyperlink>
      <w:r w:rsidRPr="005D6698">
        <w:t xml:space="preserve"> </w:t>
      </w:r>
    </w:p>
    <w:p w14:paraId="20590E2B" w14:textId="1B27BC67" w:rsidR="005D6698" w:rsidRPr="005D6698" w:rsidRDefault="005D6698" w:rsidP="005D6698">
      <w:pPr>
        <w:pStyle w:val="EndNoteBibliography"/>
        <w:spacing w:after="0"/>
        <w:ind w:left="720" w:hanging="720"/>
      </w:pPr>
      <w:r w:rsidRPr="005D6698">
        <w:t xml:space="preserve">Ali, M., Syed Mohamad, S., Yusof, A., Ismail, S., &amp; Ibrahim, N. (2022). A GARCH Study on Exchange Rate Determinants: A Case of Malaysia. </w:t>
      </w:r>
      <w:r w:rsidRPr="005D6698">
        <w:rPr>
          <w:i/>
        </w:rPr>
        <w:t>Journal of Statistical Modelling and Analytics</w:t>
      </w:r>
      <w:r w:rsidRPr="005D6698">
        <w:t>,</w:t>
      </w:r>
      <w:r w:rsidRPr="005D6698">
        <w:rPr>
          <w:i/>
        </w:rPr>
        <w:t xml:space="preserve"> 4</w:t>
      </w:r>
      <w:r w:rsidRPr="005D6698">
        <w:t xml:space="preserve">, 72-84. </w:t>
      </w:r>
      <w:hyperlink r:id="rId58" w:history="1">
        <w:r w:rsidRPr="005D6698">
          <w:rPr>
            <w:rStyle w:val="Hyperlink"/>
          </w:rPr>
          <w:t>https://doi.org/10.22452/josma.vol4no1.6</w:t>
        </w:r>
      </w:hyperlink>
      <w:r w:rsidRPr="005D6698">
        <w:t xml:space="preserve"> </w:t>
      </w:r>
    </w:p>
    <w:p w14:paraId="73DE1826" w14:textId="29B7CB51" w:rsidR="005D6698" w:rsidRPr="005D6698" w:rsidRDefault="005D6698" w:rsidP="005D6698">
      <w:pPr>
        <w:pStyle w:val="EndNoteBibliography"/>
        <w:spacing w:after="0"/>
        <w:ind w:left="720" w:hanging="720"/>
      </w:pPr>
      <w:r w:rsidRPr="005D6698">
        <w:t xml:space="preserve">Alif, V. A., &amp; Kurniawan, M. L. A. (2024). Analysis of Macroeconomic Variables on Demand for Money in Indonesia. </w:t>
      </w:r>
      <w:r w:rsidRPr="005D6698">
        <w:rPr>
          <w:i/>
        </w:rPr>
        <w:t>INCOME: Innovation of Economics and Management</w:t>
      </w:r>
      <w:r w:rsidRPr="005D6698">
        <w:t>,</w:t>
      </w:r>
      <w:r w:rsidRPr="005D6698">
        <w:rPr>
          <w:i/>
        </w:rPr>
        <w:t xml:space="preserve"> 4</w:t>
      </w:r>
      <w:r w:rsidRPr="005D6698">
        <w:t xml:space="preserve">(1), 30-34. </w:t>
      </w:r>
      <w:hyperlink r:id="rId59" w:history="1">
        <w:r w:rsidRPr="005D6698">
          <w:rPr>
            <w:rStyle w:val="Hyperlink"/>
          </w:rPr>
          <w:t>https://doi.org/10.32764/income.v4i1.4983</w:t>
        </w:r>
      </w:hyperlink>
      <w:r w:rsidRPr="005D6698">
        <w:t xml:space="preserve"> </w:t>
      </w:r>
    </w:p>
    <w:p w14:paraId="10A75D1D" w14:textId="39CC46A3" w:rsidR="005D6698" w:rsidRPr="005D6698" w:rsidRDefault="005D6698" w:rsidP="005D6698">
      <w:pPr>
        <w:pStyle w:val="EndNoteBibliography"/>
        <w:spacing w:after="0"/>
        <w:ind w:left="720" w:hanging="720"/>
      </w:pPr>
      <w:r w:rsidRPr="005D6698">
        <w:t xml:space="preserve">Antwi, S., Issah, M., Patience, A., &amp; Antwi, S. (2020). The effect of macroeconomic variables on exchange rate: Evidence from Ghana. </w:t>
      </w:r>
      <w:r w:rsidRPr="005D6698">
        <w:rPr>
          <w:i/>
        </w:rPr>
        <w:t>Cogent Economics &amp; Finance</w:t>
      </w:r>
      <w:r w:rsidRPr="005D6698">
        <w:t>,</w:t>
      </w:r>
      <w:r w:rsidRPr="005D6698">
        <w:rPr>
          <w:i/>
        </w:rPr>
        <w:t xml:space="preserve"> 8</w:t>
      </w:r>
      <w:r w:rsidRPr="005D6698">
        <w:t xml:space="preserve">(1), 1821483. </w:t>
      </w:r>
      <w:hyperlink r:id="rId60" w:history="1">
        <w:r w:rsidRPr="005D6698">
          <w:rPr>
            <w:rStyle w:val="Hyperlink"/>
          </w:rPr>
          <w:t>https://doi.org/10.1080/23322039.2020.1821483</w:t>
        </w:r>
      </w:hyperlink>
      <w:r w:rsidRPr="005D6698">
        <w:t xml:space="preserve"> </w:t>
      </w:r>
    </w:p>
    <w:p w14:paraId="0F54D835" w14:textId="77777777" w:rsidR="005D6698" w:rsidRPr="005D6698" w:rsidRDefault="005D6698" w:rsidP="005D6698">
      <w:pPr>
        <w:pStyle w:val="EndNoteBibliography"/>
        <w:spacing w:after="0"/>
        <w:ind w:left="720" w:hanging="720"/>
      </w:pPr>
      <w:r w:rsidRPr="005D6698">
        <w:t xml:space="preserve">Anuar, N. A., &amp; Abu Bakar, A. S. (2022). </w:t>
      </w:r>
      <w:r w:rsidRPr="005D6698">
        <w:rPr>
          <w:i/>
        </w:rPr>
        <w:t>The Relationship of Consumer Price Index, Exchange Rate, Gross Domestic Product and Population Growth in ASEAN Countries using Vector Autoregressive Model</w:t>
      </w:r>
      <w:r w:rsidRPr="005D6698">
        <w:t xml:space="preserve">. </w:t>
      </w:r>
    </w:p>
    <w:p w14:paraId="65744D25" w14:textId="0C8AA7E6" w:rsidR="005D6698" w:rsidRPr="005D6698" w:rsidRDefault="005D6698" w:rsidP="005D6698">
      <w:pPr>
        <w:pStyle w:val="EndNoteBibliography"/>
        <w:spacing w:after="0"/>
        <w:ind w:left="720" w:hanging="720"/>
      </w:pPr>
      <w:r w:rsidRPr="005D6698">
        <w:t xml:space="preserve">Bank Negara, M. (2024). Monetary Stability - Bank Negara Malaysia. </w:t>
      </w:r>
      <w:hyperlink r:id="rId61" w:history="1">
        <w:r w:rsidRPr="005D6698">
          <w:rPr>
            <w:rStyle w:val="Hyperlink"/>
            <w:i/>
          </w:rPr>
          <w:t>www.bnm.gov.my</w:t>
        </w:r>
      </w:hyperlink>
      <w:r w:rsidRPr="005D6698">
        <w:t xml:space="preserve">. </w:t>
      </w:r>
      <w:hyperlink r:id="rId62" w:history="1">
        <w:r w:rsidRPr="005D6698">
          <w:rPr>
            <w:rStyle w:val="Hyperlink"/>
          </w:rPr>
          <w:t>https://www.bnm.gov.my/monetary-stability</w:t>
        </w:r>
      </w:hyperlink>
      <w:r w:rsidRPr="005D6698">
        <w:t xml:space="preserve"> </w:t>
      </w:r>
    </w:p>
    <w:p w14:paraId="50CBA780" w14:textId="200C9309" w:rsidR="005D6698" w:rsidRPr="005D6698" w:rsidRDefault="005D6698" w:rsidP="005D6698">
      <w:pPr>
        <w:pStyle w:val="EndNoteBibliography"/>
        <w:spacing w:after="0"/>
        <w:ind w:left="720" w:hanging="720"/>
      </w:pPr>
      <w:r w:rsidRPr="005D6698">
        <w:t xml:space="preserve">Bawuah, B., Agyei-Ampomah, S., Owusu-Ansah, A., &amp; Atsu, F. (2023). Currency reform, currency biases and Ghana’s forex market fluctuations: Beyond the macroeconomic fundamentals. </w:t>
      </w:r>
      <w:r w:rsidRPr="005D6698">
        <w:rPr>
          <w:i/>
        </w:rPr>
        <w:t>Cogent Economics &amp; Finance</w:t>
      </w:r>
      <w:r w:rsidRPr="005D6698">
        <w:t>,</w:t>
      </w:r>
      <w:r w:rsidRPr="005D6698">
        <w:rPr>
          <w:i/>
        </w:rPr>
        <w:t xml:space="preserve"> 11</w:t>
      </w:r>
      <w:r w:rsidRPr="005D6698">
        <w:t xml:space="preserve">(2). </w:t>
      </w:r>
      <w:hyperlink r:id="rId63" w:history="1">
        <w:r w:rsidRPr="005D6698">
          <w:rPr>
            <w:rStyle w:val="Hyperlink"/>
          </w:rPr>
          <w:t>https://doi.org/10.1080/23322039.2023.2276364</w:t>
        </w:r>
      </w:hyperlink>
      <w:r w:rsidRPr="005D6698">
        <w:t xml:space="preserve"> </w:t>
      </w:r>
    </w:p>
    <w:p w14:paraId="638EF689" w14:textId="54C5E155" w:rsidR="005D6698" w:rsidRPr="005D6698" w:rsidRDefault="005D6698" w:rsidP="005D6698">
      <w:pPr>
        <w:pStyle w:val="EndNoteBibliography"/>
        <w:spacing w:after="0"/>
        <w:ind w:left="720" w:hanging="720"/>
      </w:pPr>
      <w:r w:rsidRPr="005D6698">
        <w:t xml:space="preserve">Biswas, A., Uday, I. A., Rahat, K. M., Akter, M. S., &amp; Mahdy, M. R. C. (2023). Forecasting the United State Dollar(USD)/Bangladeshi Taka (BDT) exchange rate with deep learning models: Inclusion of macroeconomic factors influencing the currency exchange rates. </w:t>
      </w:r>
      <w:r w:rsidRPr="005D6698">
        <w:rPr>
          <w:i/>
        </w:rPr>
        <w:t>PLOS ONE</w:t>
      </w:r>
      <w:r w:rsidRPr="005D6698">
        <w:t>,</w:t>
      </w:r>
      <w:r w:rsidRPr="005D6698">
        <w:rPr>
          <w:i/>
        </w:rPr>
        <w:t xml:space="preserve"> 18</w:t>
      </w:r>
      <w:r w:rsidRPr="005D6698">
        <w:t xml:space="preserve">(2), e0279602. </w:t>
      </w:r>
      <w:hyperlink r:id="rId64" w:history="1">
        <w:r w:rsidRPr="005D6698">
          <w:rPr>
            <w:rStyle w:val="Hyperlink"/>
          </w:rPr>
          <w:t>https://doi.org/10.1371/journal.pone.0279602</w:t>
        </w:r>
      </w:hyperlink>
      <w:r w:rsidRPr="005D6698">
        <w:t xml:space="preserve"> </w:t>
      </w:r>
    </w:p>
    <w:p w14:paraId="79815A1B" w14:textId="2D234C15" w:rsidR="005D6698" w:rsidRPr="005D6698" w:rsidRDefault="005D6698" w:rsidP="005D6698">
      <w:pPr>
        <w:pStyle w:val="EndNoteBibliography"/>
        <w:spacing w:after="0"/>
        <w:ind w:left="720" w:hanging="720"/>
      </w:pPr>
      <w:r w:rsidRPr="005D6698">
        <w:t xml:space="preserve">BNM. (2022). </w:t>
      </w:r>
      <w:r w:rsidRPr="005D6698">
        <w:rPr>
          <w:i/>
        </w:rPr>
        <w:t>The Exchange Rate and the Malaysian Economy</w:t>
      </w:r>
      <w:r w:rsidRPr="005D6698">
        <w:t xml:space="preserve">. </w:t>
      </w:r>
      <w:hyperlink r:id="rId65" w:history="1">
        <w:r w:rsidRPr="005D6698">
          <w:rPr>
            <w:rStyle w:val="Hyperlink"/>
          </w:rPr>
          <w:t>https://www.bnm.gov.my/documents/20124/10150308/ar2022_en_box1.pdf</w:t>
        </w:r>
      </w:hyperlink>
    </w:p>
    <w:p w14:paraId="04F1204A" w14:textId="6FFCDD88" w:rsidR="005D6698" w:rsidRPr="005D6698" w:rsidRDefault="005D6698" w:rsidP="005D6698">
      <w:pPr>
        <w:pStyle w:val="EndNoteBibliography"/>
        <w:spacing w:after="0"/>
        <w:ind w:left="720" w:hanging="720"/>
      </w:pPr>
      <w:r w:rsidRPr="005D6698">
        <w:t xml:space="preserve">Boyoukliev, I. V., Kulina, H. N., &amp; Gocheva-Ilieva, S. G. (2022). Modelling and Forecasting of EUR/USD Exchange Rate Using Ensemble Learning Approach. </w:t>
      </w:r>
      <w:r w:rsidRPr="005D6698">
        <w:rPr>
          <w:i/>
        </w:rPr>
        <w:t>Cybernetics and Information Technologies</w:t>
      </w:r>
      <w:r w:rsidRPr="005D6698">
        <w:t>,</w:t>
      </w:r>
      <w:r w:rsidRPr="005D6698">
        <w:rPr>
          <w:i/>
        </w:rPr>
        <w:t xml:space="preserve"> 22</w:t>
      </w:r>
      <w:r w:rsidRPr="005D6698">
        <w:t xml:space="preserve">(4), 142-151. </w:t>
      </w:r>
      <w:hyperlink r:id="rId66" w:history="1">
        <w:r w:rsidRPr="005D6698">
          <w:rPr>
            <w:rStyle w:val="Hyperlink"/>
          </w:rPr>
          <w:t>https://doi.org/10.2478/cait-2022-0044</w:t>
        </w:r>
      </w:hyperlink>
      <w:r w:rsidRPr="005D6698">
        <w:t xml:space="preserve"> </w:t>
      </w:r>
    </w:p>
    <w:p w14:paraId="02698D69" w14:textId="17225977" w:rsidR="005D6698" w:rsidRPr="005D6698" w:rsidRDefault="005D6698" w:rsidP="005D6698">
      <w:pPr>
        <w:pStyle w:val="EndNoteBibliography"/>
        <w:spacing w:after="0"/>
        <w:ind w:left="720" w:hanging="720"/>
      </w:pPr>
      <w:r w:rsidRPr="005D6698">
        <w:lastRenderedPageBreak/>
        <w:t xml:space="preserve">Bujung, R. E. Y., Rotinsulu, T. O., &amp; Th. B. Maramis, M. (2024). Analysis of the Influence of Non-Cash Payment Systems, Inflation and Interest Rates on the Money Supply (M1) 2013-2022. </w:t>
      </w:r>
      <w:r w:rsidRPr="005D6698">
        <w:rPr>
          <w:i/>
        </w:rPr>
        <w:t>Formosa Journal of Applied Sciences</w:t>
      </w:r>
      <w:r w:rsidRPr="005D6698">
        <w:t>,</w:t>
      </w:r>
      <w:r w:rsidRPr="005D6698">
        <w:rPr>
          <w:i/>
        </w:rPr>
        <w:t xml:space="preserve"> 3</w:t>
      </w:r>
      <w:r w:rsidRPr="005D6698">
        <w:t xml:space="preserve">(1), 81-96. </w:t>
      </w:r>
      <w:hyperlink r:id="rId67" w:history="1">
        <w:r w:rsidRPr="005D6698">
          <w:rPr>
            <w:rStyle w:val="Hyperlink"/>
          </w:rPr>
          <w:t>https://doi.org/10.55927/fjas.v3i1.7843</w:t>
        </w:r>
      </w:hyperlink>
      <w:r w:rsidRPr="005D6698">
        <w:t xml:space="preserve"> </w:t>
      </w:r>
    </w:p>
    <w:p w14:paraId="10035919" w14:textId="2C14DC39" w:rsidR="005D6698" w:rsidRPr="005D6698" w:rsidRDefault="005D6698" w:rsidP="005D6698">
      <w:pPr>
        <w:pStyle w:val="EndNoteBibliography"/>
        <w:spacing w:after="0"/>
        <w:ind w:left="720" w:hanging="720"/>
      </w:pPr>
      <w:r w:rsidRPr="005D6698">
        <w:t xml:space="preserve">Chen, Y. (2023). The Impact of the Interest Rates Raised by Federal Reserve System on the Exchange Rate of the US Dollar Against the Chinese Yuan. </w:t>
      </w:r>
      <w:r w:rsidRPr="005D6698">
        <w:rPr>
          <w:i/>
        </w:rPr>
        <w:t>Advances in Economics, Management and Political Sciences</w:t>
      </w:r>
      <w:r w:rsidRPr="005D6698">
        <w:t xml:space="preserve">. </w:t>
      </w:r>
      <w:hyperlink r:id="rId68" w:history="1">
        <w:r w:rsidRPr="005D6698">
          <w:rPr>
            <w:rStyle w:val="Hyperlink"/>
          </w:rPr>
          <w:t>https://doi.org/10.54254/2754-1169/56/20231054</w:t>
        </w:r>
      </w:hyperlink>
      <w:r w:rsidRPr="005D6698">
        <w:t xml:space="preserve"> </w:t>
      </w:r>
    </w:p>
    <w:p w14:paraId="13B3485C" w14:textId="342320C6" w:rsidR="005D6698" w:rsidRPr="005D6698" w:rsidRDefault="005D6698" w:rsidP="005D6698">
      <w:pPr>
        <w:pStyle w:val="EndNoteBibliography"/>
        <w:spacing w:after="0"/>
        <w:ind w:left="720" w:hanging="720"/>
      </w:pPr>
      <w:r w:rsidRPr="005D6698">
        <w:t xml:space="preserve">Cheng, S., Birau, R., Popescu, J., T, P., Pricină, G., &amp; Pricină, C. M. (2024). Exchange rate fluctuations and industrial production in Malaysia: evidence from dynamic simulated ARDL analysis. </w:t>
      </w:r>
      <w:r w:rsidRPr="005D6698">
        <w:rPr>
          <w:i/>
        </w:rPr>
        <w:t>Industria Textila</w:t>
      </w:r>
      <w:r w:rsidRPr="005D6698">
        <w:t xml:space="preserve">. </w:t>
      </w:r>
      <w:hyperlink r:id="rId69" w:history="1">
        <w:r w:rsidRPr="005D6698">
          <w:rPr>
            <w:rStyle w:val="Hyperlink"/>
          </w:rPr>
          <w:t>https://doi.org/10.35530/it.075.05.2024128</w:t>
        </w:r>
      </w:hyperlink>
      <w:r w:rsidRPr="005D6698">
        <w:t xml:space="preserve"> </w:t>
      </w:r>
    </w:p>
    <w:p w14:paraId="713859A9" w14:textId="31CEC4F9" w:rsidR="005D6698" w:rsidRPr="005D6698" w:rsidRDefault="005D6698" w:rsidP="005D6698">
      <w:pPr>
        <w:pStyle w:val="EndNoteBibliography"/>
        <w:spacing w:after="0"/>
        <w:ind w:left="720" w:hanging="720"/>
      </w:pPr>
      <w:r w:rsidRPr="005D6698">
        <w:t xml:space="preserve">Dada, S., Wale-Awe, O., &amp; Femi-Olagundoye, M. (2023). Exchange Rate Management and Import Financing in Nigeria: An Econometric Analysis. </w:t>
      </w:r>
      <w:r w:rsidRPr="005D6698">
        <w:rPr>
          <w:i/>
        </w:rPr>
        <w:t>Archives of Business Research</w:t>
      </w:r>
      <w:r w:rsidRPr="005D6698">
        <w:t>,</w:t>
      </w:r>
      <w:r w:rsidRPr="005D6698">
        <w:rPr>
          <w:i/>
        </w:rPr>
        <w:t xml:space="preserve"> 11</w:t>
      </w:r>
      <w:r w:rsidRPr="005D6698">
        <w:t xml:space="preserve">, 98-113. </w:t>
      </w:r>
      <w:hyperlink r:id="rId70" w:history="1">
        <w:r w:rsidRPr="005D6698">
          <w:rPr>
            <w:rStyle w:val="Hyperlink"/>
          </w:rPr>
          <w:t>https://doi.org/10.14738/abr.1111.15934</w:t>
        </w:r>
      </w:hyperlink>
      <w:r w:rsidRPr="005D6698">
        <w:t xml:space="preserve"> </w:t>
      </w:r>
    </w:p>
    <w:p w14:paraId="77CA6534" w14:textId="6B277329" w:rsidR="005D6698" w:rsidRPr="005D6698" w:rsidRDefault="005D6698" w:rsidP="005D6698">
      <w:pPr>
        <w:pStyle w:val="EndNoteBibliography"/>
        <w:spacing w:after="0"/>
        <w:ind w:left="720" w:hanging="720"/>
      </w:pPr>
      <w:r w:rsidRPr="005D6698">
        <w:t xml:space="preserve">Dahal, S. K., &amp; Raju, G. R. (2022). An Analysis of the Exchange Rate Regime of Nepal: Determinants and Inter-Dynamic Relationship with Macroeconomic Fundamentals. </w:t>
      </w:r>
      <w:r w:rsidRPr="005D6698">
        <w:rPr>
          <w:i/>
        </w:rPr>
        <w:t>Journal of Asian Finance Economics and Business</w:t>
      </w:r>
      <w:r w:rsidRPr="005D6698">
        <w:t>,</w:t>
      </w:r>
      <w:r w:rsidRPr="005D6698">
        <w:rPr>
          <w:i/>
        </w:rPr>
        <w:t xml:space="preserve"> 9</w:t>
      </w:r>
      <w:r w:rsidRPr="005D6698">
        <w:t xml:space="preserve">(7), 27-39. </w:t>
      </w:r>
      <w:hyperlink r:id="rId71" w:history="1">
        <w:r w:rsidRPr="005D6698">
          <w:rPr>
            <w:rStyle w:val="Hyperlink"/>
          </w:rPr>
          <w:t>https://doi.org/10.13106/jafeb.2022.vol9.no7.0027</w:t>
        </w:r>
      </w:hyperlink>
      <w:r w:rsidRPr="005D6698">
        <w:t xml:space="preserve"> </w:t>
      </w:r>
    </w:p>
    <w:p w14:paraId="5B015012" w14:textId="794CB34B" w:rsidR="005D6698" w:rsidRPr="005D6698" w:rsidRDefault="005D6698" w:rsidP="005D6698">
      <w:pPr>
        <w:pStyle w:val="EndNoteBibliography"/>
        <w:spacing w:after="0"/>
        <w:ind w:left="720" w:hanging="720"/>
      </w:pPr>
      <w:r w:rsidRPr="005D6698">
        <w:t xml:space="preserve">Daoud, H. E. D., &amp; Al-Ezzi, R. (2023). The Cointegration Relationship Between Money Supply, Exchange Rate and Economic Growth In Iraq (2004-2020). </w:t>
      </w:r>
      <w:r w:rsidRPr="005D6698">
        <w:rPr>
          <w:i/>
        </w:rPr>
        <w:t>Business Series</w:t>
      </w:r>
      <w:r w:rsidRPr="005D6698">
        <w:t>,</w:t>
      </w:r>
      <w:r w:rsidRPr="005D6698">
        <w:rPr>
          <w:i/>
        </w:rPr>
        <w:t xml:space="preserve"> 2</w:t>
      </w:r>
      <w:r w:rsidRPr="005D6698">
        <w:t xml:space="preserve">(1), 9-35. </w:t>
      </w:r>
      <w:hyperlink r:id="rId72" w:history="1">
        <w:r w:rsidRPr="005D6698">
          <w:rPr>
            <w:rStyle w:val="Hyperlink"/>
          </w:rPr>
          <w:t>https://doi.org/10.59759/business.v2i1.112</w:t>
        </w:r>
      </w:hyperlink>
      <w:r w:rsidRPr="005D6698">
        <w:t xml:space="preserve"> </w:t>
      </w:r>
    </w:p>
    <w:p w14:paraId="5A76036F" w14:textId="5B67D51D" w:rsidR="005D6698" w:rsidRPr="005D6698" w:rsidRDefault="005D6698" w:rsidP="005D6698">
      <w:pPr>
        <w:pStyle w:val="EndNoteBibliography"/>
        <w:spacing w:after="0"/>
        <w:ind w:left="720" w:hanging="720"/>
      </w:pPr>
      <w:r w:rsidRPr="005D6698">
        <w:t xml:space="preserve">Davood Pirayesh, N., Mucahit, C., Wahab, M., &amp; Basar, A. (2024). Explaining Exchange Rate Forecasts with Macroeconomic Fundamentals Using Interpretive Machine Learning. </w:t>
      </w:r>
      <w:r w:rsidRPr="005D6698">
        <w:rPr>
          <w:i/>
        </w:rPr>
        <w:t>Computational Economics</w:t>
      </w:r>
      <w:r w:rsidRPr="005D6698">
        <w:t xml:space="preserve">. </w:t>
      </w:r>
      <w:hyperlink r:id="rId73" w:history="1">
        <w:r w:rsidRPr="005D6698">
          <w:rPr>
            <w:rStyle w:val="Hyperlink"/>
          </w:rPr>
          <w:t>https://doi.org/10.1007/s10614-024-10617-1</w:t>
        </w:r>
      </w:hyperlink>
      <w:r w:rsidRPr="005D6698">
        <w:t xml:space="preserve"> </w:t>
      </w:r>
    </w:p>
    <w:p w14:paraId="06C7C4C2" w14:textId="7BDA1F81" w:rsidR="005D6698" w:rsidRPr="005D6698" w:rsidRDefault="005D6698" w:rsidP="005D6698">
      <w:pPr>
        <w:pStyle w:val="EndNoteBibliography"/>
        <w:spacing w:after="0"/>
        <w:ind w:left="720" w:hanging="720"/>
      </w:pPr>
      <w:r w:rsidRPr="005D6698">
        <w:t xml:space="preserve">Davydov, A. (2020). U.S. Monetary Policy: International Results. </w:t>
      </w:r>
      <w:r w:rsidRPr="005D6698">
        <w:rPr>
          <w:i/>
        </w:rPr>
        <w:t>Russia and America in the 21st Century</w:t>
      </w:r>
      <w:r w:rsidRPr="005D6698">
        <w:t xml:space="preserve">. </w:t>
      </w:r>
      <w:hyperlink r:id="rId74" w:history="1">
        <w:r w:rsidRPr="005D6698">
          <w:rPr>
            <w:rStyle w:val="Hyperlink"/>
          </w:rPr>
          <w:t>https://doi.org/10.18254/s207054760011672-6</w:t>
        </w:r>
      </w:hyperlink>
      <w:r w:rsidRPr="005D6698">
        <w:t xml:space="preserve"> </w:t>
      </w:r>
    </w:p>
    <w:p w14:paraId="2EC6EDF1" w14:textId="14627099" w:rsidR="005D6698" w:rsidRPr="005D6698" w:rsidRDefault="005D6698" w:rsidP="005D6698">
      <w:pPr>
        <w:pStyle w:val="EndNoteBibliography"/>
        <w:spacing w:after="0"/>
        <w:ind w:left="720" w:hanging="720"/>
      </w:pPr>
      <w:r w:rsidRPr="005D6698">
        <w:t xml:space="preserve">Edrak, B., Nor, Z. M., &amp; Shaik, A. R. (2022). The Readiness of Malaysia Digital Economy: A Study of Three Government Policies from 1991 to 2020. </w:t>
      </w:r>
      <w:r w:rsidRPr="005D6698">
        <w:rPr>
          <w:i/>
        </w:rPr>
        <w:t>International Journal of Economics and Finance</w:t>
      </w:r>
      <w:r w:rsidRPr="005D6698">
        <w:t>,</w:t>
      </w:r>
      <w:r w:rsidRPr="005D6698">
        <w:rPr>
          <w:i/>
        </w:rPr>
        <w:t xml:space="preserve"> 14</w:t>
      </w:r>
      <w:r w:rsidRPr="005D6698">
        <w:t xml:space="preserve">(12), 84. </w:t>
      </w:r>
      <w:hyperlink r:id="rId75" w:history="1">
        <w:r w:rsidRPr="005D6698">
          <w:rPr>
            <w:rStyle w:val="Hyperlink"/>
          </w:rPr>
          <w:t>https://doi.org/10.5539/ijef.v14n12p84</w:t>
        </w:r>
      </w:hyperlink>
      <w:r w:rsidRPr="005D6698">
        <w:t xml:space="preserve"> </w:t>
      </w:r>
    </w:p>
    <w:p w14:paraId="281DBC01" w14:textId="77777777" w:rsidR="005D6698" w:rsidRPr="005D6698" w:rsidRDefault="005D6698" w:rsidP="005D6698">
      <w:pPr>
        <w:pStyle w:val="EndNoteBibliography"/>
        <w:spacing w:after="0"/>
        <w:ind w:left="720" w:hanging="720"/>
      </w:pPr>
      <w:r w:rsidRPr="005D6698">
        <w:t xml:space="preserve">Edwards, S., &amp; Cabezas, L. (2021). </w:t>
      </w:r>
      <w:r w:rsidRPr="005D6698">
        <w:rPr>
          <w:i/>
        </w:rPr>
        <w:t>Exchange Rate Pass-Through, Monetary Policy, and Real Exchange Rates: Iceland and the 2008 Crisis</w:t>
      </w:r>
      <w:r w:rsidRPr="005D6698">
        <w:t xml:space="preserve">. </w:t>
      </w:r>
    </w:p>
    <w:p w14:paraId="7DC9BEBA" w14:textId="1BAD14D9" w:rsidR="005D6698" w:rsidRPr="005D6698" w:rsidRDefault="005D6698" w:rsidP="005D6698">
      <w:pPr>
        <w:pStyle w:val="EndNoteBibliography"/>
        <w:spacing w:after="0"/>
        <w:ind w:left="720" w:hanging="720"/>
      </w:pPr>
      <w:r w:rsidRPr="005D6698">
        <w:t xml:space="preserve">Elgahry, B. A. (2022). Floating versus fixed: How exchange rate regimes affect business cycles comovement between advanced and emerging economies. </w:t>
      </w:r>
      <w:r w:rsidRPr="005D6698">
        <w:rPr>
          <w:i/>
        </w:rPr>
        <w:t>Cogent Economics &amp; Finance</w:t>
      </w:r>
      <w:r w:rsidRPr="005D6698">
        <w:t>,</w:t>
      </w:r>
      <w:r w:rsidRPr="005D6698">
        <w:rPr>
          <w:i/>
        </w:rPr>
        <w:t xml:space="preserve"> 10</w:t>
      </w:r>
      <w:r w:rsidRPr="005D6698">
        <w:t xml:space="preserve">(1), 2116789. </w:t>
      </w:r>
      <w:hyperlink r:id="rId76" w:history="1">
        <w:r w:rsidRPr="005D6698">
          <w:rPr>
            <w:rStyle w:val="Hyperlink"/>
          </w:rPr>
          <w:t>https://doi.org/10.1080/23322039.2022.2116789</w:t>
        </w:r>
      </w:hyperlink>
      <w:r w:rsidRPr="005D6698">
        <w:t xml:space="preserve"> </w:t>
      </w:r>
    </w:p>
    <w:p w14:paraId="09306B32" w14:textId="3C98E11A" w:rsidR="005D6698" w:rsidRPr="005D6698" w:rsidRDefault="005D6698" w:rsidP="005D6698">
      <w:pPr>
        <w:pStyle w:val="EndNoteBibliography"/>
        <w:spacing w:after="0"/>
        <w:ind w:left="720" w:hanging="720"/>
      </w:pPr>
      <w:r w:rsidRPr="005D6698">
        <w:t xml:space="preserve">Erçen, H. İ., Özdeşer, H., &amp; Türsoy, T. (2022). The Impact of Macroeconomic Sustainability on Exchange Rate: Hybrid Machine-Learning Approach. </w:t>
      </w:r>
      <w:r w:rsidRPr="005D6698">
        <w:rPr>
          <w:i/>
        </w:rPr>
        <w:t>Sustainability</w:t>
      </w:r>
      <w:r w:rsidRPr="005D6698">
        <w:t>,</w:t>
      </w:r>
      <w:r w:rsidRPr="005D6698">
        <w:rPr>
          <w:i/>
        </w:rPr>
        <w:t xml:space="preserve"> 14</w:t>
      </w:r>
      <w:r w:rsidRPr="005D6698">
        <w:t xml:space="preserve">(9), 5357. </w:t>
      </w:r>
      <w:hyperlink r:id="rId77" w:history="1">
        <w:r w:rsidRPr="005D6698">
          <w:rPr>
            <w:rStyle w:val="Hyperlink"/>
          </w:rPr>
          <w:t>https://www.mdpi.com/2071-1050/14/9/5357</w:t>
        </w:r>
      </w:hyperlink>
      <w:r w:rsidRPr="005D6698">
        <w:t xml:space="preserve"> </w:t>
      </w:r>
    </w:p>
    <w:p w14:paraId="499F117D" w14:textId="11D21930" w:rsidR="005D6698" w:rsidRPr="005D6698" w:rsidRDefault="005D6698" w:rsidP="005D6698">
      <w:pPr>
        <w:pStyle w:val="EndNoteBibliography"/>
        <w:spacing w:after="0"/>
        <w:ind w:left="720" w:hanging="720"/>
      </w:pPr>
      <w:r w:rsidRPr="005D6698">
        <w:lastRenderedPageBreak/>
        <w:t xml:space="preserve">Flores-Sosa, M., Avilés-Ochoa, E., &amp; Merigó, J. M. (2022). Exchange rate and volatility: A bibliometric review. </w:t>
      </w:r>
      <w:r w:rsidRPr="005D6698">
        <w:rPr>
          <w:i/>
        </w:rPr>
        <w:t>International Journal of Finance &amp; Economics</w:t>
      </w:r>
      <w:r w:rsidRPr="005D6698">
        <w:t>,</w:t>
      </w:r>
      <w:r w:rsidRPr="005D6698">
        <w:rPr>
          <w:i/>
        </w:rPr>
        <w:t xml:space="preserve"> 27</w:t>
      </w:r>
      <w:r w:rsidRPr="005D6698">
        <w:t xml:space="preserve">(1), 1419-1442. </w:t>
      </w:r>
      <w:hyperlink r:id="rId78" w:history="1">
        <w:r w:rsidRPr="005D6698">
          <w:rPr>
            <w:rStyle w:val="Hyperlink"/>
          </w:rPr>
          <w:t>https://doi.org/https://doi.org/10.1002/ijfe.2223</w:t>
        </w:r>
      </w:hyperlink>
      <w:r w:rsidRPr="005D6698">
        <w:t xml:space="preserve"> </w:t>
      </w:r>
    </w:p>
    <w:p w14:paraId="69869A86" w14:textId="5AFCAC7B" w:rsidR="005D6698" w:rsidRPr="005D6698" w:rsidRDefault="005D6698" w:rsidP="005D6698">
      <w:pPr>
        <w:pStyle w:val="EndNoteBibliography"/>
        <w:spacing w:after="0"/>
        <w:ind w:left="720" w:hanging="720"/>
      </w:pPr>
      <w:r w:rsidRPr="005D6698">
        <w:t xml:space="preserve">Funashima, Y. (2020). Money stock versus monetary base in time–frequency exchange rate determination. </w:t>
      </w:r>
      <w:r w:rsidRPr="005D6698">
        <w:rPr>
          <w:i/>
        </w:rPr>
        <w:t>Journal of International Money and Finance</w:t>
      </w:r>
      <w:r w:rsidRPr="005D6698">
        <w:t>,</w:t>
      </w:r>
      <w:r w:rsidRPr="005D6698">
        <w:rPr>
          <w:i/>
        </w:rPr>
        <w:t xml:space="preserve"> 104</w:t>
      </w:r>
      <w:r w:rsidRPr="005D6698">
        <w:t xml:space="preserve">, 102150. </w:t>
      </w:r>
      <w:hyperlink r:id="rId79" w:history="1">
        <w:r w:rsidRPr="005D6698">
          <w:rPr>
            <w:rStyle w:val="Hyperlink"/>
          </w:rPr>
          <w:t>https://doi.org/https://doi.org/10.1016/j.jimonfin.2020.102150</w:t>
        </w:r>
      </w:hyperlink>
      <w:r w:rsidRPr="005D6698">
        <w:t xml:space="preserve"> </w:t>
      </w:r>
    </w:p>
    <w:p w14:paraId="309597CD" w14:textId="17B8EEEC" w:rsidR="005D6698" w:rsidRPr="005D6698" w:rsidRDefault="005D6698" w:rsidP="005D6698">
      <w:pPr>
        <w:pStyle w:val="EndNoteBibliography"/>
        <w:spacing w:after="0"/>
        <w:ind w:left="720" w:hanging="720"/>
      </w:pPr>
      <w:r w:rsidRPr="005D6698">
        <w:t xml:space="preserve">Ghauri, S., Ahmed, R., Streimikiene, D., Brohi, H., &amp; Hayat, A. (2024). Macroeconomic Factors Driving Exchange Rate Volatility and Economic Sustainability: Case Study of Pakistan. </w:t>
      </w:r>
      <w:r w:rsidRPr="005D6698">
        <w:rPr>
          <w:i/>
        </w:rPr>
        <w:t>Amfiteatru Economic</w:t>
      </w:r>
      <w:r w:rsidRPr="005D6698">
        <w:t>,</w:t>
      </w:r>
      <w:r w:rsidRPr="005D6698">
        <w:rPr>
          <w:i/>
        </w:rPr>
        <w:t xml:space="preserve"> 26</w:t>
      </w:r>
      <w:r w:rsidRPr="005D6698">
        <w:t xml:space="preserve">, 612–628. </w:t>
      </w:r>
      <w:hyperlink r:id="rId80" w:history="1">
        <w:r w:rsidRPr="005D6698">
          <w:rPr>
            <w:rStyle w:val="Hyperlink"/>
          </w:rPr>
          <w:t>https://doi.org/10.24818/EA/2024/66/612</w:t>
        </w:r>
      </w:hyperlink>
      <w:r w:rsidRPr="005D6698">
        <w:t xml:space="preserve"> </w:t>
      </w:r>
    </w:p>
    <w:p w14:paraId="32304478" w14:textId="6B3CDD80" w:rsidR="005D6698" w:rsidRPr="005D6698" w:rsidRDefault="005D6698" w:rsidP="005D6698">
      <w:pPr>
        <w:pStyle w:val="EndNoteBibliography"/>
        <w:spacing w:after="0"/>
        <w:ind w:left="720" w:hanging="720"/>
      </w:pPr>
      <w:r w:rsidRPr="005D6698">
        <w:t xml:space="preserve">H, D., J, L., &amp; M, P. (2023). Reviewing the Efficacy of Federal Reserve Bank Reserve Policies through a Time Series Analysis of the Effective Federal Funds Rate. </w:t>
      </w:r>
      <w:r w:rsidRPr="005D6698">
        <w:rPr>
          <w:i/>
        </w:rPr>
        <w:t>International Journal of Research and Innovation in Social Science</w:t>
      </w:r>
      <w:r w:rsidRPr="005D6698">
        <w:t xml:space="preserve">. </w:t>
      </w:r>
      <w:hyperlink r:id="rId81" w:history="1">
        <w:r w:rsidRPr="005D6698">
          <w:rPr>
            <w:rStyle w:val="Hyperlink"/>
          </w:rPr>
          <w:t>https://doi.org/10.47772/ijriss.2023.7472</w:t>
        </w:r>
      </w:hyperlink>
      <w:r w:rsidRPr="005D6698">
        <w:t xml:space="preserve"> </w:t>
      </w:r>
    </w:p>
    <w:p w14:paraId="139D6DE2" w14:textId="77777777" w:rsidR="005D6698" w:rsidRPr="005D6698" w:rsidRDefault="005D6698" w:rsidP="005D6698">
      <w:pPr>
        <w:pStyle w:val="EndNoteBibliography"/>
        <w:spacing w:after="0"/>
        <w:ind w:left="720" w:hanging="720"/>
      </w:pPr>
      <w:r w:rsidRPr="005D6698">
        <w:t xml:space="preserve">Hasan, S. M., &amp; Islam, R. (2023). Influence of macroeconomic variables on exchange rate: a study on Bangladesh. </w:t>
      </w:r>
      <w:r w:rsidRPr="005D6698">
        <w:rPr>
          <w:i/>
        </w:rPr>
        <w:t>International Journal of Accounting &amp; Finance Review</w:t>
      </w:r>
      <w:r w:rsidRPr="005D6698">
        <w:t>,</w:t>
      </w:r>
      <w:r w:rsidRPr="005D6698">
        <w:rPr>
          <w:i/>
        </w:rPr>
        <w:t xml:space="preserve"> 14</w:t>
      </w:r>
      <w:r w:rsidRPr="005D6698">
        <w:t xml:space="preserve">(1), 1-10. </w:t>
      </w:r>
    </w:p>
    <w:p w14:paraId="3637189B" w14:textId="6F424B82" w:rsidR="005D6698" w:rsidRPr="005D6698" w:rsidRDefault="005D6698" w:rsidP="005D6698">
      <w:pPr>
        <w:pStyle w:val="EndNoteBibliography"/>
        <w:spacing w:after="0"/>
        <w:ind w:left="720" w:hanging="720"/>
      </w:pPr>
      <w:r w:rsidRPr="005D6698">
        <w:t xml:space="preserve">Hashchyshyn, A., Marushchak, K., Sukhomlyn, O., &amp; Tarasenko, A. (2020). How Does the Interest Rate Influence the Exchange Rate? </w:t>
      </w:r>
      <w:r w:rsidRPr="005D6698">
        <w:rPr>
          <w:i/>
        </w:rPr>
        <w:t>Visnyk of the National Bank of Ukraine</w:t>
      </w:r>
      <w:r w:rsidRPr="005D6698">
        <w:t xml:space="preserve">. </w:t>
      </w:r>
      <w:hyperlink r:id="rId82" w:history="1">
        <w:r w:rsidRPr="005D6698">
          <w:rPr>
            <w:rStyle w:val="Hyperlink"/>
          </w:rPr>
          <w:t>https://doi.org/10.26531/VNBU2020.250.01</w:t>
        </w:r>
      </w:hyperlink>
      <w:r w:rsidRPr="005D6698">
        <w:t xml:space="preserve"> </w:t>
      </w:r>
    </w:p>
    <w:p w14:paraId="338CAF3C" w14:textId="620DD02B" w:rsidR="005D6698" w:rsidRPr="005D6698" w:rsidRDefault="005D6698" w:rsidP="005D6698">
      <w:pPr>
        <w:pStyle w:val="EndNoteBibliography"/>
        <w:spacing w:after="0"/>
        <w:ind w:left="720" w:hanging="720"/>
      </w:pPr>
      <w:r w:rsidRPr="005D6698">
        <w:rPr>
          <w:rFonts w:hint="eastAsia"/>
        </w:rPr>
        <w:t>Hillebrand, E., Mikkelsen, J. G., Spreng, L., &amp; Urga, G. (2023). Exchange rates and macroeconomic fundamentals: Evidence of instabilities from time</w:t>
      </w:r>
      <w:r w:rsidRPr="005D6698">
        <w:rPr>
          <w:rFonts w:hint="eastAsia"/>
        </w:rPr>
        <w:t>‐</w:t>
      </w:r>
      <w:r w:rsidRPr="005D6698">
        <w:rPr>
          <w:rFonts w:hint="eastAsia"/>
        </w:rPr>
        <w:t xml:space="preserve">varying factor loadings. </w:t>
      </w:r>
      <w:r w:rsidRPr="005D6698">
        <w:rPr>
          <w:rFonts w:hint="eastAsia"/>
          <w:i/>
        </w:rPr>
        <w:t>Journal of Applied Econometrics</w:t>
      </w:r>
      <w:r w:rsidRPr="005D6698">
        <w:rPr>
          <w:rFonts w:hint="eastAsia"/>
        </w:rPr>
        <w:t>,</w:t>
      </w:r>
      <w:r w:rsidRPr="005D6698">
        <w:rPr>
          <w:rFonts w:hint="eastAsia"/>
          <w:i/>
        </w:rPr>
        <w:t xml:space="preserve"> 38</w:t>
      </w:r>
      <w:r w:rsidRPr="005D6698">
        <w:rPr>
          <w:rFonts w:hint="eastAsia"/>
        </w:rPr>
        <w:t xml:space="preserve">(6), 857-877. </w:t>
      </w:r>
      <w:hyperlink r:id="rId83" w:history="1">
        <w:r w:rsidRPr="005D6698">
          <w:rPr>
            <w:rStyle w:val="Hyperlink"/>
            <w:rFonts w:hint="eastAsia"/>
          </w:rPr>
          <w:t>https://doi.org/10.1002/j</w:t>
        </w:r>
        <w:r w:rsidRPr="005D6698">
          <w:rPr>
            <w:rStyle w:val="Hyperlink"/>
          </w:rPr>
          <w:t>ae.2984</w:t>
        </w:r>
      </w:hyperlink>
      <w:r w:rsidRPr="005D6698">
        <w:t xml:space="preserve"> </w:t>
      </w:r>
    </w:p>
    <w:p w14:paraId="15DAD595" w14:textId="77777777" w:rsidR="005D6698" w:rsidRPr="005D6698" w:rsidRDefault="005D6698" w:rsidP="005D6698">
      <w:pPr>
        <w:pStyle w:val="EndNoteBibliography"/>
        <w:spacing w:after="0"/>
        <w:ind w:left="720" w:hanging="720"/>
      </w:pPr>
      <w:r w:rsidRPr="005D6698">
        <w:t xml:space="preserve">Horbanevych, V., &amp; Ivanyuta, P. (2021). Features Application of Stock Index in the Operations with Securities and Financial Instruments. </w:t>
      </w:r>
      <w:r w:rsidRPr="005D6698">
        <w:rPr>
          <w:i/>
        </w:rPr>
        <w:t>Economic scope</w:t>
      </w:r>
      <w:r w:rsidRPr="005D6698">
        <w:t xml:space="preserve">. </w:t>
      </w:r>
    </w:p>
    <w:p w14:paraId="6C0757BB" w14:textId="68659440" w:rsidR="005D6698" w:rsidRPr="005D6698" w:rsidRDefault="005D6698" w:rsidP="005D6698">
      <w:pPr>
        <w:pStyle w:val="EndNoteBibliography"/>
        <w:spacing w:after="0"/>
        <w:ind w:left="720" w:hanging="720"/>
      </w:pPr>
      <w:r w:rsidRPr="005D6698">
        <w:t xml:space="preserve">Ibrahim, M. A. (2022). Malaysia's Trade and Economy Transition between the Era of Tunku Abdul Rahman and Tun Mahathir, 1960s -1990s. </w:t>
      </w:r>
      <w:r w:rsidRPr="005D6698">
        <w:rPr>
          <w:i/>
        </w:rPr>
        <w:t>SEJARAH</w:t>
      </w:r>
      <w:r w:rsidRPr="005D6698">
        <w:t xml:space="preserve">. </w:t>
      </w:r>
      <w:hyperlink r:id="rId84" w:history="1">
        <w:r w:rsidRPr="005D6698">
          <w:rPr>
            <w:rStyle w:val="Hyperlink"/>
          </w:rPr>
          <w:t>https://doi.org/10.22452/sejarah.vol31no1.7</w:t>
        </w:r>
      </w:hyperlink>
      <w:r w:rsidRPr="005D6698">
        <w:t xml:space="preserve"> </w:t>
      </w:r>
    </w:p>
    <w:p w14:paraId="4921E5E5" w14:textId="77777777" w:rsidR="005D6698" w:rsidRPr="005D6698" w:rsidRDefault="005D6698" w:rsidP="005D6698">
      <w:pPr>
        <w:pStyle w:val="EndNoteBibliography"/>
        <w:spacing w:after="0"/>
        <w:ind w:left="720" w:hanging="720"/>
      </w:pPr>
      <w:r w:rsidRPr="005D6698">
        <w:t xml:space="preserve">Johari, M. S., Habibullah, M., Abdul Ghani, R., &amp; Abdul Manaf, S. M. (2021). The Macroeconomic Fundamentals of the Real Exchange Rate in Malaysia: Some Empirical Evidence. </w:t>
      </w:r>
      <w:r w:rsidRPr="005D6698">
        <w:rPr>
          <w:i/>
        </w:rPr>
        <w:t>Jurnal Ekonomi Malaysia</w:t>
      </w:r>
      <w:r w:rsidRPr="005D6698">
        <w:t>,</w:t>
      </w:r>
      <w:r w:rsidRPr="005D6698">
        <w:rPr>
          <w:i/>
        </w:rPr>
        <w:t xml:space="preserve"> 55</w:t>
      </w:r>
      <w:r w:rsidRPr="005D6698">
        <w:t xml:space="preserve">(2), 81—89. </w:t>
      </w:r>
    </w:p>
    <w:p w14:paraId="19E91EA7" w14:textId="411C1D7C" w:rsidR="005D6698" w:rsidRPr="005D6698" w:rsidRDefault="005D6698" w:rsidP="005D6698">
      <w:pPr>
        <w:pStyle w:val="EndNoteBibliography"/>
        <w:spacing w:after="0"/>
        <w:ind w:left="720" w:hanging="720"/>
      </w:pPr>
      <w:r w:rsidRPr="005D6698">
        <w:t xml:space="preserve">Joseph, A., Alex Emmanuel, N., Isaac, A., &amp; David, A. (2022). Artificial Neural Network Model for Predicting Exchange Rate in Ghana: A Case of GHS/USD. </w:t>
      </w:r>
      <w:r w:rsidRPr="005D6698">
        <w:rPr>
          <w:i/>
        </w:rPr>
        <w:t>American Journal of Mathematical and Computer Modelling</w:t>
      </w:r>
      <w:r w:rsidRPr="005D6698">
        <w:t>,</w:t>
      </w:r>
      <w:r w:rsidRPr="005D6698">
        <w:rPr>
          <w:i/>
        </w:rPr>
        <w:t xml:space="preserve"> 7</w:t>
      </w:r>
      <w:r w:rsidRPr="005D6698">
        <w:t xml:space="preserve">(1), 1-11. </w:t>
      </w:r>
      <w:hyperlink r:id="rId85" w:history="1">
        <w:r w:rsidRPr="005D6698">
          <w:rPr>
            <w:rStyle w:val="Hyperlink"/>
          </w:rPr>
          <w:t>https://doi.org/10.11648/j.ajmcm.20220701.11</w:t>
        </w:r>
      </w:hyperlink>
      <w:r w:rsidRPr="005D6698">
        <w:t xml:space="preserve"> </w:t>
      </w:r>
    </w:p>
    <w:p w14:paraId="01E2F350" w14:textId="19690949" w:rsidR="005D6698" w:rsidRPr="005D6698" w:rsidRDefault="005D6698" w:rsidP="005D6698">
      <w:pPr>
        <w:pStyle w:val="EndNoteBibliography"/>
        <w:spacing w:after="0"/>
        <w:ind w:left="720" w:hanging="720"/>
      </w:pPr>
      <w:r w:rsidRPr="005D6698">
        <w:t xml:space="preserve">Kamyshnikova, D. (2023). Malaysia. Characteristics of the Economy in the Context of the Transition to a Knowledge-Based Model. </w:t>
      </w:r>
      <w:r w:rsidRPr="005D6698">
        <w:rPr>
          <w:i/>
        </w:rPr>
        <w:t>Asia and Africa Today</w:t>
      </w:r>
      <w:r w:rsidRPr="005D6698">
        <w:t xml:space="preserve">. </w:t>
      </w:r>
      <w:hyperlink r:id="rId86" w:history="1">
        <w:r w:rsidRPr="005D6698">
          <w:rPr>
            <w:rStyle w:val="Hyperlink"/>
          </w:rPr>
          <w:t>https://doi.org/10.31857/s032150750027156-3</w:t>
        </w:r>
      </w:hyperlink>
      <w:r w:rsidRPr="005D6698">
        <w:t xml:space="preserve"> </w:t>
      </w:r>
    </w:p>
    <w:p w14:paraId="71B4A79C" w14:textId="32D7244B" w:rsidR="005D6698" w:rsidRPr="005D6698" w:rsidRDefault="005D6698" w:rsidP="005D6698">
      <w:pPr>
        <w:pStyle w:val="EndNoteBibliography"/>
        <w:spacing w:after="0"/>
        <w:ind w:left="720" w:hanging="720"/>
      </w:pPr>
      <w:r w:rsidRPr="005D6698">
        <w:lastRenderedPageBreak/>
        <w:t xml:space="preserve">Kang, Y. (2023). The Impact of the Federal Funds Rate Hike on Chinese and U.S. Financial Markets. </w:t>
      </w:r>
      <w:r w:rsidRPr="005D6698">
        <w:rPr>
          <w:i/>
        </w:rPr>
        <w:t>Advances in Economics, Management and Political Sciences</w:t>
      </w:r>
      <w:r w:rsidRPr="005D6698">
        <w:t xml:space="preserve">. </w:t>
      </w:r>
      <w:hyperlink r:id="rId87" w:history="1">
        <w:r w:rsidRPr="005D6698">
          <w:rPr>
            <w:rStyle w:val="Hyperlink"/>
          </w:rPr>
          <w:t>https://doi.org/10.54254/2754-1169/19/20230156</w:t>
        </w:r>
      </w:hyperlink>
      <w:r w:rsidRPr="005D6698">
        <w:t xml:space="preserve"> </w:t>
      </w:r>
    </w:p>
    <w:p w14:paraId="36937F23" w14:textId="09B87030" w:rsidR="005D6698" w:rsidRPr="005D6698" w:rsidRDefault="005D6698" w:rsidP="005D6698">
      <w:pPr>
        <w:pStyle w:val="EndNoteBibliography"/>
        <w:spacing w:after="0"/>
        <w:ind w:left="720" w:hanging="720"/>
      </w:pPr>
      <w:r w:rsidRPr="005D6698">
        <w:t xml:space="preserve">Kim, Y., &amp; Park, C. (2020). Are exchange rates disconnected from macroeconomic variables? Evidence from the factor approach. </w:t>
      </w:r>
      <w:r w:rsidRPr="005D6698">
        <w:rPr>
          <w:i/>
        </w:rPr>
        <w:t>Empirical Economics</w:t>
      </w:r>
      <w:r w:rsidRPr="005D6698">
        <w:t>,</w:t>
      </w:r>
      <w:r w:rsidRPr="005D6698">
        <w:rPr>
          <w:i/>
        </w:rPr>
        <w:t xml:space="preserve"> 58</w:t>
      </w:r>
      <w:r w:rsidRPr="005D6698">
        <w:t xml:space="preserve">(4), 1713-1747. </w:t>
      </w:r>
      <w:hyperlink r:id="rId88" w:history="1">
        <w:r w:rsidRPr="005D6698">
          <w:rPr>
            <w:rStyle w:val="Hyperlink"/>
          </w:rPr>
          <w:t>https://doi.org/10.1007/s00181-018-1596-3</w:t>
        </w:r>
      </w:hyperlink>
      <w:r w:rsidRPr="005D6698">
        <w:t xml:space="preserve"> </w:t>
      </w:r>
    </w:p>
    <w:p w14:paraId="0A6745FD" w14:textId="29256226" w:rsidR="005D6698" w:rsidRPr="005D6698" w:rsidRDefault="005D6698" w:rsidP="005D6698">
      <w:pPr>
        <w:pStyle w:val="EndNoteBibliography"/>
        <w:spacing w:after="0"/>
        <w:ind w:left="720" w:hanging="720"/>
      </w:pPr>
      <w:r w:rsidRPr="005D6698">
        <w:t xml:space="preserve">Kolpashnikov, А. (2024). Assessment of the Impact of Inflation Targeting on the Exchange Rate Pass-Through and Inflation Inertia. </w:t>
      </w:r>
      <w:r w:rsidRPr="005D6698">
        <w:rPr>
          <w:i/>
        </w:rPr>
        <w:t>DEVELOPMENT OF TERRITORIAL SOCIO-ECONOMIC SYSTEMS: QUESTIONS OF THEORY AND PRACTICE</w:t>
      </w:r>
      <w:r w:rsidRPr="005D6698">
        <w:t xml:space="preserve">. </w:t>
      </w:r>
      <w:hyperlink r:id="rId89" w:history="1">
        <w:r w:rsidRPr="005D6698">
          <w:rPr>
            <w:rStyle w:val="Hyperlink"/>
          </w:rPr>
          <w:t>https://doi.org/10.17059/mkmu2024-14</w:t>
        </w:r>
      </w:hyperlink>
      <w:r w:rsidRPr="005D6698">
        <w:t xml:space="preserve"> </w:t>
      </w:r>
    </w:p>
    <w:p w14:paraId="1F88A5B0" w14:textId="4D271078" w:rsidR="005D6698" w:rsidRPr="005D6698" w:rsidRDefault="005D6698" w:rsidP="005D6698">
      <w:pPr>
        <w:pStyle w:val="EndNoteBibliography"/>
        <w:spacing w:after="0"/>
        <w:ind w:left="720" w:hanging="720"/>
      </w:pPr>
      <w:r w:rsidRPr="005D6698">
        <w:t xml:space="preserve">Lal, M., Kumar, S., Pandey, D. K., Rai, V. K., &amp; Lim, W. M. (2023). Exchange rate volatility and international trade. </w:t>
      </w:r>
      <w:r w:rsidRPr="005D6698">
        <w:rPr>
          <w:i/>
        </w:rPr>
        <w:t>Journal of Business Research</w:t>
      </w:r>
      <w:r w:rsidRPr="005D6698">
        <w:t>,</w:t>
      </w:r>
      <w:r w:rsidRPr="005D6698">
        <w:rPr>
          <w:i/>
        </w:rPr>
        <w:t xml:space="preserve"> 167</w:t>
      </w:r>
      <w:r w:rsidRPr="005D6698">
        <w:t xml:space="preserve">, 114156. </w:t>
      </w:r>
      <w:hyperlink r:id="rId90" w:history="1">
        <w:r w:rsidRPr="005D6698">
          <w:rPr>
            <w:rStyle w:val="Hyperlink"/>
          </w:rPr>
          <w:t>https://doi.org/https://doi.org/10.1016/j.jbusres.2023.114156</w:t>
        </w:r>
      </w:hyperlink>
      <w:r w:rsidRPr="005D6698">
        <w:t xml:space="preserve"> </w:t>
      </w:r>
    </w:p>
    <w:p w14:paraId="6BC69775" w14:textId="125E3429" w:rsidR="005D6698" w:rsidRPr="005D6698" w:rsidRDefault="005D6698" w:rsidP="005D6698">
      <w:pPr>
        <w:pStyle w:val="EndNoteBibliography"/>
        <w:spacing w:after="0"/>
        <w:ind w:left="720" w:hanging="720"/>
      </w:pPr>
      <w:r w:rsidRPr="005D6698">
        <w:t xml:space="preserve">Lee, C. (2021). Globalisation and economic development: Malaysia's experience. </w:t>
      </w:r>
      <w:r w:rsidRPr="005D6698">
        <w:rPr>
          <w:i/>
        </w:rPr>
        <w:t>Globalisation and its Economic Consequences</w:t>
      </w:r>
      <w:r w:rsidRPr="005D6698">
        <w:t xml:space="preserve">. </w:t>
      </w:r>
      <w:hyperlink r:id="rId91" w:history="1">
        <w:r w:rsidRPr="005D6698">
          <w:rPr>
            <w:rStyle w:val="Hyperlink"/>
          </w:rPr>
          <w:t>https://doi.org/10.4324/9781003138501-6</w:t>
        </w:r>
      </w:hyperlink>
      <w:r w:rsidRPr="005D6698">
        <w:t xml:space="preserve"> </w:t>
      </w:r>
    </w:p>
    <w:p w14:paraId="5FFFA94B" w14:textId="4D62484E" w:rsidR="005D6698" w:rsidRPr="005D6698" w:rsidRDefault="005D6698" w:rsidP="005D6698">
      <w:pPr>
        <w:pStyle w:val="EndNoteBibliography"/>
        <w:spacing w:after="0"/>
        <w:ind w:left="720" w:hanging="720"/>
      </w:pPr>
      <w:r w:rsidRPr="005D6698">
        <w:t xml:space="preserve">Lv, P., Wu, Q., Xu, J., &amp; Shu, Y. (2022). Stock Index Prediction Based on Time Series Decomposition and Hybrid Model. </w:t>
      </w:r>
      <w:r w:rsidRPr="005D6698">
        <w:rPr>
          <w:i/>
        </w:rPr>
        <w:t>Entropy</w:t>
      </w:r>
      <w:r w:rsidRPr="005D6698">
        <w:t>,</w:t>
      </w:r>
      <w:r w:rsidRPr="005D6698">
        <w:rPr>
          <w:i/>
        </w:rPr>
        <w:t xml:space="preserve"> 24</w:t>
      </w:r>
      <w:r w:rsidRPr="005D6698">
        <w:t xml:space="preserve">(2), 146. </w:t>
      </w:r>
      <w:hyperlink r:id="rId92" w:history="1">
        <w:r w:rsidRPr="005D6698">
          <w:rPr>
            <w:rStyle w:val="Hyperlink"/>
          </w:rPr>
          <w:t>https://www.mdpi.com/1099-4300/24/2/146</w:t>
        </w:r>
      </w:hyperlink>
      <w:r w:rsidRPr="005D6698">
        <w:t xml:space="preserve"> </w:t>
      </w:r>
    </w:p>
    <w:p w14:paraId="2FC45098" w14:textId="4C347CFC" w:rsidR="005D6698" w:rsidRPr="005D6698" w:rsidRDefault="005D6698" w:rsidP="005D6698">
      <w:pPr>
        <w:pStyle w:val="EndNoteBibliography"/>
        <w:spacing w:after="0"/>
        <w:ind w:left="720" w:hanging="720"/>
      </w:pPr>
      <w:r w:rsidRPr="005D6698">
        <w:t xml:space="preserve">Maghfiroh, U., &amp; Jayadi, A. (2024). The Effect of Money Supply on Exchange Rate in ASEAN-5: Empirical Test of Dornbusch Overshooting Model. </w:t>
      </w:r>
      <w:r w:rsidRPr="005D6698">
        <w:rPr>
          <w:i/>
        </w:rPr>
        <w:t>Jurnal Ilmu Ekonomi Terapan</w:t>
      </w:r>
      <w:r w:rsidRPr="005D6698">
        <w:t>,</w:t>
      </w:r>
      <w:r w:rsidRPr="005D6698">
        <w:rPr>
          <w:i/>
        </w:rPr>
        <w:t xml:space="preserve"> 9</w:t>
      </w:r>
      <w:r w:rsidRPr="005D6698">
        <w:t xml:space="preserve">(1), 11-25. </w:t>
      </w:r>
      <w:hyperlink r:id="rId93" w:history="1">
        <w:r w:rsidRPr="005D6698">
          <w:rPr>
            <w:rStyle w:val="Hyperlink"/>
          </w:rPr>
          <w:t>https://doi.org/10.20473/jiet.v9i1.51854</w:t>
        </w:r>
      </w:hyperlink>
      <w:r w:rsidRPr="005D6698">
        <w:t xml:space="preserve"> </w:t>
      </w:r>
    </w:p>
    <w:p w14:paraId="78662138" w14:textId="77777777" w:rsidR="005D6698" w:rsidRPr="005D6698" w:rsidRDefault="005D6698" w:rsidP="005D6698">
      <w:pPr>
        <w:pStyle w:val="EndNoteBibliography"/>
        <w:spacing w:after="0"/>
        <w:ind w:left="720" w:hanging="720"/>
      </w:pPr>
      <w:r w:rsidRPr="005D6698">
        <w:t xml:space="preserve">Mohamed, S., Abdullah, M., Noh, M. K. A., Isa, M. A. M., Hassan, S. S., Ibrahim, W. M. F. W., &amp; Nasrul, F. (2021). Impact of Economic Factors Towards Exchange Rate in Malaysia. </w:t>
      </w:r>
      <w:r w:rsidRPr="005D6698">
        <w:rPr>
          <w:i/>
        </w:rPr>
        <w:t>International Journal of Academic Research in Economics and Managment and Sciences</w:t>
      </w:r>
      <w:r w:rsidRPr="005D6698">
        <w:t>,</w:t>
      </w:r>
      <w:r w:rsidRPr="005D6698">
        <w:rPr>
          <w:i/>
        </w:rPr>
        <w:t xml:space="preserve"> 10</w:t>
      </w:r>
      <w:r w:rsidRPr="005D6698">
        <w:t xml:space="preserve">(1). </w:t>
      </w:r>
    </w:p>
    <w:p w14:paraId="70EE417F" w14:textId="2CEC119B" w:rsidR="005D6698" w:rsidRPr="005D6698" w:rsidRDefault="005D6698" w:rsidP="005D6698">
      <w:pPr>
        <w:pStyle w:val="EndNoteBibliography"/>
        <w:spacing w:after="0"/>
        <w:ind w:left="720" w:hanging="720"/>
      </w:pPr>
      <w:r w:rsidRPr="005D6698">
        <w:t xml:space="preserve">Mohammed, K. S., Obeid, H., Oueslati, K., &amp; Kaabia, O. (2023). Investor sentiments, economic policy uncertainty, US interest rates, and financial assets: Examining their interdependence over time. </w:t>
      </w:r>
      <w:r w:rsidRPr="005D6698">
        <w:rPr>
          <w:i/>
        </w:rPr>
        <w:t>Finance Research Letters</w:t>
      </w:r>
      <w:r w:rsidRPr="005D6698">
        <w:t>,</w:t>
      </w:r>
      <w:r w:rsidRPr="005D6698">
        <w:rPr>
          <w:i/>
        </w:rPr>
        <w:t xml:space="preserve"> 57</w:t>
      </w:r>
      <w:r w:rsidRPr="005D6698">
        <w:t xml:space="preserve">, 104180. </w:t>
      </w:r>
      <w:hyperlink r:id="rId94" w:history="1">
        <w:r w:rsidRPr="005D6698">
          <w:rPr>
            <w:rStyle w:val="Hyperlink"/>
          </w:rPr>
          <w:t>https://doi.org/https://doi.org/10.1016/j.frl.2023.104180</w:t>
        </w:r>
      </w:hyperlink>
      <w:r w:rsidRPr="005D6698">
        <w:t xml:space="preserve"> </w:t>
      </w:r>
    </w:p>
    <w:p w14:paraId="36994B74" w14:textId="41A36794" w:rsidR="005D6698" w:rsidRPr="005D6698" w:rsidRDefault="005D6698" w:rsidP="005D6698">
      <w:pPr>
        <w:pStyle w:val="EndNoteBibliography"/>
        <w:spacing w:after="0"/>
        <w:ind w:left="720" w:hanging="720"/>
      </w:pPr>
      <w:r w:rsidRPr="005D6698">
        <w:t xml:space="preserve">Moshiri, S., &amp; Kheirandish, E. (2024). Global impacts of oil price shocks: the trade effect. </w:t>
      </w:r>
      <w:r w:rsidRPr="005D6698">
        <w:rPr>
          <w:i/>
        </w:rPr>
        <w:t>Journal of Economic Studies</w:t>
      </w:r>
      <w:r w:rsidRPr="005D6698">
        <w:t>,</w:t>
      </w:r>
      <w:r w:rsidRPr="005D6698">
        <w:rPr>
          <w:i/>
        </w:rPr>
        <w:t xml:space="preserve"> 51</w:t>
      </w:r>
      <w:r w:rsidRPr="005D6698">
        <w:t xml:space="preserve">(1), 126-144. </w:t>
      </w:r>
      <w:hyperlink r:id="rId95" w:history="1">
        <w:r w:rsidRPr="005D6698">
          <w:rPr>
            <w:rStyle w:val="Hyperlink"/>
          </w:rPr>
          <w:t>https://doi.org/10.1108/JES-08-2022-0455</w:t>
        </w:r>
      </w:hyperlink>
      <w:r w:rsidRPr="005D6698">
        <w:t xml:space="preserve"> </w:t>
      </w:r>
    </w:p>
    <w:p w14:paraId="588705BD" w14:textId="6B84E436" w:rsidR="005D6698" w:rsidRPr="005D6698" w:rsidRDefault="005D6698" w:rsidP="005D6698">
      <w:pPr>
        <w:pStyle w:val="EndNoteBibliography"/>
        <w:spacing w:after="0"/>
        <w:ind w:left="720" w:hanging="720"/>
      </w:pPr>
      <w:r w:rsidRPr="005D6698">
        <w:t xml:space="preserve">Munir, K., &amp; Iftikhar, M. (2023). Macroeconomic determinants of the real exchange rate in Pakistan. </w:t>
      </w:r>
      <w:r w:rsidRPr="005D6698">
        <w:rPr>
          <w:i/>
        </w:rPr>
        <w:t>International Journal of ADVANCED AND APPLIED SCIENCES</w:t>
      </w:r>
      <w:r w:rsidRPr="005D6698">
        <w:t>,</w:t>
      </w:r>
      <w:r w:rsidRPr="005D6698">
        <w:rPr>
          <w:i/>
        </w:rPr>
        <w:t xml:space="preserve"> 10</w:t>
      </w:r>
      <w:r w:rsidRPr="005D6698">
        <w:t xml:space="preserve">(8), 12-18. </w:t>
      </w:r>
      <w:hyperlink r:id="rId96" w:history="1">
        <w:r w:rsidRPr="005D6698">
          <w:rPr>
            <w:rStyle w:val="Hyperlink"/>
          </w:rPr>
          <w:t>https://doi.org/10.21833/ijaas.2023.08.002</w:t>
        </w:r>
      </w:hyperlink>
      <w:r w:rsidRPr="005D6698">
        <w:t xml:space="preserve"> </w:t>
      </w:r>
    </w:p>
    <w:p w14:paraId="6E2B8F52" w14:textId="12288DAA" w:rsidR="005D6698" w:rsidRPr="005D6698" w:rsidRDefault="005D6698" w:rsidP="005D6698">
      <w:pPr>
        <w:pStyle w:val="EndNoteBibliography"/>
        <w:spacing w:after="0"/>
        <w:ind w:left="720" w:hanging="720"/>
      </w:pPr>
      <w:r w:rsidRPr="005D6698">
        <w:t xml:space="preserve">Nandi, B. K., Kabir, M. H., &amp; Nandi, M. K. (2024). Crude oil price hikes and exchange rate volatility: A lesson from the Bangladesh economy. </w:t>
      </w:r>
      <w:r w:rsidRPr="005D6698">
        <w:rPr>
          <w:i/>
        </w:rPr>
        <w:t>Resources Policy</w:t>
      </w:r>
      <w:r w:rsidRPr="005D6698">
        <w:t>,</w:t>
      </w:r>
      <w:r w:rsidRPr="005D6698">
        <w:rPr>
          <w:i/>
        </w:rPr>
        <w:t xml:space="preserve"> 91</w:t>
      </w:r>
      <w:r w:rsidRPr="005D6698">
        <w:t xml:space="preserve">, 104858. </w:t>
      </w:r>
      <w:hyperlink r:id="rId97" w:history="1">
        <w:r w:rsidRPr="005D6698">
          <w:rPr>
            <w:rStyle w:val="Hyperlink"/>
          </w:rPr>
          <w:t>https://doi.org/https://doi.org/10.1016/j.resourpol.2024.104858</w:t>
        </w:r>
      </w:hyperlink>
      <w:r w:rsidRPr="005D6698">
        <w:t xml:space="preserve"> </w:t>
      </w:r>
    </w:p>
    <w:p w14:paraId="41D9DDEF" w14:textId="510F4511" w:rsidR="005D6698" w:rsidRPr="005D6698" w:rsidRDefault="005D6698" w:rsidP="005D6698">
      <w:pPr>
        <w:pStyle w:val="EndNoteBibliography"/>
        <w:spacing w:after="0"/>
        <w:ind w:left="720" w:hanging="720"/>
      </w:pPr>
      <w:r w:rsidRPr="005D6698">
        <w:lastRenderedPageBreak/>
        <w:t xml:space="preserve">Ng, M. C., &amp; Geetha, C. (2020). The Impact of Monetary Variables on Exchange Rate in Malaysia from 2013 until 2015. </w:t>
      </w:r>
      <w:r w:rsidRPr="005D6698">
        <w:rPr>
          <w:i/>
        </w:rPr>
        <w:t>Malaysian Journal of Business and Economics (MJBE)</w:t>
      </w:r>
      <w:r w:rsidRPr="005D6698">
        <w:t>,</w:t>
      </w:r>
      <w:r w:rsidRPr="005D6698">
        <w:rPr>
          <w:i/>
        </w:rPr>
        <w:t xml:space="preserve"> 7</w:t>
      </w:r>
      <w:r w:rsidRPr="005D6698">
        <w:t xml:space="preserve">(2), 215. </w:t>
      </w:r>
      <w:hyperlink r:id="rId98" w:history="1">
        <w:r w:rsidRPr="005D6698">
          <w:rPr>
            <w:rStyle w:val="Hyperlink"/>
          </w:rPr>
          <w:t>https://doi.org/10.51200/mjbe.vi.2893</w:t>
        </w:r>
      </w:hyperlink>
      <w:r w:rsidRPr="005D6698">
        <w:t xml:space="preserve"> </w:t>
      </w:r>
    </w:p>
    <w:p w14:paraId="1BF02083" w14:textId="17F0EA9D" w:rsidR="005D6698" w:rsidRPr="005D6698" w:rsidRDefault="005D6698" w:rsidP="005D6698">
      <w:pPr>
        <w:pStyle w:val="EndNoteBibliography"/>
        <w:spacing w:after="0"/>
        <w:ind w:left="720" w:hanging="720"/>
      </w:pPr>
      <w:r w:rsidRPr="005D6698">
        <w:t xml:space="preserve">Ni, H. (2023). The Global Effect of Fed Rate Hikes: Stocks, Bonds, and Foreign Exchange Markets. </w:t>
      </w:r>
      <w:r w:rsidRPr="005D6698">
        <w:rPr>
          <w:i/>
        </w:rPr>
        <w:t>Advances in Economics, Management and Political Sciences</w:t>
      </w:r>
      <w:r w:rsidRPr="005D6698">
        <w:t xml:space="preserve">. </w:t>
      </w:r>
      <w:hyperlink r:id="rId99" w:history="1">
        <w:r w:rsidRPr="005D6698">
          <w:rPr>
            <w:rStyle w:val="Hyperlink"/>
          </w:rPr>
          <w:t>https://doi.org/10.54254/2754-1169/30/20231461</w:t>
        </w:r>
      </w:hyperlink>
      <w:r w:rsidRPr="005D6698">
        <w:t xml:space="preserve"> </w:t>
      </w:r>
    </w:p>
    <w:p w14:paraId="594D8214" w14:textId="61483462" w:rsidR="005D6698" w:rsidRPr="005D6698" w:rsidRDefault="005D6698" w:rsidP="005D6698">
      <w:pPr>
        <w:pStyle w:val="EndNoteBibliography"/>
        <w:spacing w:after="0"/>
        <w:ind w:left="720" w:hanging="720"/>
      </w:pPr>
      <w:r w:rsidRPr="005D6698">
        <w:t xml:space="preserve">Nor, M. I., Masron, T. A., &amp; Alabdullah, T. T. Y. (2020). Macroeconomic Fundamentals and the Exchange Rate Volatility: Empirical Evidence From Somalia. </w:t>
      </w:r>
      <w:r w:rsidRPr="005D6698">
        <w:rPr>
          <w:i/>
        </w:rPr>
        <w:t>SAGE Open</w:t>
      </w:r>
      <w:r w:rsidRPr="005D6698">
        <w:t>,</w:t>
      </w:r>
      <w:r w:rsidRPr="005D6698">
        <w:rPr>
          <w:i/>
        </w:rPr>
        <w:t xml:space="preserve"> 10</w:t>
      </w:r>
      <w:r w:rsidRPr="005D6698">
        <w:t xml:space="preserve">(1), 215824401989884. </w:t>
      </w:r>
      <w:hyperlink r:id="rId100" w:history="1">
        <w:r w:rsidRPr="005D6698">
          <w:rPr>
            <w:rStyle w:val="Hyperlink"/>
          </w:rPr>
          <w:t>https://doi.org/10.1177/2158244019898841</w:t>
        </w:r>
      </w:hyperlink>
      <w:r w:rsidRPr="005D6698">
        <w:t xml:space="preserve"> </w:t>
      </w:r>
    </w:p>
    <w:p w14:paraId="3DC7C915" w14:textId="77777777" w:rsidR="005D6698" w:rsidRPr="005D6698" w:rsidRDefault="005D6698" w:rsidP="005D6698">
      <w:pPr>
        <w:pStyle w:val="EndNoteBibliography"/>
        <w:spacing w:after="0"/>
        <w:ind w:left="720" w:hanging="720"/>
      </w:pPr>
      <w:r w:rsidRPr="005D6698">
        <w:t xml:space="preserve">Nurjanah, R., &amp; Mustika, C. (2021). The influence of imports, foreign exchange reserves, external debt, and interest rates on the currency exchange rates against the United States Dollar in Southeast Asia Countries. </w:t>
      </w:r>
      <w:r w:rsidRPr="005D6698">
        <w:rPr>
          <w:i/>
        </w:rPr>
        <w:t>Jurnal Perspektif Pembiayaan dan Pembangunan Daerah</w:t>
      </w:r>
      <w:r w:rsidRPr="005D6698">
        <w:t xml:space="preserve">. </w:t>
      </w:r>
    </w:p>
    <w:p w14:paraId="47D3A3B9" w14:textId="3DF6C2D4" w:rsidR="005D6698" w:rsidRPr="005D6698" w:rsidRDefault="005D6698" w:rsidP="005D6698">
      <w:pPr>
        <w:pStyle w:val="EndNoteBibliography"/>
        <w:spacing w:after="0"/>
        <w:ind w:left="720" w:hanging="720"/>
      </w:pPr>
      <w:r w:rsidRPr="005D6698">
        <w:t xml:space="preserve">Ohaegbulem, E. U., &amp; Iheaka, V. C. (2024). The Impact of Macroeconomic Factors on Nigerian-Naira Exchange Rate Fluctuations (1981-2021). </w:t>
      </w:r>
      <w:r w:rsidRPr="005D6698">
        <w:rPr>
          <w:i/>
        </w:rPr>
        <w:t>Asian Journal of Probability and Statistics</w:t>
      </w:r>
      <w:r w:rsidRPr="005D6698">
        <w:t>,</w:t>
      </w:r>
      <w:r w:rsidRPr="005D6698">
        <w:rPr>
          <w:i/>
        </w:rPr>
        <w:t xml:space="preserve"> 26</w:t>
      </w:r>
      <w:r w:rsidRPr="005D6698">
        <w:t xml:space="preserve">(2), 18-36. </w:t>
      </w:r>
      <w:hyperlink r:id="rId101" w:history="1">
        <w:r w:rsidRPr="005D6698">
          <w:rPr>
            <w:rStyle w:val="Hyperlink"/>
          </w:rPr>
          <w:t>https://doi.org/10.9734/ajpas/2024/v26i2589</w:t>
        </w:r>
      </w:hyperlink>
      <w:r w:rsidRPr="005D6698">
        <w:t xml:space="preserve"> </w:t>
      </w:r>
    </w:p>
    <w:p w14:paraId="1CCE40A8" w14:textId="1E25E128" w:rsidR="005D6698" w:rsidRPr="005D6698" w:rsidRDefault="005D6698" w:rsidP="005D6698">
      <w:pPr>
        <w:pStyle w:val="EndNoteBibliography"/>
        <w:spacing w:after="0"/>
        <w:ind w:left="720" w:hanging="720"/>
      </w:pPr>
      <w:r w:rsidRPr="005D6698">
        <w:t xml:space="preserve">Pasionek, J. (2023). Reaction of the USD/PLN currency pair exchange rate to the published macroeconomic data. </w:t>
      </w:r>
      <w:r w:rsidRPr="005D6698">
        <w:rPr>
          <w:i/>
        </w:rPr>
        <w:t>Financial Internet Quarterly</w:t>
      </w:r>
      <w:r w:rsidRPr="005D6698">
        <w:t>,</w:t>
      </w:r>
      <w:r w:rsidRPr="005D6698">
        <w:rPr>
          <w:i/>
        </w:rPr>
        <w:t xml:space="preserve"> 19</w:t>
      </w:r>
      <w:r w:rsidRPr="005D6698">
        <w:t xml:space="preserve">(1), 1-7. </w:t>
      </w:r>
      <w:hyperlink r:id="rId102" w:history="1">
        <w:r w:rsidRPr="005D6698">
          <w:rPr>
            <w:rStyle w:val="Hyperlink"/>
          </w:rPr>
          <w:t>https://doi.org/10.2478/fiqf-2023-0001</w:t>
        </w:r>
      </w:hyperlink>
      <w:r w:rsidRPr="005D6698">
        <w:t xml:space="preserve"> </w:t>
      </w:r>
    </w:p>
    <w:p w14:paraId="3129BDB6" w14:textId="2A66CC6A" w:rsidR="005D6698" w:rsidRPr="005D6698" w:rsidRDefault="005D6698" w:rsidP="005D6698">
      <w:pPr>
        <w:pStyle w:val="EndNoteBibliography"/>
        <w:spacing w:after="0"/>
        <w:ind w:left="720" w:hanging="720"/>
      </w:pPr>
      <w:r w:rsidRPr="005D6698">
        <w:t xml:space="preserve">Pirayesh Neghab, D., Cevik, M., &amp; Wahab, M. I. M. (2023). Explaining Exchange Rate Forecasts with Macroeconomic Fundamentals Using Interpretive Machine Learning. arXiv:2303.16149. Retrieved March 01, 2023, from </w:t>
      </w:r>
      <w:hyperlink r:id="rId103" w:history="1">
        <w:r w:rsidRPr="005D6698">
          <w:rPr>
            <w:rStyle w:val="Hyperlink"/>
          </w:rPr>
          <w:t>https://ui.adsabs.harvard.edu/abs/2023arXiv230316149P</w:t>
        </w:r>
      </w:hyperlink>
      <w:r w:rsidRPr="005D6698">
        <w:t xml:space="preserve"> </w:t>
      </w:r>
    </w:p>
    <w:p w14:paraId="3B5D6CF0" w14:textId="52B116E4" w:rsidR="005D6698" w:rsidRPr="005D6698" w:rsidRDefault="005D6698" w:rsidP="005D6698">
      <w:pPr>
        <w:pStyle w:val="EndNoteBibliography"/>
        <w:spacing w:after="0"/>
        <w:ind w:left="720" w:hanging="720"/>
      </w:pPr>
      <w:r w:rsidRPr="005D6698">
        <w:t xml:space="preserve">PMO. (2011). </w:t>
      </w:r>
      <w:r w:rsidRPr="005D6698">
        <w:rPr>
          <w:i/>
        </w:rPr>
        <w:t>Government Transformation Programme Annual Report 2010 Executive Summary</w:t>
      </w:r>
      <w:r w:rsidRPr="005D6698">
        <w:t xml:space="preserve">. PMO. </w:t>
      </w:r>
      <w:hyperlink r:id="rId104" w:history="1">
        <w:r w:rsidRPr="005D6698">
          <w:rPr>
            <w:rStyle w:val="Hyperlink"/>
          </w:rPr>
          <w:t>http://lib.perdana.org.my/PLF/GOVERNMENT%20PUBLICATION/Government%20Transformation%20Programme/8f5f9018-a839-44ac-bf57-f3695f0d2502.pdf</w:t>
        </w:r>
      </w:hyperlink>
    </w:p>
    <w:p w14:paraId="24F5AED9" w14:textId="1562508B" w:rsidR="005D6698" w:rsidRPr="005D6698" w:rsidRDefault="005D6698" w:rsidP="005D6698">
      <w:pPr>
        <w:pStyle w:val="EndNoteBibliography"/>
        <w:spacing w:after="0"/>
        <w:ind w:left="720" w:hanging="720"/>
      </w:pPr>
      <w:r w:rsidRPr="005D6698">
        <w:t xml:space="preserve">Pozzi, L., &amp; Sadaba, B. (2020). DETECTING SCAPEGOAT EFFECTS IN THE RELATIONSHIP BETWEEN EXCHANGE RATES AND MACROECONOMIC FUNDAMENTALS: A NEW APPROACH. </w:t>
      </w:r>
      <w:r w:rsidRPr="005D6698">
        <w:rPr>
          <w:i/>
        </w:rPr>
        <w:t>Macroeconomic Dynamics</w:t>
      </w:r>
      <w:r w:rsidRPr="005D6698">
        <w:t>,</w:t>
      </w:r>
      <w:r w:rsidRPr="005D6698">
        <w:rPr>
          <w:i/>
        </w:rPr>
        <w:t xml:space="preserve"> 24</w:t>
      </w:r>
      <w:r w:rsidRPr="005D6698">
        <w:t xml:space="preserve">(4), 951-994. </w:t>
      </w:r>
      <w:hyperlink r:id="rId105" w:history="1">
        <w:r w:rsidRPr="005D6698">
          <w:rPr>
            <w:rStyle w:val="Hyperlink"/>
          </w:rPr>
          <w:t>https://doi.org/10.1017/s1365100518000585</w:t>
        </w:r>
      </w:hyperlink>
      <w:r w:rsidRPr="005D6698">
        <w:t xml:space="preserve"> </w:t>
      </w:r>
    </w:p>
    <w:p w14:paraId="35694534" w14:textId="5B7CA9DD" w:rsidR="005D6698" w:rsidRPr="005D6698" w:rsidRDefault="005D6698" w:rsidP="005D6698">
      <w:pPr>
        <w:pStyle w:val="EndNoteBibliography"/>
        <w:spacing w:after="0"/>
        <w:ind w:left="720" w:hanging="720"/>
      </w:pPr>
      <w:r w:rsidRPr="005D6698">
        <w:t xml:space="preserve">Puspaningtyas, M. (2022). The Role of Technology and Investment in Digitalization and The Economy in Malaysia. </w:t>
      </w:r>
      <w:r w:rsidRPr="005D6698">
        <w:rPr>
          <w:i/>
        </w:rPr>
        <w:t>Tamansiswa Management Journal International</w:t>
      </w:r>
      <w:r w:rsidRPr="005D6698">
        <w:t xml:space="preserve">. </w:t>
      </w:r>
      <w:hyperlink r:id="rId106" w:history="1">
        <w:r w:rsidRPr="005D6698">
          <w:rPr>
            <w:rStyle w:val="Hyperlink"/>
          </w:rPr>
          <w:t>https://doi.org/10.54204/tmji/vol412022006</w:t>
        </w:r>
      </w:hyperlink>
      <w:r w:rsidRPr="005D6698">
        <w:t xml:space="preserve"> </w:t>
      </w:r>
    </w:p>
    <w:p w14:paraId="0D9FC021" w14:textId="2DF976C1" w:rsidR="005D6698" w:rsidRPr="005D6698" w:rsidRDefault="005D6698" w:rsidP="005D6698">
      <w:pPr>
        <w:pStyle w:val="EndNoteBibliography"/>
        <w:spacing w:after="0"/>
        <w:ind w:left="720" w:hanging="720"/>
      </w:pPr>
      <w:r w:rsidRPr="005D6698">
        <w:t xml:space="preserve">Rao, B. R., Kundekar, G., Pallavi, V. P., Rakshana, S., Smruthi, K., Mridu, V., R., A. P., Samarth, G. K., &amp; Sumanth, S. (2024). The Correlation Dynamics Between Sensex 30 Returns and INR/USD Exchange Rate Movements. </w:t>
      </w:r>
      <w:r w:rsidRPr="005D6698">
        <w:rPr>
          <w:i/>
        </w:rPr>
        <w:t>International Journal of Scientific Research in Engineering and Management</w:t>
      </w:r>
      <w:r w:rsidRPr="005D6698">
        <w:t xml:space="preserve">. </w:t>
      </w:r>
      <w:hyperlink r:id="rId107" w:history="1">
        <w:r w:rsidRPr="005D6698">
          <w:rPr>
            <w:rStyle w:val="Hyperlink"/>
          </w:rPr>
          <w:t>https://doi.org/https://doi.org/10.55041/IJSREM37610</w:t>
        </w:r>
      </w:hyperlink>
      <w:r w:rsidRPr="005D6698">
        <w:t xml:space="preserve"> </w:t>
      </w:r>
    </w:p>
    <w:p w14:paraId="1B079374" w14:textId="1D7D5631" w:rsidR="005D6698" w:rsidRPr="005D6698" w:rsidRDefault="005D6698" w:rsidP="005D6698">
      <w:pPr>
        <w:pStyle w:val="EndNoteBibliography"/>
        <w:spacing w:after="0"/>
        <w:ind w:left="720" w:hanging="720"/>
      </w:pPr>
      <w:r w:rsidRPr="005D6698">
        <w:lastRenderedPageBreak/>
        <w:t xml:space="preserve">Rasiah, R., &amp; Krishnan, G. (2020). Industrialization and Industrial Hubs in Malaysia. </w:t>
      </w:r>
      <w:hyperlink r:id="rId108" w:history="1">
        <w:r w:rsidRPr="005D6698">
          <w:rPr>
            <w:rStyle w:val="Hyperlink"/>
          </w:rPr>
          <w:t>https://doi.org/10.1093/oxfordhb/9780198850434.013.36</w:t>
        </w:r>
      </w:hyperlink>
      <w:r w:rsidRPr="005D6698">
        <w:t xml:space="preserve"> </w:t>
      </w:r>
    </w:p>
    <w:p w14:paraId="6C7DEA7A" w14:textId="77777777" w:rsidR="005D6698" w:rsidRPr="005D6698" w:rsidRDefault="005D6698" w:rsidP="005D6698">
      <w:pPr>
        <w:pStyle w:val="EndNoteBibliography"/>
        <w:spacing w:after="0"/>
        <w:ind w:left="720" w:hanging="720"/>
      </w:pPr>
      <w:r w:rsidRPr="005D6698">
        <w:t xml:space="preserve">Ribeiro, R. S. M., Mccombie, J. S. L., &amp; Lima, G. T. (2020). Does real exchange rate undervaluation really promote economic growth? </w:t>
      </w:r>
      <w:r w:rsidRPr="005D6698">
        <w:rPr>
          <w:i/>
        </w:rPr>
        <w:t>Structural Change and Economic Dynamics</w:t>
      </w:r>
      <w:r w:rsidRPr="005D6698">
        <w:t>,</w:t>
      </w:r>
      <w:r w:rsidRPr="005D6698">
        <w:rPr>
          <w:i/>
        </w:rPr>
        <w:t xml:space="preserve"> 52</w:t>
      </w:r>
      <w:r w:rsidRPr="005D6698">
        <w:t xml:space="preserve">, 408-417. </w:t>
      </w:r>
    </w:p>
    <w:p w14:paraId="37A47E8C" w14:textId="50803264" w:rsidR="005D6698" w:rsidRPr="005D6698" w:rsidRDefault="005D6698" w:rsidP="005D6698">
      <w:pPr>
        <w:pStyle w:val="EndNoteBibliography"/>
        <w:spacing w:after="0"/>
        <w:ind w:left="720" w:hanging="720"/>
      </w:pPr>
      <w:r w:rsidRPr="005D6698">
        <w:t xml:space="preserve">Sangadji, R., Maramis, M., &amp; Tumangkeng, S. (2024). The Influence of Foreign Direct Investment (PMA), Inflation, and Money Supply (M2) on the Exchange Rate (IDR/USD) in Indonesia for the Period 2016:Q1-2022:Q4. </w:t>
      </w:r>
      <w:r w:rsidRPr="005D6698">
        <w:rPr>
          <w:i/>
        </w:rPr>
        <w:t>Formosa Journal of Applied Sciences</w:t>
      </w:r>
      <w:r w:rsidRPr="005D6698">
        <w:t>,</w:t>
      </w:r>
      <w:r w:rsidRPr="005D6698">
        <w:rPr>
          <w:i/>
        </w:rPr>
        <w:t xml:space="preserve"> 3</w:t>
      </w:r>
      <w:r w:rsidRPr="005D6698">
        <w:t xml:space="preserve">(7), 2861-2874. </w:t>
      </w:r>
      <w:hyperlink r:id="rId109" w:history="1">
        <w:r w:rsidRPr="005D6698">
          <w:rPr>
            <w:rStyle w:val="Hyperlink"/>
          </w:rPr>
          <w:t>https://doi.org/10.55927/fjas.v3i7.10338</w:t>
        </w:r>
      </w:hyperlink>
      <w:r w:rsidRPr="005D6698">
        <w:t xml:space="preserve"> </w:t>
      </w:r>
    </w:p>
    <w:p w14:paraId="201F0ACE" w14:textId="7113B913" w:rsidR="005D6698" w:rsidRPr="005D6698" w:rsidRDefault="005D6698" w:rsidP="005D6698">
      <w:pPr>
        <w:pStyle w:val="EndNoteBibliography"/>
        <w:spacing w:after="0"/>
        <w:ind w:left="720" w:hanging="720"/>
      </w:pPr>
      <w:r w:rsidRPr="005D6698">
        <w:t xml:space="preserve">Sanli, O. (2022). Impact of Exchange Rate Fluctuations On Inflation: The Case of Turkey. </w:t>
      </w:r>
      <w:r w:rsidRPr="005D6698">
        <w:rPr>
          <w:i/>
        </w:rPr>
        <w:t>ODÜ Sosyal Bilimler Araştırmaları Dergisi (ODÜSOBİAD)</w:t>
      </w:r>
      <w:r w:rsidRPr="005D6698">
        <w:t xml:space="preserve">. </w:t>
      </w:r>
      <w:hyperlink r:id="rId110" w:history="1">
        <w:r w:rsidRPr="005D6698">
          <w:rPr>
            <w:rStyle w:val="Hyperlink"/>
          </w:rPr>
          <w:t>https://doi.org/10.48146/odusobiad.1082470</w:t>
        </w:r>
      </w:hyperlink>
      <w:r w:rsidRPr="005D6698">
        <w:t xml:space="preserve"> </w:t>
      </w:r>
    </w:p>
    <w:p w14:paraId="710505C8" w14:textId="06C73BED" w:rsidR="005D6698" w:rsidRPr="005D6698" w:rsidRDefault="005D6698" w:rsidP="005D6698">
      <w:pPr>
        <w:pStyle w:val="EndNoteBibliography"/>
        <w:spacing w:after="0"/>
        <w:ind w:left="720" w:hanging="720"/>
      </w:pPr>
      <w:r w:rsidRPr="005D6698">
        <w:t xml:space="preserve">Shahnazi, R., Sajedianfard, N., &amp; Melatos, M. (2023). Import and export resilience of the global oil trade network. </w:t>
      </w:r>
      <w:r w:rsidRPr="005D6698">
        <w:rPr>
          <w:i/>
        </w:rPr>
        <w:t>Energy Reports</w:t>
      </w:r>
      <w:r w:rsidRPr="005D6698">
        <w:t>,</w:t>
      </w:r>
      <w:r w:rsidRPr="005D6698">
        <w:rPr>
          <w:i/>
        </w:rPr>
        <w:t xml:space="preserve"> 10</w:t>
      </w:r>
      <w:r w:rsidRPr="005D6698">
        <w:t xml:space="preserve">, 2017-2035. </w:t>
      </w:r>
      <w:hyperlink r:id="rId111" w:history="1">
        <w:r w:rsidRPr="005D6698">
          <w:rPr>
            <w:rStyle w:val="Hyperlink"/>
          </w:rPr>
          <w:t>https://doi.org/https://doi.org/10.1016/j.egyr.2023.08.065</w:t>
        </w:r>
      </w:hyperlink>
      <w:r w:rsidRPr="005D6698">
        <w:t xml:space="preserve"> </w:t>
      </w:r>
    </w:p>
    <w:p w14:paraId="1944FFC2" w14:textId="77777777" w:rsidR="005D6698" w:rsidRPr="005D6698" w:rsidRDefault="005D6698" w:rsidP="005D6698">
      <w:pPr>
        <w:pStyle w:val="EndNoteBibliography"/>
        <w:spacing w:after="0"/>
        <w:ind w:left="720" w:hanging="720"/>
      </w:pPr>
      <w:r w:rsidRPr="005D6698">
        <w:t xml:space="preserve">Shukri, J., Habibullah, M. S., Ghani, R. A., &amp; Suhaily, M. (2021). The macroeconomic fundamentals of the real exchange rate in Malaysia: Some empirical evidence'. </w:t>
      </w:r>
      <w:r w:rsidRPr="005D6698">
        <w:rPr>
          <w:i/>
        </w:rPr>
        <w:t>Jurnal Ekonomi Malaysia</w:t>
      </w:r>
      <w:r w:rsidRPr="005D6698">
        <w:t>,</w:t>
      </w:r>
      <w:r w:rsidRPr="005D6698">
        <w:rPr>
          <w:i/>
        </w:rPr>
        <w:t xml:space="preserve"> 55</w:t>
      </w:r>
      <w:r w:rsidRPr="005D6698">
        <w:t xml:space="preserve">(2), 81-89. </w:t>
      </w:r>
    </w:p>
    <w:p w14:paraId="1519CADC" w14:textId="3AA68EAD" w:rsidR="005D6698" w:rsidRPr="005D6698" w:rsidRDefault="005D6698" w:rsidP="005D6698">
      <w:pPr>
        <w:pStyle w:val="EndNoteBibliography"/>
        <w:spacing w:after="0"/>
        <w:ind w:left="720" w:hanging="720"/>
      </w:pPr>
      <w:r w:rsidRPr="005D6698">
        <w:t xml:space="preserve">Subacchi, P., &amp; Vines, D. (2023). Fifty years on: what the Bretton Woods System can teach us about global macroeconomic policy-making. </w:t>
      </w:r>
      <w:r w:rsidRPr="005D6698">
        <w:rPr>
          <w:i/>
        </w:rPr>
        <w:t>Oxford Review of Economic Policy</w:t>
      </w:r>
      <w:r w:rsidRPr="005D6698">
        <w:t>,</w:t>
      </w:r>
      <w:r w:rsidRPr="005D6698">
        <w:rPr>
          <w:i/>
        </w:rPr>
        <w:t xml:space="preserve"> 39</w:t>
      </w:r>
      <w:r w:rsidRPr="005D6698">
        <w:t xml:space="preserve">(2), 164-182. </w:t>
      </w:r>
      <w:hyperlink r:id="rId112" w:history="1">
        <w:r w:rsidRPr="005D6698">
          <w:rPr>
            <w:rStyle w:val="Hyperlink"/>
          </w:rPr>
          <w:t>https://doi.org/10.1093/oxrep/grad016</w:t>
        </w:r>
      </w:hyperlink>
      <w:r w:rsidRPr="005D6698">
        <w:t xml:space="preserve"> </w:t>
      </w:r>
    </w:p>
    <w:p w14:paraId="50E39A2C" w14:textId="7B8C435F" w:rsidR="005D6698" w:rsidRPr="005D6698" w:rsidRDefault="005D6698" w:rsidP="005D6698">
      <w:pPr>
        <w:pStyle w:val="EndNoteBibliography"/>
        <w:spacing w:after="0"/>
        <w:ind w:left="720" w:hanging="720"/>
      </w:pPr>
      <w:r w:rsidRPr="005D6698">
        <w:t xml:space="preserve">Suri, R., Gauba, S., &amp; Chandran, A. (2024). Co-movements between Stock Markets and Exchange Rates: Empirical Evidence from the G20 Nations. </w:t>
      </w:r>
      <w:r w:rsidRPr="005D6698">
        <w:rPr>
          <w:i/>
        </w:rPr>
        <w:t>International Journal of Finance Research</w:t>
      </w:r>
      <w:r w:rsidRPr="005D6698">
        <w:t>,</w:t>
      </w:r>
      <w:r w:rsidRPr="005D6698">
        <w:rPr>
          <w:i/>
        </w:rPr>
        <w:t xml:space="preserve"> 5</w:t>
      </w:r>
      <w:r w:rsidRPr="005D6698">
        <w:t xml:space="preserve">, 252-269. </w:t>
      </w:r>
      <w:hyperlink r:id="rId113" w:history="1">
        <w:r w:rsidRPr="005D6698">
          <w:rPr>
            <w:rStyle w:val="Hyperlink"/>
          </w:rPr>
          <w:t>https://doi.org/10.47747/ijfr.v5i3.1934</w:t>
        </w:r>
      </w:hyperlink>
      <w:r w:rsidRPr="005D6698">
        <w:t xml:space="preserve"> </w:t>
      </w:r>
    </w:p>
    <w:p w14:paraId="278D4A99" w14:textId="71020B86" w:rsidR="005D6698" w:rsidRPr="005D6698" w:rsidRDefault="005D6698" w:rsidP="005D6698">
      <w:pPr>
        <w:pStyle w:val="EndNoteBibliography"/>
        <w:spacing w:after="0"/>
        <w:ind w:left="720" w:hanging="720"/>
      </w:pPr>
      <w:r w:rsidRPr="005D6698">
        <w:t xml:space="preserve">Syamad, &amp; Handoyo, R. D. (2023). The Effects of Money Supply on Exchange Rate: Evidence of Dornbusch Overshooting Model in Indonesia (2000-2021). </w:t>
      </w:r>
      <w:r w:rsidRPr="005D6698">
        <w:rPr>
          <w:i/>
        </w:rPr>
        <w:t>Jurnal Ilmu Ekonomi Terapan</w:t>
      </w:r>
      <w:r w:rsidRPr="005D6698">
        <w:t>,</w:t>
      </w:r>
      <w:r w:rsidRPr="005D6698">
        <w:rPr>
          <w:i/>
        </w:rPr>
        <w:t xml:space="preserve"> 8</w:t>
      </w:r>
      <w:r w:rsidRPr="005D6698">
        <w:t xml:space="preserve">(1), 144-156. </w:t>
      </w:r>
      <w:hyperlink r:id="rId114" w:history="1">
        <w:r w:rsidRPr="005D6698">
          <w:rPr>
            <w:rStyle w:val="Hyperlink"/>
          </w:rPr>
          <w:t>https://doi.org/10.20473/jiet.v8i1.45177</w:t>
        </w:r>
      </w:hyperlink>
      <w:r w:rsidRPr="005D6698">
        <w:t xml:space="preserve"> </w:t>
      </w:r>
    </w:p>
    <w:p w14:paraId="6B329001" w14:textId="3389B572" w:rsidR="005D6698" w:rsidRPr="005D6698" w:rsidRDefault="005D6698" w:rsidP="005D6698">
      <w:pPr>
        <w:pStyle w:val="EndNoteBibliography"/>
        <w:spacing w:after="0"/>
        <w:ind w:left="720" w:hanging="720"/>
      </w:pPr>
      <w:r w:rsidRPr="005D6698">
        <w:t xml:space="preserve">Tabash, M. I., Asad, M., Khan, A. A., Sheikh, U. A., &amp; Babar, Z. (2022). Role of 2008 financial contagion in effecting the mediating role of stock market indices between the exchange rates and oil prices: Application of the unrestricted VAR. </w:t>
      </w:r>
      <w:r w:rsidRPr="005D6698">
        <w:rPr>
          <w:i/>
        </w:rPr>
        <w:t>Cogent Economics &amp; Finance</w:t>
      </w:r>
      <w:r w:rsidRPr="005D6698">
        <w:t>,</w:t>
      </w:r>
      <w:r w:rsidRPr="005D6698">
        <w:rPr>
          <w:i/>
        </w:rPr>
        <w:t xml:space="preserve"> 10</w:t>
      </w:r>
      <w:r w:rsidRPr="005D6698">
        <w:t xml:space="preserve">(1), 2139884. </w:t>
      </w:r>
      <w:hyperlink r:id="rId115" w:history="1">
        <w:r w:rsidRPr="005D6698">
          <w:rPr>
            <w:rStyle w:val="Hyperlink"/>
          </w:rPr>
          <w:t>https://doi.org/10.1080/23322039.2022.2139884</w:t>
        </w:r>
      </w:hyperlink>
      <w:r w:rsidRPr="005D6698">
        <w:t xml:space="preserve"> </w:t>
      </w:r>
    </w:p>
    <w:p w14:paraId="1B5389FF" w14:textId="56E11A86" w:rsidR="005D6698" w:rsidRPr="005D6698" w:rsidRDefault="005D6698" w:rsidP="005D6698">
      <w:pPr>
        <w:pStyle w:val="EndNoteBibliography"/>
        <w:spacing w:after="0"/>
        <w:ind w:left="720" w:hanging="720"/>
      </w:pPr>
      <w:r w:rsidRPr="005D6698">
        <w:t xml:space="preserve">Thevakumar, P., &amp; Jayathilaka, R. (2022). Exchange rate sensitivity influencing the economy: The case of Sri Lanka. </w:t>
      </w:r>
      <w:r w:rsidRPr="005D6698">
        <w:rPr>
          <w:i/>
        </w:rPr>
        <w:t>PLOS ONE</w:t>
      </w:r>
      <w:r w:rsidRPr="005D6698">
        <w:t>,</w:t>
      </w:r>
      <w:r w:rsidRPr="005D6698">
        <w:rPr>
          <w:i/>
        </w:rPr>
        <w:t xml:space="preserve"> 17</w:t>
      </w:r>
      <w:r w:rsidRPr="005D6698">
        <w:t xml:space="preserve">(6), e0269538. </w:t>
      </w:r>
      <w:hyperlink r:id="rId116" w:history="1">
        <w:r w:rsidRPr="005D6698">
          <w:rPr>
            <w:rStyle w:val="Hyperlink"/>
          </w:rPr>
          <w:t>https://doi.org/10.1371/journal.pone.0269538</w:t>
        </w:r>
      </w:hyperlink>
      <w:r w:rsidRPr="005D6698">
        <w:t xml:space="preserve"> </w:t>
      </w:r>
    </w:p>
    <w:p w14:paraId="7F37395F" w14:textId="76A2EA52" w:rsidR="005D6698" w:rsidRPr="005D6698" w:rsidRDefault="005D6698" w:rsidP="005D6698">
      <w:pPr>
        <w:pStyle w:val="EndNoteBibliography"/>
        <w:ind w:left="720" w:hanging="720"/>
      </w:pPr>
      <w:r w:rsidRPr="005D6698">
        <w:t xml:space="preserve">Wu, H. (2024). Analyzing the Relationship Between the Fed Interest Rates and Foreign Exchange Markets. </w:t>
      </w:r>
      <w:r w:rsidRPr="005D6698">
        <w:rPr>
          <w:i/>
        </w:rPr>
        <w:t>Frontiers in Business, Economics and Management</w:t>
      </w:r>
      <w:r w:rsidRPr="005D6698">
        <w:t xml:space="preserve">. </w:t>
      </w:r>
      <w:hyperlink r:id="rId117" w:history="1">
        <w:r w:rsidRPr="005D6698">
          <w:rPr>
            <w:rStyle w:val="Hyperlink"/>
          </w:rPr>
          <w:t>https://doi.org/10.54097/77ugvxbo</w:t>
        </w:r>
      </w:hyperlink>
      <w:r w:rsidRPr="005D6698">
        <w:t xml:space="preserve"> </w:t>
      </w:r>
    </w:p>
    <w:p w14:paraId="187F57B8" w14:textId="66F5CFF1" w:rsidR="00F64D92" w:rsidRPr="007B3FA5" w:rsidRDefault="008706E7" w:rsidP="00D520DD">
      <w:pPr>
        <w:spacing w:after="240"/>
        <w:jc w:val="left"/>
        <w:rPr>
          <w:lang w:eastAsia="zh-CN"/>
        </w:rPr>
      </w:pPr>
      <w:r w:rsidRPr="007B3FA5">
        <w:rPr>
          <w:lang w:eastAsia="zh-CN"/>
        </w:rPr>
        <w:fldChar w:fldCharType="end"/>
      </w:r>
      <w:r w:rsidR="00F64D92" w:rsidRPr="007B3FA5">
        <w:rPr>
          <w:lang w:eastAsia="zh-CN"/>
        </w:rPr>
        <w:br w:type="page"/>
      </w:r>
    </w:p>
    <w:p w14:paraId="7FF148AA" w14:textId="77777777" w:rsidR="000B3C1C" w:rsidRPr="007B3FA5" w:rsidRDefault="000B3C1C" w:rsidP="000B3C1C">
      <w:pPr>
        <w:pStyle w:val="Othertitle"/>
        <w:rPr>
          <w:lang w:eastAsia="zh-CN"/>
        </w:rPr>
      </w:pPr>
      <w:bookmarkStart w:id="107" w:name="_Toc187972446"/>
      <w:r w:rsidRPr="007B3FA5">
        <w:rPr>
          <w:lang w:eastAsia="zh-CN"/>
        </w:rPr>
        <w:lastRenderedPageBreak/>
        <w:t>Appendix</w:t>
      </w:r>
      <w:bookmarkEnd w:id="107"/>
    </w:p>
    <w:p w14:paraId="54738AF4" w14:textId="5508C9B2" w:rsidR="000B3C1C" w:rsidRPr="001301C1" w:rsidRDefault="001310F7" w:rsidP="001301C1">
      <w:pPr>
        <w:pStyle w:val="TOC3"/>
      </w:pPr>
      <w:r w:rsidRPr="001301C1">
        <w:t xml:space="preserve">Appendix A: </w:t>
      </w:r>
      <w:r w:rsidR="001301C1" w:rsidRPr="001301C1">
        <w:rPr>
          <w:rFonts w:hint="eastAsia"/>
        </w:rPr>
        <w:t>ACF and PACF Plots</w:t>
      </w:r>
    </w:p>
    <w:p w14:paraId="616F34DD" w14:textId="4AF0E8C4" w:rsidR="001301C1" w:rsidRDefault="001301C1" w:rsidP="001301C1">
      <w:pPr>
        <w:ind w:firstLine="0"/>
        <w:rPr>
          <w:lang w:eastAsia="zh-CN"/>
        </w:rPr>
      </w:pPr>
      <w:r>
        <w:rPr>
          <w:noProof/>
        </w:rPr>
        <w:drawing>
          <wp:inline distT="0" distB="0" distL="0" distR="0" wp14:anchorId="171E8BFC" wp14:editId="2DA1EF68">
            <wp:extent cx="5400675" cy="1539875"/>
            <wp:effectExtent l="0" t="0" r="9525" b="3175"/>
            <wp:docPr id="146955454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4540" name="Picture 1" descr="A graph of a graph of a graph&#10;&#10;Description automatically generated with medium confidence"/>
                    <pic:cNvPicPr/>
                  </pic:nvPicPr>
                  <pic:blipFill>
                    <a:blip r:embed="rId118"/>
                    <a:stretch>
                      <a:fillRect/>
                    </a:stretch>
                  </pic:blipFill>
                  <pic:spPr>
                    <a:xfrm>
                      <a:off x="0" y="0"/>
                      <a:ext cx="5400675" cy="1539875"/>
                    </a:xfrm>
                    <a:prstGeom prst="rect">
                      <a:avLst/>
                    </a:prstGeom>
                  </pic:spPr>
                </pic:pic>
              </a:graphicData>
            </a:graphic>
          </wp:inline>
        </w:drawing>
      </w:r>
    </w:p>
    <w:p w14:paraId="5558A5C6" w14:textId="003F5876" w:rsidR="001301C1" w:rsidRDefault="001301C1" w:rsidP="001301C1">
      <w:pPr>
        <w:ind w:firstLine="0"/>
        <w:rPr>
          <w:lang w:eastAsia="zh-CN"/>
        </w:rPr>
      </w:pPr>
      <w:r>
        <w:rPr>
          <w:noProof/>
        </w:rPr>
        <w:drawing>
          <wp:inline distT="0" distB="0" distL="0" distR="0" wp14:anchorId="1931461D" wp14:editId="0370E426">
            <wp:extent cx="5400675" cy="1539875"/>
            <wp:effectExtent l="0" t="0" r="9525" b="3175"/>
            <wp:docPr id="1812028710" name="Picture 1"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8710" name="Picture 1" descr="A graph of a graph showing a graph of a graph&#10;&#10;Description automatically generated with medium confidence"/>
                    <pic:cNvPicPr/>
                  </pic:nvPicPr>
                  <pic:blipFill>
                    <a:blip r:embed="rId119"/>
                    <a:stretch>
                      <a:fillRect/>
                    </a:stretch>
                  </pic:blipFill>
                  <pic:spPr>
                    <a:xfrm>
                      <a:off x="0" y="0"/>
                      <a:ext cx="5400675" cy="1539875"/>
                    </a:xfrm>
                    <a:prstGeom prst="rect">
                      <a:avLst/>
                    </a:prstGeom>
                  </pic:spPr>
                </pic:pic>
              </a:graphicData>
            </a:graphic>
          </wp:inline>
        </w:drawing>
      </w:r>
    </w:p>
    <w:p w14:paraId="51BE87B8" w14:textId="1B217CDC" w:rsidR="001301C1" w:rsidRPr="001301C1" w:rsidRDefault="001301C1" w:rsidP="001301C1">
      <w:pPr>
        <w:ind w:firstLine="0"/>
        <w:rPr>
          <w:lang w:eastAsia="zh-CN"/>
        </w:rPr>
      </w:pPr>
      <w:r>
        <w:rPr>
          <w:noProof/>
        </w:rPr>
        <w:drawing>
          <wp:inline distT="0" distB="0" distL="0" distR="0" wp14:anchorId="6EBFB6F2" wp14:editId="65892737">
            <wp:extent cx="5400675" cy="1539875"/>
            <wp:effectExtent l="0" t="0" r="9525" b="3175"/>
            <wp:docPr id="179292957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29570" name="Picture 1" descr="A graph of a function&#10;&#10;Description automatically generated with medium confidence"/>
                    <pic:cNvPicPr/>
                  </pic:nvPicPr>
                  <pic:blipFill>
                    <a:blip r:embed="rId120"/>
                    <a:stretch>
                      <a:fillRect/>
                    </a:stretch>
                  </pic:blipFill>
                  <pic:spPr>
                    <a:xfrm>
                      <a:off x="0" y="0"/>
                      <a:ext cx="5400675" cy="1539875"/>
                    </a:xfrm>
                    <a:prstGeom prst="rect">
                      <a:avLst/>
                    </a:prstGeom>
                  </pic:spPr>
                </pic:pic>
              </a:graphicData>
            </a:graphic>
          </wp:inline>
        </w:drawing>
      </w:r>
    </w:p>
    <w:bookmarkEnd w:id="0"/>
    <w:p w14:paraId="3F6AEF08" w14:textId="17E0F27B" w:rsidR="005E6E2F" w:rsidRDefault="001301C1" w:rsidP="005E6E2F">
      <w:pPr>
        <w:ind w:firstLine="0"/>
        <w:rPr>
          <w:lang w:eastAsia="zh-CN"/>
        </w:rPr>
      </w:pPr>
      <w:r>
        <w:rPr>
          <w:noProof/>
        </w:rPr>
        <w:drawing>
          <wp:inline distT="0" distB="0" distL="0" distR="0" wp14:anchorId="2BC316E0" wp14:editId="4E215BCD">
            <wp:extent cx="5400675" cy="1539875"/>
            <wp:effectExtent l="0" t="0" r="9525" b="3175"/>
            <wp:docPr id="214007432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4325" name="Picture 1" descr="A graph of a graph of a graph&#10;&#10;Description automatically generated with medium confidence"/>
                    <pic:cNvPicPr/>
                  </pic:nvPicPr>
                  <pic:blipFill>
                    <a:blip r:embed="rId121"/>
                    <a:stretch>
                      <a:fillRect/>
                    </a:stretch>
                  </pic:blipFill>
                  <pic:spPr>
                    <a:xfrm>
                      <a:off x="0" y="0"/>
                      <a:ext cx="5400675" cy="1539875"/>
                    </a:xfrm>
                    <a:prstGeom prst="rect">
                      <a:avLst/>
                    </a:prstGeom>
                  </pic:spPr>
                </pic:pic>
              </a:graphicData>
            </a:graphic>
          </wp:inline>
        </w:drawing>
      </w:r>
    </w:p>
    <w:p w14:paraId="19B5E4C2" w14:textId="77777777" w:rsidR="001301C1" w:rsidRDefault="001301C1" w:rsidP="005E6E2F">
      <w:pPr>
        <w:ind w:firstLine="0"/>
        <w:rPr>
          <w:noProof/>
        </w:rPr>
      </w:pPr>
      <w:r>
        <w:rPr>
          <w:noProof/>
        </w:rPr>
        <w:lastRenderedPageBreak/>
        <w:drawing>
          <wp:inline distT="0" distB="0" distL="0" distR="0" wp14:anchorId="43F71D2F" wp14:editId="59EB7745">
            <wp:extent cx="5400675" cy="1539875"/>
            <wp:effectExtent l="0" t="0" r="9525" b="3175"/>
            <wp:docPr id="43092399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3995" name="Picture 1" descr="A graph of a graph of a graph&#10;&#10;Description automatically generated with medium confidence"/>
                    <pic:cNvPicPr/>
                  </pic:nvPicPr>
                  <pic:blipFill>
                    <a:blip r:embed="rId122"/>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57F12FD1" wp14:editId="24065DCD">
            <wp:extent cx="5400675" cy="1539875"/>
            <wp:effectExtent l="0" t="0" r="9525" b="3175"/>
            <wp:docPr id="17976062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620" name="Picture 1" descr="A graph of a graph of a graph&#10;&#10;Description automatically generated with medium confidence"/>
                    <pic:cNvPicPr/>
                  </pic:nvPicPr>
                  <pic:blipFill>
                    <a:blip r:embed="rId123"/>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4B2D739A" wp14:editId="17C88837">
            <wp:extent cx="5400675" cy="1539875"/>
            <wp:effectExtent l="0" t="0" r="9525" b="3175"/>
            <wp:docPr id="337576808" name="Picture 1" descr="A graph of 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6808" name="Picture 1" descr="A graph of a graph of a number of points&#10;&#10;Description automatically generated with medium confidence"/>
                    <pic:cNvPicPr/>
                  </pic:nvPicPr>
                  <pic:blipFill>
                    <a:blip r:embed="rId124"/>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0D7691B4" wp14:editId="208DB3B0">
            <wp:extent cx="5400675" cy="1539875"/>
            <wp:effectExtent l="0" t="0" r="9525" b="3175"/>
            <wp:docPr id="130753969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39698" name="Picture 1" descr="A graph of a graph of a graph&#10;&#10;Description automatically generated with medium confidence"/>
                    <pic:cNvPicPr/>
                  </pic:nvPicPr>
                  <pic:blipFill>
                    <a:blip r:embed="rId125"/>
                    <a:stretch>
                      <a:fillRect/>
                    </a:stretch>
                  </pic:blipFill>
                  <pic:spPr>
                    <a:xfrm>
                      <a:off x="0" y="0"/>
                      <a:ext cx="5400675" cy="1539875"/>
                    </a:xfrm>
                    <a:prstGeom prst="rect">
                      <a:avLst/>
                    </a:prstGeom>
                  </pic:spPr>
                </pic:pic>
              </a:graphicData>
            </a:graphic>
          </wp:inline>
        </w:drawing>
      </w:r>
      <w:r w:rsidRPr="001301C1">
        <w:rPr>
          <w:noProof/>
        </w:rPr>
        <w:t xml:space="preserve"> </w:t>
      </w:r>
    </w:p>
    <w:p w14:paraId="01B3C3AE" w14:textId="77777777" w:rsidR="001301C1" w:rsidRDefault="001301C1" w:rsidP="005E6E2F">
      <w:pPr>
        <w:ind w:firstLine="0"/>
        <w:rPr>
          <w:noProof/>
        </w:rPr>
      </w:pPr>
      <w:r>
        <w:rPr>
          <w:noProof/>
        </w:rPr>
        <w:drawing>
          <wp:inline distT="0" distB="0" distL="0" distR="0" wp14:anchorId="16A6F9EF" wp14:editId="530FC3ED">
            <wp:extent cx="5400675" cy="1539875"/>
            <wp:effectExtent l="0" t="0" r="9525" b="3175"/>
            <wp:docPr id="79661533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5332" name="Picture 1" descr="A graph of a graph of a graph&#10;&#10;Description automatically generated with medium confidence"/>
                    <pic:cNvPicPr/>
                  </pic:nvPicPr>
                  <pic:blipFill>
                    <a:blip r:embed="rId126"/>
                    <a:stretch>
                      <a:fillRect/>
                    </a:stretch>
                  </pic:blipFill>
                  <pic:spPr>
                    <a:xfrm>
                      <a:off x="0" y="0"/>
                      <a:ext cx="5400675" cy="1539875"/>
                    </a:xfrm>
                    <a:prstGeom prst="rect">
                      <a:avLst/>
                    </a:prstGeom>
                  </pic:spPr>
                </pic:pic>
              </a:graphicData>
            </a:graphic>
          </wp:inline>
        </w:drawing>
      </w:r>
    </w:p>
    <w:p w14:paraId="08ED18FF" w14:textId="1027BD36" w:rsidR="001301C1" w:rsidRDefault="001301C1" w:rsidP="005E6E2F">
      <w:pPr>
        <w:ind w:firstLine="0"/>
        <w:rPr>
          <w:noProof/>
        </w:rPr>
      </w:pPr>
      <w:r>
        <w:rPr>
          <w:noProof/>
        </w:rPr>
        <w:lastRenderedPageBreak/>
        <w:drawing>
          <wp:inline distT="0" distB="0" distL="0" distR="0" wp14:anchorId="5F92883F" wp14:editId="758E9B13">
            <wp:extent cx="5400675" cy="1539875"/>
            <wp:effectExtent l="0" t="0" r="9525" b="3175"/>
            <wp:docPr id="214386684"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684" name="Picture 1" descr="A graph of a graph of a function&#10;&#10;Description automatically generated with medium confidence"/>
                    <pic:cNvPicPr/>
                  </pic:nvPicPr>
                  <pic:blipFill>
                    <a:blip r:embed="rId127"/>
                    <a:stretch>
                      <a:fillRect/>
                    </a:stretch>
                  </pic:blipFill>
                  <pic:spPr>
                    <a:xfrm>
                      <a:off x="0" y="0"/>
                      <a:ext cx="5400675" cy="1539875"/>
                    </a:xfrm>
                    <a:prstGeom prst="rect">
                      <a:avLst/>
                    </a:prstGeom>
                  </pic:spPr>
                </pic:pic>
              </a:graphicData>
            </a:graphic>
          </wp:inline>
        </w:drawing>
      </w:r>
    </w:p>
    <w:p w14:paraId="45D002B0" w14:textId="77777777" w:rsidR="001301C1" w:rsidRDefault="001301C1" w:rsidP="005E6E2F">
      <w:pPr>
        <w:ind w:firstLine="0"/>
        <w:rPr>
          <w:noProof/>
        </w:rPr>
      </w:pPr>
      <w:r>
        <w:rPr>
          <w:noProof/>
        </w:rPr>
        <w:drawing>
          <wp:inline distT="0" distB="0" distL="0" distR="0" wp14:anchorId="44E74229" wp14:editId="554DF77E">
            <wp:extent cx="5400675" cy="1539875"/>
            <wp:effectExtent l="0" t="0" r="9525" b="3175"/>
            <wp:docPr id="22437733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7334" name="Picture 1" descr="A graph of a graph of a graph&#10;&#10;Description automatically generated with medium confidence"/>
                    <pic:cNvPicPr/>
                  </pic:nvPicPr>
                  <pic:blipFill>
                    <a:blip r:embed="rId128"/>
                    <a:stretch>
                      <a:fillRect/>
                    </a:stretch>
                  </pic:blipFill>
                  <pic:spPr>
                    <a:xfrm>
                      <a:off x="0" y="0"/>
                      <a:ext cx="5400675" cy="1539875"/>
                    </a:xfrm>
                    <a:prstGeom prst="rect">
                      <a:avLst/>
                    </a:prstGeom>
                  </pic:spPr>
                </pic:pic>
              </a:graphicData>
            </a:graphic>
          </wp:inline>
        </w:drawing>
      </w:r>
      <w:r w:rsidRPr="001301C1">
        <w:rPr>
          <w:noProof/>
        </w:rPr>
        <w:t xml:space="preserve"> </w:t>
      </w:r>
    </w:p>
    <w:p w14:paraId="4F31C926" w14:textId="5846350D" w:rsidR="001301C1" w:rsidRPr="007B3FA5" w:rsidRDefault="001301C1" w:rsidP="005E6E2F">
      <w:pPr>
        <w:ind w:firstLine="0"/>
        <w:rPr>
          <w:lang w:eastAsia="zh-CN"/>
        </w:rPr>
      </w:pPr>
      <w:r>
        <w:rPr>
          <w:noProof/>
        </w:rPr>
        <w:drawing>
          <wp:inline distT="0" distB="0" distL="0" distR="0" wp14:anchorId="59BE0F33" wp14:editId="186E1DF9">
            <wp:extent cx="5400675" cy="1539875"/>
            <wp:effectExtent l="0" t="0" r="9525" b="3175"/>
            <wp:docPr id="60572577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5774" name="Picture 1" descr="A graph of a graph of a graph&#10;&#10;Description automatically generated with medium confidence"/>
                    <pic:cNvPicPr/>
                  </pic:nvPicPr>
                  <pic:blipFill>
                    <a:blip r:embed="rId129"/>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4650DE4B" wp14:editId="498F4A20">
            <wp:extent cx="5400675" cy="1539875"/>
            <wp:effectExtent l="0" t="0" r="9525" b="3175"/>
            <wp:docPr id="78015061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50612" name="Picture 1" descr="A graph of a graph of a graph&#10;&#10;Description automatically generated with medium confidence"/>
                    <pic:cNvPicPr/>
                  </pic:nvPicPr>
                  <pic:blipFill>
                    <a:blip r:embed="rId130"/>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2E5DB91C" wp14:editId="573BDB2C">
            <wp:extent cx="5400675" cy="1539875"/>
            <wp:effectExtent l="0" t="0" r="9525" b="3175"/>
            <wp:docPr id="278343896"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3896" name="Picture 1" descr="A graph of a graph of a function&#10;&#10;Description automatically generated with medium confidence"/>
                    <pic:cNvPicPr/>
                  </pic:nvPicPr>
                  <pic:blipFill>
                    <a:blip r:embed="rId131"/>
                    <a:stretch>
                      <a:fillRect/>
                    </a:stretch>
                  </pic:blipFill>
                  <pic:spPr>
                    <a:xfrm>
                      <a:off x="0" y="0"/>
                      <a:ext cx="5400675" cy="1539875"/>
                    </a:xfrm>
                    <a:prstGeom prst="rect">
                      <a:avLst/>
                    </a:prstGeom>
                  </pic:spPr>
                </pic:pic>
              </a:graphicData>
            </a:graphic>
          </wp:inline>
        </w:drawing>
      </w:r>
      <w:r w:rsidRPr="001301C1">
        <w:rPr>
          <w:noProof/>
        </w:rPr>
        <w:t xml:space="preserve"> </w:t>
      </w:r>
      <w:r>
        <w:rPr>
          <w:noProof/>
        </w:rPr>
        <w:lastRenderedPageBreak/>
        <w:drawing>
          <wp:inline distT="0" distB="0" distL="0" distR="0" wp14:anchorId="12537A2A" wp14:editId="1B9C4EEF">
            <wp:extent cx="5400675" cy="1539875"/>
            <wp:effectExtent l="0" t="0" r="9525" b="3175"/>
            <wp:docPr id="29097030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0304" name="Picture 1" descr="A graph of a graph of a graph&#10;&#10;Description automatically generated with medium confidence"/>
                    <pic:cNvPicPr/>
                  </pic:nvPicPr>
                  <pic:blipFill>
                    <a:blip r:embed="rId132"/>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272B8FB7" wp14:editId="7861D438">
            <wp:extent cx="5400675" cy="1539875"/>
            <wp:effectExtent l="0" t="0" r="9525" b="3175"/>
            <wp:docPr id="1974878247"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8247" name="Picture 1" descr="A graph of a graph of a function&#10;&#10;Description automatically generated with medium confidence"/>
                    <pic:cNvPicPr/>
                  </pic:nvPicPr>
                  <pic:blipFill>
                    <a:blip r:embed="rId133"/>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6218BE58" wp14:editId="536CC39B">
            <wp:extent cx="5400675" cy="1539875"/>
            <wp:effectExtent l="0" t="0" r="9525" b="3175"/>
            <wp:docPr id="5253981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8109" name="Picture 1" descr="A graph of a graph of a graph&#10;&#10;Description automatically generated with medium confidence"/>
                    <pic:cNvPicPr/>
                  </pic:nvPicPr>
                  <pic:blipFill>
                    <a:blip r:embed="rId134"/>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56C7DF5B" wp14:editId="47D0A015">
            <wp:extent cx="5400675" cy="1539875"/>
            <wp:effectExtent l="0" t="0" r="9525" b="3175"/>
            <wp:docPr id="101213792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7929" name="Picture 1" descr="A graph of a graph of a graph&#10;&#10;Description automatically generated with medium confidence"/>
                    <pic:cNvPicPr/>
                  </pic:nvPicPr>
                  <pic:blipFill>
                    <a:blip r:embed="rId135"/>
                    <a:stretch>
                      <a:fillRect/>
                    </a:stretch>
                  </pic:blipFill>
                  <pic:spPr>
                    <a:xfrm>
                      <a:off x="0" y="0"/>
                      <a:ext cx="5400675" cy="1539875"/>
                    </a:xfrm>
                    <a:prstGeom prst="rect">
                      <a:avLst/>
                    </a:prstGeom>
                  </pic:spPr>
                </pic:pic>
              </a:graphicData>
            </a:graphic>
          </wp:inline>
        </w:drawing>
      </w:r>
    </w:p>
    <w:sectPr w:rsidR="001301C1" w:rsidRPr="007B3FA5"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A3FBB" w14:textId="77777777" w:rsidR="00E10B8E" w:rsidRPr="00D2494C" w:rsidRDefault="00E10B8E" w:rsidP="0034361F">
      <w:pPr>
        <w:spacing w:after="240" w:line="240" w:lineRule="auto"/>
      </w:pPr>
      <w:r w:rsidRPr="00D2494C">
        <w:separator/>
      </w:r>
    </w:p>
  </w:endnote>
  <w:endnote w:type="continuationSeparator" w:id="0">
    <w:p w14:paraId="102357FE" w14:textId="77777777" w:rsidR="00E10B8E" w:rsidRPr="00D2494C" w:rsidRDefault="00E10B8E" w:rsidP="0034361F">
      <w:pPr>
        <w:spacing w:after="240" w:line="240" w:lineRule="auto"/>
      </w:pPr>
      <w:r w:rsidRPr="00D2494C">
        <w:continuationSeparator/>
      </w:r>
    </w:p>
  </w:endnote>
  <w:endnote w:type="continuationNotice" w:id="1">
    <w:p w14:paraId="3352A8BB" w14:textId="77777777" w:rsidR="00E10B8E" w:rsidRPr="00D2494C" w:rsidRDefault="00E10B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BBD8F" w14:textId="77777777" w:rsidR="00DB72E0" w:rsidRPr="00D2494C" w:rsidRDefault="00DB72E0"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632406398"/>
      <w:docPartObj>
        <w:docPartGallery w:val="Page Numbers (Bottom of Page)"/>
        <w:docPartUnique/>
      </w:docPartObj>
    </w:sdtPr>
    <w:sdtEndPr>
      <w:rPr>
        <w:noProof/>
      </w:rPr>
    </w:sdtEndPr>
    <w:sdtContent>
      <w:p w14:paraId="4062A135" w14:textId="77777777" w:rsidR="00DB72E0" w:rsidRPr="00D2494C" w:rsidRDefault="00DB72E0" w:rsidP="00F21D15">
        <w:pPr>
          <w:pStyle w:val="Footer"/>
          <w:spacing w:after="0" w:afterAutospacing="0"/>
          <w:jc w:val="right"/>
          <w:rPr>
            <w:sz w:val="20"/>
          </w:rPr>
        </w:pPr>
        <w:r w:rsidRPr="00D2494C">
          <w:rPr>
            <w:sz w:val="20"/>
          </w:rPr>
          <w:fldChar w:fldCharType="begin"/>
        </w:r>
        <w:r w:rsidRPr="00D2494C">
          <w:rPr>
            <w:sz w:val="20"/>
          </w:rPr>
          <w:instrText xml:space="preserve"> PAGE   \* MERGEFORMAT </w:instrText>
        </w:r>
        <w:r w:rsidRPr="00D2494C">
          <w:rPr>
            <w:sz w:val="20"/>
          </w:rPr>
          <w:fldChar w:fldCharType="separate"/>
        </w:r>
        <w:r w:rsidR="00DC4E5C" w:rsidRPr="00D2494C">
          <w:rPr>
            <w:noProof/>
            <w:sz w:val="20"/>
          </w:rPr>
          <w:t>ii</w:t>
        </w:r>
        <w:r w:rsidRPr="00D2494C">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1684087456"/>
      <w:docPartObj>
        <w:docPartGallery w:val="Page Numbers (Bottom of Page)"/>
        <w:docPartUnique/>
      </w:docPartObj>
    </w:sdtPr>
    <w:sdtContent>
      <w:p w14:paraId="6DC6FFBA" w14:textId="77777777" w:rsidR="00DB72E0" w:rsidRPr="00D2494C" w:rsidRDefault="00DB72E0" w:rsidP="00F21D15">
        <w:pPr>
          <w:pStyle w:val="Footer"/>
          <w:spacing w:after="0" w:afterAutospacing="0"/>
          <w:jc w:val="right"/>
          <w:rPr>
            <w:sz w:val="20"/>
            <w:szCs w:val="20"/>
          </w:rPr>
        </w:pPr>
        <w:r w:rsidRPr="00D2494C">
          <w:rPr>
            <w:sz w:val="20"/>
            <w:szCs w:val="20"/>
          </w:rPr>
          <w:fldChar w:fldCharType="begin"/>
        </w:r>
        <w:r w:rsidRPr="00D2494C">
          <w:rPr>
            <w:sz w:val="20"/>
            <w:szCs w:val="20"/>
          </w:rPr>
          <w:instrText xml:space="preserve"> PAGE   \* MERGEFORMAT </w:instrText>
        </w:r>
        <w:r w:rsidRPr="00D2494C">
          <w:rPr>
            <w:sz w:val="20"/>
            <w:szCs w:val="20"/>
          </w:rPr>
          <w:fldChar w:fldCharType="separate"/>
        </w:r>
        <w:r w:rsidR="00DC4E5C" w:rsidRPr="00D2494C">
          <w:rPr>
            <w:noProof/>
            <w:sz w:val="20"/>
            <w:szCs w:val="20"/>
          </w:rPr>
          <w:t>iii</w:t>
        </w:r>
        <w:r w:rsidRPr="00D2494C">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AE9D6" w14:textId="77777777" w:rsidR="00E10B8E" w:rsidRPr="00D2494C" w:rsidRDefault="00E10B8E" w:rsidP="0034361F">
      <w:pPr>
        <w:spacing w:after="240" w:line="240" w:lineRule="auto"/>
      </w:pPr>
      <w:r w:rsidRPr="00D2494C">
        <w:separator/>
      </w:r>
    </w:p>
  </w:footnote>
  <w:footnote w:type="continuationSeparator" w:id="0">
    <w:p w14:paraId="7BB6F685" w14:textId="77777777" w:rsidR="00E10B8E" w:rsidRPr="00D2494C" w:rsidRDefault="00E10B8E" w:rsidP="0034361F">
      <w:pPr>
        <w:spacing w:after="240" w:line="240" w:lineRule="auto"/>
      </w:pPr>
      <w:r w:rsidRPr="00D2494C">
        <w:continuationSeparator/>
      </w:r>
    </w:p>
  </w:footnote>
  <w:footnote w:type="continuationNotice" w:id="1">
    <w:p w14:paraId="1B1D6BB7" w14:textId="77777777" w:rsidR="00E10B8E" w:rsidRPr="00D2494C" w:rsidRDefault="00E10B8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22540"/>
    <w:multiLevelType w:val="multilevel"/>
    <w:tmpl w:val="8FEE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15D8D"/>
    <w:multiLevelType w:val="multilevel"/>
    <w:tmpl w:val="7064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3312"/>
    <w:multiLevelType w:val="multilevel"/>
    <w:tmpl w:val="E8FA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F0A39"/>
    <w:multiLevelType w:val="multilevel"/>
    <w:tmpl w:val="DEB2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656EE"/>
    <w:multiLevelType w:val="multilevel"/>
    <w:tmpl w:val="5424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03D4C"/>
    <w:multiLevelType w:val="multilevel"/>
    <w:tmpl w:val="A964C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85531"/>
    <w:multiLevelType w:val="multilevel"/>
    <w:tmpl w:val="214A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A2357"/>
    <w:multiLevelType w:val="multilevel"/>
    <w:tmpl w:val="F6EEB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11A60"/>
    <w:multiLevelType w:val="multilevel"/>
    <w:tmpl w:val="2E18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04CEA"/>
    <w:multiLevelType w:val="hybridMultilevel"/>
    <w:tmpl w:val="FBE66E38"/>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19AE5BF3"/>
    <w:multiLevelType w:val="multilevel"/>
    <w:tmpl w:val="A2D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11EC6"/>
    <w:multiLevelType w:val="multilevel"/>
    <w:tmpl w:val="B55C4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072A2"/>
    <w:multiLevelType w:val="multilevel"/>
    <w:tmpl w:val="EFBCAB70"/>
    <w:styleLink w:val="StyleUM"/>
    <w:lvl w:ilvl="0">
      <w:start w:val="1"/>
      <w:numFmt w:val="decimal"/>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lvlText w:val="%1.%2"/>
      <w:lvlJc w:val="left"/>
      <w:pPr>
        <w:tabs>
          <w:tab w:val="num" w:pos="907"/>
        </w:tabs>
        <w:ind w:left="907" w:hanging="907"/>
      </w:pPr>
      <w:rPr>
        <w:rFonts w:ascii="Times New Roman" w:hAnsi="Times New Roman" w:hint="default"/>
        <w:b/>
        <w:i w:val="0"/>
        <w:sz w:val="24"/>
      </w:rPr>
    </w:lvl>
    <w:lvl w:ilvl="2">
      <w:start w:val="1"/>
      <w:numFmt w:val="decimal"/>
      <w:lvlText w:val="%1.%2.%3"/>
      <w:lvlJc w:val="left"/>
      <w:pPr>
        <w:tabs>
          <w:tab w:val="num" w:pos="907"/>
        </w:tabs>
        <w:ind w:left="907" w:hanging="907"/>
      </w:pPr>
      <w:rPr>
        <w:rFonts w:ascii="Times New Roman" w:hAnsi="Times New Roman" w:hint="default"/>
        <w:b/>
        <w:i w:val="0"/>
        <w:sz w:val="22"/>
      </w:rPr>
    </w:lvl>
    <w:lvl w:ilvl="3">
      <w:start w:val="1"/>
      <w:numFmt w:val="decimal"/>
      <w:lvlText w:val="%1.%2.%3.%4"/>
      <w:lvlJc w:val="left"/>
      <w:pPr>
        <w:tabs>
          <w:tab w:val="num" w:pos="907"/>
        </w:tabs>
        <w:ind w:left="907" w:hanging="907"/>
      </w:pPr>
      <w:rPr>
        <w:rFonts w:ascii="Times New Roman" w:hAnsi="Times New Roman" w:hint="default"/>
        <w:b/>
        <w:i w:val="0"/>
        <w:sz w:val="22"/>
      </w:rPr>
    </w:lvl>
    <w:lvl w:ilvl="4">
      <w:start w:val="1"/>
      <w:numFmt w:val="lowerLetter"/>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lvlText w:val="%6"/>
      <w:lvlJc w:val="left"/>
      <w:pPr>
        <w:ind w:left="431" w:hanging="431"/>
      </w:pPr>
      <w:rPr>
        <w:rFonts w:ascii="Times New Roman" w:hAnsi="Times New Roman" w:hint="default"/>
        <w:b w:val="0"/>
        <w:i/>
        <w:color w:val="000000" w:themeColor="text1"/>
        <w:sz w:val="24"/>
      </w:rPr>
    </w:lvl>
    <w:lvl w:ilvl="6">
      <w:start w:val="1"/>
      <w:numFmt w:val="lowerRoman"/>
      <w:lvlText w:val="%7"/>
      <w:lvlJc w:val="left"/>
      <w:pPr>
        <w:ind w:left="431" w:hanging="431"/>
      </w:pPr>
      <w:rPr>
        <w:rFonts w:ascii="Times New Roman" w:hAnsi="Times New Roman" w:hint="default"/>
        <w:b w:val="0"/>
        <w:i/>
        <w:color w:val="000000" w:themeColor="text1"/>
        <w:sz w:val="24"/>
      </w:rPr>
    </w:lvl>
    <w:lvl w:ilvl="7">
      <w:start w:val="1"/>
      <w:numFmt w:val="lowerRoman"/>
      <w:lvlText w:val="%8"/>
      <w:lvlJc w:val="left"/>
      <w:pPr>
        <w:ind w:left="431" w:hanging="431"/>
      </w:pPr>
      <w:rPr>
        <w:rFonts w:ascii="Times New Roman" w:hAnsi="Times New Roman" w:hint="default"/>
        <w:b w:val="0"/>
        <w:i/>
        <w:color w:val="000000" w:themeColor="text1"/>
        <w:sz w:val="24"/>
      </w:rPr>
    </w:lvl>
    <w:lvl w:ilvl="8">
      <w:start w:val="1"/>
      <w:numFmt w:val="lowerRoman"/>
      <w:lvlText w:val="%9"/>
      <w:lvlJc w:val="left"/>
      <w:pPr>
        <w:ind w:left="431" w:hanging="431"/>
      </w:pPr>
      <w:rPr>
        <w:rFonts w:ascii="Times New Roman" w:hAnsi="Times New Roman" w:hint="default"/>
        <w:b w:val="0"/>
        <w:i/>
        <w:color w:val="000000" w:themeColor="text1"/>
        <w:sz w:val="24"/>
      </w:rPr>
    </w:lvl>
  </w:abstractNum>
  <w:abstractNum w:abstractNumId="14" w15:restartNumberingAfterBreak="0">
    <w:nsid w:val="24CE22BC"/>
    <w:multiLevelType w:val="multilevel"/>
    <w:tmpl w:val="74FC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01404"/>
    <w:multiLevelType w:val="hybridMultilevel"/>
    <w:tmpl w:val="484AA6A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6" w15:restartNumberingAfterBreak="0">
    <w:nsid w:val="29747D1D"/>
    <w:multiLevelType w:val="multilevel"/>
    <w:tmpl w:val="2FA0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9638B8"/>
    <w:multiLevelType w:val="multilevel"/>
    <w:tmpl w:val="77F21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ED56E5"/>
    <w:multiLevelType w:val="multilevel"/>
    <w:tmpl w:val="8A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C94046"/>
    <w:multiLevelType w:val="multilevel"/>
    <w:tmpl w:val="E7E8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AA7C7C"/>
    <w:multiLevelType w:val="multilevel"/>
    <w:tmpl w:val="F7D4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087AA3"/>
    <w:multiLevelType w:val="multilevel"/>
    <w:tmpl w:val="385E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B5FBD"/>
    <w:multiLevelType w:val="multilevel"/>
    <w:tmpl w:val="1B9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5A0396"/>
    <w:multiLevelType w:val="multilevel"/>
    <w:tmpl w:val="9E9E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632D3"/>
    <w:multiLevelType w:val="multilevel"/>
    <w:tmpl w:val="F9EA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D50D3"/>
    <w:multiLevelType w:val="multilevel"/>
    <w:tmpl w:val="0C0A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463809"/>
    <w:multiLevelType w:val="multilevel"/>
    <w:tmpl w:val="CA9A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736C3E"/>
    <w:multiLevelType w:val="multilevel"/>
    <w:tmpl w:val="9DCA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5655E7"/>
    <w:multiLevelType w:val="multilevel"/>
    <w:tmpl w:val="7720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444A11"/>
    <w:multiLevelType w:val="multilevel"/>
    <w:tmpl w:val="6F86F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B4135"/>
    <w:multiLevelType w:val="multilevel"/>
    <w:tmpl w:val="BEE8814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9992C02"/>
    <w:multiLevelType w:val="multilevel"/>
    <w:tmpl w:val="016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7A2DBF"/>
    <w:multiLevelType w:val="hybridMultilevel"/>
    <w:tmpl w:val="8CFAFF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535C4568"/>
    <w:multiLevelType w:val="multilevel"/>
    <w:tmpl w:val="E808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033DB5"/>
    <w:multiLevelType w:val="multilevel"/>
    <w:tmpl w:val="FA48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75C51"/>
    <w:multiLevelType w:val="multilevel"/>
    <w:tmpl w:val="9548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F210C3"/>
    <w:multiLevelType w:val="multilevel"/>
    <w:tmpl w:val="8742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3E5A13"/>
    <w:multiLevelType w:val="multilevel"/>
    <w:tmpl w:val="A4B0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E72CDE"/>
    <w:multiLevelType w:val="multilevel"/>
    <w:tmpl w:val="129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45A74"/>
    <w:multiLevelType w:val="multilevel"/>
    <w:tmpl w:val="D244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B9060D"/>
    <w:multiLevelType w:val="multilevel"/>
    <w:tmpl w:val="BB0A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5C7246"/>
    <w:multiLevelType w:val="hybridMultilevel"/>
    <w:tmpl w:val="FBE66E38"/>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694969D4"/>
    <w:multiLevelType w:val="multilevel"/>
    <w:tmpl w:val="546E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46517B"/>
    <w:multiLevelType w:val="hybridMultilevel"/>
    <w:tmpl w:val="21BEB962"/>
    <w:lvl w:ilvl="0" w:tplc="AE1CF146">
      <w:start w:val="1"/>
      <w:numFmt w:val="lowerRoman"/>
      <w:pStyle w:val="ListParagraph"/>
      <w:lvlText w:val="%1."/>
      <w:lvlJc w:val="left"/>
      <w:pPr>
        <w:ind w:left="644" w:hanging="360"/>
      </w:pPr>
      <w:rPr>
        <w:rFonts w:ascii="Times New Roman" w:hAnsi="Times New Roman" w:hint="default"/>
        <w:b w:val="0"/>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AC1347B"/>
    <w:multiLevelType w:val="multilevel"/>
    <w:tmpl w:val="14AC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CB3DCB"/>
    <w:multiLevelType w:val="multilevel"/>
    <w:tmpl w:val="C264F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EE31F3"/>
    <w:multiLevelType w:val="multilevel"/>
    <w:tmpl w:val="FA82E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8266CC"/>
    <w:multiLevelType w:val="multilevel"/>
    <w:tmpl w:val="BAF6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AF1831"/>
    <w:multiLevelType w:val="multilevel"/>
    <w:tmpl w:val="A804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015CC1"/>
    <w:multiLevelType w:val="hybridMultilevel"/>
    <w:tmpl w:val="60D8C6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15:restartNumberingAfterBreak="0">
    <w:nsid w:val="70594E17"/>
    <w:multiLevelType w:val="multilevel"/>
    <w:tmpl w:val="00063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7204BE"/>
    <w:multiLevelType w:val="multilevel"/>
    <w:tmpl w:val="16EC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161455"/>
    <w:multiLevelType w:val="multilevel"/>
    <w:tmpl w:val="7048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4A4BD8"/>
    <w:multiLevelType w:val="multilevel"/>
    <w:tmpl w:val="D2B8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1A19BF"/>
    <w:multiLevelType w:val="multilevel"/>
    <w:tmpl w:val="BCCA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7" w15:restartNumberingAfterBreak="0">
    <w:nsid w:val="7B4A29F4"/>
    <w:multiLevelType w:val="multilevel"/>
    <w:tmpl w:val="73BC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BA58E0"/>
    <w:multiLevelType w:val="multilevel"/>
    <w:tmpl w:val="8C0AF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1315490">
    <w:abstractNumId w:val="0"/>
  </w:num>
  <w:num w:numId="2" w16cid:durableId="1565752272">
    <w:abstractNumId w:val="43"/>
  </w:num>
  <w:num w:numId="3" w16cid:durableId="1104232265">
    <w:abstractNumId w:val="13"/>
  </w:num>
  <w:num w:numId="4" w16cid:durableId="248927263">
    <w:abstractNumId w:val="56"/>
  </w:num>
  <w:num w:numId="5" w16cid:durableId="1933198046">
    <w:abstractNumId w:val="53"/>
  </w:num>
  <w:num w:numId="6" w16cid:durableId="1652758856">
    <w:abstractNumId w:val="10"/>
  </w:num>
  <w:num w:numId="7" w16cid:durableId="1488786680">
    <w:abstractNumId w:val="15"/>
  </w:num>
  <w:num w:numId="8" w16cid:durableId="375588909">
    <w:abstractNumId w:val="31"/>
  </w:num>
  <w:num w:numId="9" w16cid:durableId="594827435">
    <w:abstractNumId w:val="6"/>
  </w:num>
  <w:num w:numId="10" w16cid:durableId="750854819">
    <w:abstractNumId w:val="55"/>
  </w:num>
  <w:num w:numId="11" w16cid:durableId="1194465564">
    <w:abstractNumId w:val="41"/>
  </w:num>
  <w:num w:numId="12" w16cid:durableId="394936075">
    <w:abstractNumId w:val="37"/>
  </w:num>
  <w:num w:numId="13" w16cid:durableId="1890263834">
    <w:abstractNumId w:val="30"/>
  </w:num>
  <w:num w:numId="14" w16cid:durableId="572855357">
    <w:abstractNumId w:val="35"/>
  </w:num>
  <w:num w:numId="15" w16cid:durableId="1198276125">
    <w:abstractNumId w:val="26"/>
  </w:num>
  <w:num w:numId="16" w16cid:durableId="722557779">
    <w:abstractNumId w:val="17"/>
  </w:num>
  <w:num w:numId="17" w16cid:durableId="926042343">
    <w:abstractNumId w:val="27"/>
  </w:num>
  <w:num w:numId="18" w16cid:durableId="1686518175">
    <w:abstractNumId w:val="32"/>
  </w:num>
  <w:num w:numId="19" w16cid:durableId="1823886172">
    <w:abstractNumId w:val="42"/>
  </w:num>
  <w:num w:numId="20" w16cid:durableId="1378771703">
    <w:abstractNumId w:val="24"/>
  </w:num>
  <w:num w:numId="21" w16cid:durableId="502009515">
    <w:abstractNumId w:val="46"/>
  </w:num>
  <w:num w:numId="22" w16cid:durableId="1504976557">
    <w:abstractNumId w:val="44"/>
  </w:num>
  <w:num w:numId="23" w16cid:durableId="871654531">
    <w:abstractNumId w:val="12"/>
  </w:num>
  <w:num w:numId="24" w16cid:durableId="1480420819">
    <w:abstractNumId w:val="23"/>
  </w:num>
  <w:num w:numId="25" w16cid:durableId="701252684">
    <w:abstractNumId w:val="4"/>
  </w:num>
  <w:num w:numId="26" w16cid:durableId="786892110">
    <w:abstractNumId w:val="36"/>
  </w:num>
  <w:num w:numId="27" w16cid:durableId="2028603778">
    <w:abstractNumId w:val="19"/>
  </w:num>
  <w:num w:numId="28" w16cid:durableId="2032343071">
    <w:abstractNumId w:val="47"/>
  </w:num>
  <w:num w:numId="29" w16cid:durableId="896741343">
    <w:abstractNumId w:val="52"/>
  </w:num>
  <w:num w:numId="30" w16cid:durableId="1098061145">
    <w:abstractNumId w:val="18"/>
  </w:num>
  <w:num w:numId="31" w16cid:durableId="2005664321">
    <w:abstractNumId w:val="11"/>
  </w:num>
  <w:num w:numId="32" w16cid:durableId="1402561769">
    <w:abstractNumId w:val="20"/>
  </w:num>
  <w:num w:numId="33" w16cid:durableId="1169373671">
    <w:abstractNumId w:val="5"/>
  </w:num>
  <w:num w:numId="34" w16cid:durableId="58023424">
    <w:abstractNumId w:val="25"/>
  </w:num>
  <w:num w:numId="35" w16cid:durableId="939263068">
    <w:abstractNumId w:val="14"/>
  </w:num>
  <w:num w:numId="36" w16cid:durableId="732389191">
    <w:abstractNumId w:val="51"/>
  </w:num>
  <w:num w:numId="37" w16cid:durableId="827943375">
    <w:abstractNumId w:val="48"/>
  </w:num>
  <w:num w:numId="38" w16cid:durableId="517279430">
    <w:abstractNumId w:val="2"/>
  </w:num>
  <w:num w:numId="39" w16cid:durableId="109015057">
    <w:abstractNumId w:val="3"/>
  </w:num>
  <w:num w:numId="40" w16cid:durableId="162209350">
    <w:abstractNumId w:val="54"/>
  </w:num>
  <w:num w:numId="41" w16cid:durableId="1027757922">
    <w:abstractNumId w:val="29"/>
  </w:num>
  <w:num w:numId="42" w16cid:durableId="1832134631">
    <w:abstractNumId w:val="58"/>
  </w:num>
  <w:num w:numId="43" w16cid:durableId="572082907">
    <w:abstractNumId w:val="35"/>
  </w:num>
  <w:num w:numId="44" w16cid:durableId="1890800378">
    <w:abstractNumId w:val="16"/>
  </w:num>
  <w:num w:numId="45" w16cid:durableId="725031542">
    <w:abstractNumId w:val="9"/>
  </w:num>
  <w:num w:numId="46" w16cid:durableId="103572687">
    <w:abstractNumId w:val="33"/>
  </w:num>
  <w:num w:numId="47" w16cid:durableId="721752300">
    <w:abstractNumId w:val="34"/>
  </w:num>
  <w:num w:numId="48" w16cid:durableId="682783327">
    <w:abstractNumId w:val="49"/>
  </w:num>
  <w:num w:numId="49" w16cid:durableId="1759252733">
    <w:abstractNumId w:val="43"/>
  </w:num>
  <w:num w:numId="50" w16cid:durableId="377827687">
    <w:abstractNumId w:val="43"/>
  </w:num>
  <w:num w:numId="51" w16cid:durableId="160052127">
    <w:abstractNumId w:val="43"/>
  </w:num>
  <w:num w:numId="52" w16cid:durableId="64686363">
    <w:abstractNumId w:val="43"/>
  </w:num>
  <w:num w:numId="53" w16cid:durableId="1168861962">
    <w:abstractNumId w:val="43"/>
  </w:num>
  <w:num w:numId="54" w16cid:durableId="588781345">
    <w:abstractNumId w:val="43"/>
  </w:num>
  <w:num w:numId="55" w16cid:durableId="1925069527">
    <w:abstractNumId w:val="7"/>
  </w:num>
  <w:num w:numId="56" w16cid:durableId="1910263928">
    <w:abstractNumId w:val="28"/>
  </w:num>
  <w:num w:numId="57" w16cid:durableId="142163849">
    <w:abstractNumId w:val="1"/>
  </w:num>
  <w:num w:numId="58" w16cid:durableId="2006930065">
    <w:abstractNumId w:val="50"/>
  </w:num>
  <w:num w:numId="59" w16cid:durableId="785197436">
    <w:abstractNumId w:val="45"/>
  </w:num>
  <w:num w:numId="60" w16cid:durableId="1029912211">
    <w:abstractNumId w:val="8"/>
  </w:num>
  <w:num w:numId="61" w16cid:durableId="230694821">
    <w:abstractNumId w:val="57"/>
  </w:num>
  <w:num w:numId="62" w16cid:durableId="12194214">
    <w:abstractNumId w:val="40"/>
  </w:num>
  <w:num w:numId="63" w16cid:durableId="1887064337">
    <w:abstractNumId w:val="22"/>
  </w:num>
  <w:num w:numId="64" w16cid:durableId="357194857">
    <w:abstractNumId w:val="21"/>
  </w:num>
  <w:num w:numId="65" w16cid:durableId="1916545732">
    <w:abstractNumId w:val="38"/>
  </w:num>
  <w:num w:numId="66" w16cid:durableId="980503700">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t2a5egvpseaef2s6590xafaww5s0e0d2x&quot;&gt;My EndNote Library-Converted 1&lt;record-ids&gt;&lt;item&gt;60&lt;/item&gt;&lt;item&gt;61&lt;/item&gt;&lt;item&gt;62&lt;/item&gt;&lt;item&gt;63&lt;/item&gt;&lt;item&gt;65&lt;/item&gt;&lt;item&gt;66&lt;/item&gt;&lt;item&gt;67&lt;/item&gt;&lt;item&gt;68&lt;/item&gt;&lt;item&gt;69&lt;/item&gt;&lt;item&gt;70&lt;/item&gt;&lt;item&gt;75&lt;/item&gt;&lt;item&gt;79&lt;/item&gt;&lt;item&gt;80&lt;/item&gt;&lt;item&gt;81&lt;/item&gt;&lt;item&gt;82&lt;/item&gt;&lt;item&gt;123&lt;/item&gt;&lt;item&gt;124&lt;/item&gt;&lt;item&gt;153&lt;/item&gt;&lt;item&gt;155&lt;/item&gt;&lt;item&gt;156&lt;/item&gt;&lt;item&gt;157&lt;/item&gt;&lt;item&gt;158&lt;/item&gt;&lt;item&gt;161&lt;/item&gt;&lt;item&gt;162&lt;/item&gt;&lt;item&gt;163&lt;/item&gt;&lt;item&gt;165&lt;/item&gt;&lt;item&gt;167&lt;/item&gt;&lt;item&gt;169&lt;/item&gt;&lt;item&gt;171&lt;/item&gt;&lt;item&gt;173&lt;/item&gt;&lt;item&gt;174&lt;/item&gt;&lt;item&gt;177&lt;/item&gt;&lt;item&gt;178&lt;/item&gt;&lt;item&gt;179&lt;/item&gt;&lt;item&gt;181&lt;/item&gt;&lt;item&gt;184&lt;/item&gt;&lt;item&gt;185&lt;/item&gt;&lt;item&gt;186&lt;/item&gt;&lt;item&gt;187&lt;/item&gt;&lt;item&gt;188&lt;/item&gt;&lt;item&gt;189&lt;/item&gt;&lt;item&gt;196&lt;/item&gt;&lt;item&gt;197&lt;/item&gt;&lt;item&gt;199&lt;/item&gt;&lt;item&gt;200&lt;/item&gt;&lt;item&gt;201&lt;/item&gt;&lt;item&gt;202&lt;/item&gt;&lt;item&gt;203&lt;/item&gt;&lt;item&gt;204&lt;/item&gt;&lt;item&gt;206&lt;/item&gt;&lt;item&gt;207&lt;/item&gt;&lt;item&gt;208&lt;/item&gt;&lt;item&gt;209&lt;/item&gt;&lt;item&gt;210&lt;/item&gt;&lt;item&gt;211&lt;/item&gt;&lt;item&gt;213&lt;/item&gt;&lt;item&gt;214&lt;/item&gt;&lt;item&gt;215&lt;/item&gt;&lt;item&gt;216&lt;/item&gt;&lt;item&gt;217&lt;/item&gt;&lt;item&gt;218&lt;/item&gt;&lt;item&gt;219&lt;/item&gt;&lt;item&gt;220&lt;/item&gt;&lt;item&gt;221&lt;/item&gt;&lt;item&gt;222&lt;/item&gt;&lt;item&gt;223&lt;/item&gt;&lt;item&gt;224&lt;/item&gt;&lt;item&gt;225&lt;/item&gt;&lt;item&gt;233&lt;/item&gt;&lt;item&gt;234&lt;/item&gt;&lt;item&gt;235&lt;/item&gt;&lt;item&gt;236&lt;/item&gt;&lt;item&gt;239&lt;/item&gt;&lt;/record-ids&gt;&lt;/item&gt;&lt;/Libraries&gt;"/>
  </w:docVars>
  <w:rsids>
    <w:rsidRoot w:val="006E1398"/>
    <w:rsid w:val="0000257D"/>
    <w:rsid w:val="000036DC"/>
    <w:rsid w:val="00005A2E"/>
    <w:rsid w:val="00007F1C"/>
    <w:rsid w:val="00010173"/>
    <w:rsid w:val="00016A96"/>
    <w:rsid w:val="00021900"/>
    <w:rsid w:val="000257C3"/>
    <w:rsid w:val="000264E4"/>
    <w:rsid w:val="00034CF0"/>
    <w:rsid w:val="00036131"/>
    <w:rsid w:val="00036BD5"/>
    <w:rsid w:val="00041283"/>
    <w:rsid w:val="0004289A"/>
    <w:rsid w:val="00045FCD"/>
    <w:rsid w:val="00046978"/>
    <w:rsid w:val="00047CDF"/>
    <w:rsid w:val="00047D12"/>
    <w:rsid w:val="000558BE"/>
    <w:rsid w:val="00055C8B"/>
    <w:rsid w:val="0005765C"/>
    <w:rsid w:val="000576B6"/>
    <w:rsid w:val="0006363C"/>
    <w:rsid w:val="00063AF5"/>
    <w:rsid w:val="0006423C"/>
    <w:rsid w:val="000653D0"/>
    <w:rsid w:val="00070F12"/>
    <w:rsid w:val="000717FC"/>
    <w:rsid w:val="00073872"/>
    <w:rsid w:val="00074270"/>
    <w:rsid w:val="0007440E"/>
    <w:rsid w:val="000752B3"/>
    <w:rsid w:val="00075E20"/>
    <w:rsid w:val="00076B49"/>
    <w:rsid w:val="00077D45"/>
    <w:rsid w:val="00080097"/>
    <w:rsid w:val="000803A9"/>
    <w:rsid w:val="00085D0A"/>
    <w:rsid w:val="000910F5"/>
    <w:rsid w:val="00093749"/>
    <w:rsid w:val="0009510F"/>
    <w:rsid w:val="00095687"/>
    <w:rsid w:val="00097A56"/>
    <w:rsid w:val="000A0473"/>
    <w:rsid w:val="000A33E2"/>
    <w:rsid w:val="000A5647"/>
    <w:rsid w:val="000A7582"/>
    <w:rsid w:val="000B0FC1"/>
    <w:rsid w:val="000B1875"/>
    <w:rsid w:val="000B2E9A"/>
    <w:rsid w:val="000B3C1C"/>
    <w:rsid w:val="000B52A1"/>
    <w:rsid w:val="000B67F5"/>
    <w:rsid w:val="000B7A4F"/>
    <w:rsid w:val="000B7FBA"/>
    <w:rsid w:val="000C1A7F"/>
    <w:rsid w:val="000C2083"/>
    <w:rsid w:val="000C2E8A"/>
    <w:rsid w:val="000C32E4"/>
    <w:rsid w:val="000C56EA"/>
    <w:rsid w:val="000D0669"/>
    <w:rsid w:val="000D12F3"/>
    <w:rsid w:val="000D2244"/>
    <w:rsid w:val="000D43C7"/>
    <w:rsid w:val="000D58FD"/>
    <w:rsid w:val="000D62CA"/>
    <w:rsid w:val="000E2207"/>
    <w:rsid w:val="000E2479"/>
    <w:rsid w:val="000E4060"/>
    <w:rsid w:val="000E57B8"/>
    <w:rsid w:val="000E6C65"/>
    <w:rsid w:val="000E7F94"/>
    <w:rsid w:val="000F0CAA"/>
    <w:rsid w:val="000F1E77"/>
    <w:rsid w:val="000F55F5"/>
    <w:rsid w:val="00100898"/>
    <w:rsid w:val="00101274"/>
    <w:rsid w:val="00115259"/>
    <w:rsid w:val="001218FF"/>
    <w:rsid w:val="0012697D"/>
    <w:rsid w:val="001301C1"/>
    <w:rsid w:val="001310F7"/>
    <w:rsid w:val="0013209E"/>
    <w:rsid w:val="00132CF0"/>
    <w:rsid w:val="00133D96"/>
    <w:rsid w:val="001356C5"/>
    <w:rsid w:val="00135878"/>
    <w:rsid w:val="0013678D"/>
    <w:rsid w:val="00137909"/>
    <w:rsid w:val="00142315"/>
    <w:rsid w:val="00145089"/>
    <w:rsid w:val="00145C34"/>
    <w:rsid w:val="00150330"/>
    <w:rsid w:val="00150841"/>
    <w:rsid w:val="0015088E"/>
    <w:rsid w:val="00150EBB"/>
    <w:rsid w:val="00150F7B"/>
    <w:rsid w:val="00152A1B"/>
    <w:rsid w:val="00156C02"/>
    <w:rsid w:val="00161808"/>
    <w:rsid w:val="001643A4"/>
    <w:rsid w:val="0017008A"/>
    <w:rsid w:val="001707CC"/>
    <w:rsid w:val="00170D26"/>
    <w:rsid w:val="0017559E"/>
    <w:rsid w:val="00176AF9"/>
    <w:rsid w:val="00177669"/>
    <w:rsid w:val="001805D0"/>
    <w:rsid w:val="0018580D"/>
    <w:rsid w:val="001871CA"/>
    <w:rsid w:val="00191554"/>
    <w:rsid w:val="00191C2A"/>
    <w:rsid w:val="00193715"/>
    <w:rsid w:val="00194CEE"/>
    <w:rsid w:val="001952A1"/>
    <w:rsid w:val="00195DCD"/>
    <w:rsid w:val="001A0A78"/>
    <w:rsid w:val="001A0F48"/>
    <w:rsid w:val="001A5A7C"/>
    <w:rsid w:val="001A6C1E"/>
    <w:rsid w:val="001B0A14"/>
    <w:rsid w:val="001B0E0D"/>
    <w:rsid w:val="001B0E85"/>
    <w:rsid w:val="001B101F"/>
    <w:rsid w:val="001B3406"/>
    <w:rsid w:val="001B66F7"/>
    <w:rsid w:val="001B7FC7"/>
    <w:rsid w:val="001C0A30"/>
    <w:rsid w:val="001C2D5B"/>
    <w:rsid w:val="001C623D"/>
    <w:rsid w:val="001C67B2"/>
    <w:rsid w:val="001D0438"/>
    <w:rsid w:val="001D0929"/>
    <w:rsid w:val="001D0B2F"/>
    <w:rsid w:val="001D0E7F"/>
    <w:rsid w:val="001D4519"/>
    <w:rsid w:val="001D497F"/>
    <w:rsid w:val="001D4DC6"/>
    <w:rsid w:val="001D710F"/>
    <w:rsid w:val="001D7D45"/>
    <w:rsid w:val="001E09EF"/>
    <w:rsid w:val="001E0D6D"/>
    <w:rsid w:val="001E15ED"/>
    <w:rsid w:val="001E2860"/>
    <w:rsid w:val="001E31D3"/>
    <w:rsid w:val="001E3EEE"/>
    <w:rsid w:val="001E712B"/>
    <w:rsid w:val="001E737F"/>
    <w:rsid w:val="001F1EB4"/>
    <w:rsid w:val="001F333C"/>
    <w:rsid w:val="001F4BFA"/>
    <w:rsid w:val="001F6FBD"/>
    <w:rsid w:val="001F7F5C"/>
    <w:rsid w:val="00201908"/>
    <w:rsid w:val="002020E7"/>
    <w:rsid w:val="00205E57"/>
    <w:rsid w:val="00207DFE"/>
    <w:rsid w:val="00211708"/>
    <w:rsid w:val="002117AA"/>
    <w:rsid w:val="0021224B"/>
    <w:rsid w:val="00214552"/>
    <w:rsid w:val="002154AC"/>
    <w:rsid w:val="00215A63"/>
    <w:rsid w:val="00220F63"/>
    <w:rsid w:val="00221044"/>
    <w:rsid w:val="00223048"/>
    <w:rsid w:val="002241E9"/>
    <w:rsid w:val="00224823"/>
    <w:rsid w:val="002319EE"/>
    <w:rsid w:val="0023278D"/>
    <w:rsid w:val="00233590"/>
    <w:rsid w:val="00234655"/>
    <w:rsid w:val="00240BA4"/>
    <w:rsid w:val="00241945"/>
    <w:rsid w:val="00242FB3"/>
    <w:rsid w:val="002441C2"/>
    <w:rsid w:val="00250471"/>
    <w:rsid w:val="00252642"/>
    <w:rsid w:val="002548B1"/>
    <w:rsid w:val="00260E08"/>
    <w:rsid w:val="00261C47"/>
    <w:rsid w:val="00261E8A"/>
    <w:rsid w:val="00262A54"/>
    <w:rsid w:val="00263959"/>
    <w:rsid w:val="00263C10"/>
    <w:rsid w:val="00264168"/>
    <w:rsid w:val="00267A2F"/>
    <w:rsid w:val="00270154"/>
    <w:rsid w:val="0027106E"/>
    <w:rsid w:val="0027443D"/>
    <w:rsid w:val="002775AA"/>
    <w:rsid w:val="00280641"/>
    <w:rsid w:val="0028186C"/>
    <w:rsid w:val="00283A14"/>
    <w:rsid w:val="002853DF"/>
    <w:rsid w:val="0028582D"/>
    <w:rsid w:val="0028774A"/>
    <w:rsid w:val="00287A67"/>
    <w:rsid w:val="0029111A"/>
    <w:rsid w:val="002927C1"/>
    <w:rsid w:val="00295319"/>
    <w:rsid w:val="002A075D"/>
    <w:rsid w:val="002A103F"/>
    <w:rsid w:val="002A76DB"/>
    <w:rsid w:val="002B287A"/>
    <w:rsid w:val="002B2D1B"/>
    <w:rsid w:val="002B2E16"/>
    <w:rsid w:val="002B76CD"/>
    <w:rsid w:val="002C0F05"/>
    <w:rsid w:val="002C18F4"/>
    <w:rsid w:val="002C308A"/>
    <w:rsid w:val="002C6E26"/>
    <w:rsid w:val="002C740B"/>
    <w:rsid w:val="002D252F"/>
    <w:rsid w:val="002D4807"/>
    <w:rsid w:val="002E0FB0"/>
    <w:rsid w:val="002E18FF"/>
    <w:rsid w:val="002E3E70"/>
    <w:rsid w:val="00300494"/>
    <w:rsid w:val="00303DEE"/>
    <w:rsid w:val="00305577"/>
    <w:rsid w:val="00310D22"/>
    <w:rsid w:val="003116A4"/>
    <w:rsid w:val="00312669"/>
    <w:rsid w:val="00321898"/>
    <w:rsid w:val="00322314"/>
    <w:rsid w:val="003226ED"/>
    <w:rsid w:val="00322C63"/>
    <w:rsid w:val="003251B6"/>
    <w:rsid w:val="003279BA"/>
    <w:rsid w:val="00327C00"/>
    <w:rsid w:val="00330D54"/>
    <w:rsid w:val="00334329"/>
    <w:rsid w:val="00334682"/>
    <w:rsid w:val="00334E90"/>
    <w:rsid w:val="003369E7"/>
    <w:rsid w:val="00337B7C"/>
    <w:rsid w:val="00342597"/>
    <w:rsid w:val="0034361F"/>
    <w:rsid w:val="00343D43"/>
    <w:rsid w:val="0034523E"/>
    <w:rsid w:val="00345F37"/>
    <w:rsid w:val="00346CD7"/>
    <w:rsid w:val="003470FD"/>
    <w:rsid w:val="00351963"/>
    <w:rsid w:val="00353CC9"/>
    <w:rsid w:val="0035586F"/>
    <w:rsid w:val="00361FDB"/>
    <w:rsid w:val="00362613"/>
    <w:rsid w:val="003649D8"/>
    <w:rsid w:val="00367016"/>
    <w:rsid w:val="00375EAA"/>
    <w:rsid w:val="00376966"/>
    <w:rsid w:val="003773FD"/>
    <w:rsid w:val="00381ECE"/>
    <w:rsid w:val="00383274"/>
    <w:rsid w:val="00385D5A"/>
    <w:rsid w:val="00386624"/>
    <w:rsid w:val="0038720E"/>
    <w:rsid w:val="00391056"/>
    <w:rsid w:val="00394776"/>
    <w:rsid w:val="00395BC7"/>
    <w:rsid w:val="00395D46"/>
    <w:rsid w:val="00396232"/>
    <w:rsid w:val="0039727C"/>
    <w:rsid w:val="00397D20"/>
    <w:rsid w:val="003A09E3"/>
    <w:rsid w:val="003A4987"/>
    <w:rsid w:val="003B567B"/>
    <w:rsid w:val="003B749E"/>
    <w:rsid w:val="003C1984"/>
    <w:rsid w:val="003C255A"/>
    <w:rsid w:val="003C31A1"/>
    <w:rsid w:val="003C4772"/>
    <w:rsid w:val="003D041E"/>
    <w:rsid w:val="003D22C3"/>
    <w:rsid w:val="003D399A"/>
    <w:rsid w:val="003D4100"/>
    <w:rsid w:val="003D51A1"/>
    <w:rsid w:val="003E18A0"/>
    <w:rsid w:val="003E402E"/>
    <w:rsid w:val="003E5E79"/>
    <w:rsid w:val="003F11F4"/>
    <w:rsid w:val="003F1DFE"/>
    <w:rsid w:val="003F5C93"/>
    <w:rsid w:val="003F6006"/>
    <w:rsid w:val="003F6BAE"/>
    <w:rsid w:val="004016A0"/>
    <w:rsid w:val="00402A61"/>
    <w:rsid w:val="00402CDD"/>
    <w:rsid w:val="00404449"/>
    <w:rsid w:val="0040452F"/>
    <w:rsid w:val="00404BBE"/>
    <w:rsid w:val="00406AA0"/>
    <w:rsid w:val="00407494"/>
    <w:rsid w:val="00411F00"/>
    <w:rsid w:val="004146A4"/>
    <w:rsid w:val="00416FA2"/>
    <w:rsid w:val="0042361A"/>
    <w:rsid w:val="004254B1"/>
    <w:rsid w:val="00425F98"/>
    <w:rsid w:val="00426C34"/>
    <w:rsid w:val="0042735A"/>
    <w:rsid w:val="00427B10"/>
    <w:rsid w:val="00436BC3"/>
    <w:rsid w:val="004435C8"/>
    <w:rsid w:val="00444A06"/>
    <w:rsid w:val="00444B71"/>
    <w:rsid w:val="0044535D"/>
    <w:rsid w:val="00451885"/>
    <w:rsid w:val="0045250C"/>
    <w:rsid w:val="00453A25"/>
    <w:rsid w:val="00460D1B"/>
    <w:rsid w:val="00463114"/>
    <w:rsid w:val="00466300"/>
    <w:rsid w:val="0047082F"/>
    <w:rsid w:val="00471503"/>
    <w:rsid w:val="00472E9C"/>
    <w:rsid w:val="00481CCF"/>
    <w:rsid w:val="00487A7C"/>
    <w:rsid w:val="00492221"/>
    <w:rsid w:val="00494072"/>
    <w:rsid w:val="004941A4"/>
    <w:rsid w:val="00495747"/>
    <w:rsid w:val="004A3576"/>
    <w:rsid w:val="004A3883"/>
    <w:rsid w:val="004A4C96"/>
    <w:rsid w:val="004A7FA1"/>
    <w:rsid w:val="004B0DCC"/>
    <w:rsid w:val="004B35D6"/>
    <w:rsid w:val="004B388F"/>
    <w:rsid w:val="004B42D4"/>
    <w:rsid w:val="004B53C3"/>
    <w:rsid w:val="004B6A85"/>
    <w:rsid w:val="004C2462"/>
    <w:rsid w:val="004C3905"/>
    <w:rsid w:val="004C6227"/>
    <w:rsid w:val="004C6312"/>
    <w:rsid w:val="004C712F"/>
    <w:rsid w:val="004D748A"/>
    <w:rsid w:val="004E0920"/>
    <w:rsid w:val="004E203A"/>
    <w:rsid w:val="004E27A1"/>
    <w:rsid w:val="004E2ADD"/>
    <w:rsid w:val="004E50EC"/>
    <w:rsid w:val="004E6B99"/>
    <w:rsid w:val="004F1A09"/>
    <w:rsid w:val="004F7788"/>
    <w:rsid w:val="004F7C3D"/>
    <w:rsid w:val="0050342A"/>
    <w:rsid w:val="005049FA"/>
    <w:rsid w:val="00504B5A"/>
    <w:rsid w:val="0050552B"/>
    <w:rsid w:val="0050689A"/>
    <w:rsid w:val="00507C52"/>
    <w:rsid w:val="005119D6"/>
    <w:rsid w:val="00511D46"/>
    <w:rsid w:val="00514FF8"/>
    <w:rsid w:val="00516525"/>
    <w:rsid w:val="00516ED6"/>
    <w:rsid w:val="00522AE9"/>
    <w:rsid w:val="005247A4"/>
    <w:rsid w:val="00532759"/>
    <w:rsid w:val="005339D9"/>
    <w:rsid w:val="00533C07"/>
    <w:rsid w:val="00537B12"/>
    <w:rsid w:val="00540607"/>
    <w:rsid w:val="00543CF8"/>
    <w:rsid w:val="00550078"/>
    <w:rsid w:val="00550831"/>
    <w:rsid w:val="005511B5"/>
    <w:rsid w:val="00551C6C"/>
    <w:rsid w:val="00551DE0"/>
    <w:rsid w:val="00551EC1"/>
    <w:rsid w:val="005521BC"/>
    <w:rsid w:val="0055361D"/>
    <w:rsid w:val="00553816"/>
    <w:rsid w:val="00554428"/>
    <w:rsid w:val="0055628C"/>
    <w:rsid w:val="00557971"/>
    <w:rsid w:val="0056013D"/>
    <w:rsid w:val="00560807"/>
    <w:rsid w:val="00565C9D"/>
    <w:rsid w:val="00567851"/>
    <w:rsid w:val="00572672"/>
    <w:rsid w:val="005728DB"/>
    <w:rsid w:val="005750AA"/>
    <w:rsid w:val="0057554F"/>
    <w:rsid w:val="0057639C"/>
    <w:rsid w:val="00582530"/>
    <w:rsid w:val="0058420A"/>
    <w:rsid w:val="005858E1"/>
    <w:rsid w:val="00587699"/>
    <w:rsid w:val="00592E85"/>
    <w:rsid w:val="00593CE1"/>
    <w:rsid w:val="00595CA8"/>
    <w:rsid w:val="0059671D"/>
    <w:rsid w:val="005A1D52"/>
    <w:rsid w:val="005A2D41"/>
    <w:rsid w:val="005A4662"/>
    <w:rsid w:val="005A4A05"/>
    <w:rsid w:val="005A508C"/>
    <w:rsid w:val="005A63F8"/>
    <w:rsid w:val="005A72FD"/>
    <w:rsid w:val="005A746F"/>
    <w:rsid w:val="005B115F"/>
    <w:rsid w:val="005B11EB"/>
    <w:rsid w:val="005B3345"/>
    <w:rsid w:val="005B3D2E"/>
    <w:rsid w:val="005C2E51"/>
    <w:rsid w:val="005C4F91"/>
    <w:rsid w:val="005C5A0A"/>
    <w:rsid w:val="005C5CFB"/>
    <w:rsid w:val="005C70EE"/>
    <w:rsid w:val="005D0A74"/>
    <w:rsid w:val="005D0E2C"/>
    <w:rsid w:val="005D235A"/>
    <w:rsid w:val="005D32CD"/>
    <w:rsid w:val="005D63F8"/>
    <w:rsid w:val="005D6698"/>
    <w:rsid w:val="005E03E8"/>
    <w:rsid w:val="005E3173"/>
    <w:rsid w:val="005E53F2"/>
    <w:rsid w:val="005E63D0"/>
    <w:rsid w:val="005E6E2F"/>
    <w:rsid w:val="005F4DF9"/>
    <w:rsid w:val="00600012"/>
    <w:rsid w:val="00601BB5"/>
    <w:rsid w:val="0060224B"/>
    <w:rsid w:val="006028A4"/>
    <w:rsid w:val="00602C52"/>
    <w:rsid w:val="00603EF5"/>
    <w:rsid w:val="006053A7"/>
    <w:rsid w:val="00605679"/>
    <w:rsid w:val="006067E2"/>
    <w:rsid w:val="00614BD1"/>
    <w:rsid w:val="00614DBC"/>
    <w:rsid w:val="00615057"/>
    <w:rsid w:val="00616063"/>
    <w:rsid w:val="00620C4C"/>
    <w:rsid w:val="00620D31"/>
    <w:rsid w:val="0062297E"/>
    <w:rsid w:val="00626A71"/>
    <w:rsid w:val="00627C7A"/>
    <w:rsid w:val="006333D2"/>
    <w:rsid w:val="006340E6"/>
    <w:rsid w:val="00634531"/>
    <w:rsid w:val="00634EE4"/>
    <w:rsid w:val="00636153"/>
    <w:rsid w:val="00636969"/>
    <w:rsid w:val="00640046"/>
    <w:rsid w:val="0064457F"/>
    <w:rsid w:val="00644E86"/>
    <w:rsid w:val="00645B1E"/>
    <w:rsid w:val="006469C2"/>
    <w:rsid w:val="00650A71"/>
    <w:rsid w:val="00650FAC"/>
    <w:rsid w:val="00654BE8"/>
    <w:rsid w:val="00655027"/>
    <w:rsid w:val="00657AFE"/>
    <w:rsid w:val="006601DB"/>
    <w:rsid w:val="00660927"/>
    <w:rsid w:val="0066289B"/>
    <w:rsid w:val="006635B7"/>
    <w:rsid w:val="006661C2"/>
    <w:rsid w:val="006676FD"/>
    <w:rsid w:val="0068128A"/>
    <w:rsid w:val="00681A26"/>
    <w:rsid w:val="006827F1"/>
    <w:rsid w:val="00684FCE"/>
    <w:rsid w:val="00686D99"/>
    <w:rsid w:val="0069354B"/>
    <w:rsid w:val="00696106"/>
    <w:rsid w:val="00696DD3"/>
    <w:rsid w:val="0069777C"/>
    <w:rsid w:val="006A230D"/>
    <w:rsid w:val="006A2E5B"/>
    <w:rsid w:val="006A369A"/>
    <w:rsid w:val="006A4310"/>
    <w:rsid w:val="006B3C3C"/>
    <w:rsid w:val="006B4147"/>
    <w:rsid w:val="006B48C7"/>
    <w:rsid w:val="006B5020"/>
    <w:rsid w:val="006B5B1C"/>
    <w:rsid w:val="006B5DEC"/>
    <w:rsid w:val="006B73F7"/>
    <w:rsid w:val="006C0CE9"/>
    <w:rsid w:val="006C2B28"/>
    <w:rsid w:val="006C4EC8"/>
    <w:rsid w:val="006D05F4"/>
    <w:rsid w:val="006D08F7"/>
    <w:rsid w:val="006D1F66"/>
    <w:rsid w:val="006D30BE"/>
    <w:rsid w:val="006D33B6"/>
    <w:rsid w:val="006D4246"/>
    <w:rsid w:val="006D4E80"/>
    <w:rsid w:val="006E0BB8"/>
    <w:rsid w:val="006E1398"/>
    <w:rsid w:val="006E1A6D"/>
    <w:rsid w:val="006E21D4"/>
    <w:rsid w:val="006E5C0A"/>
    <w:rsid w:val="006E7D08"/>
    <w:rsid w:val="006F2715"/>
    <w:rsid w:val="006F2FFD"/>
    <w:rsid w:val="006F5EB1"/>
    <w:rsid w:val="00703B84"/>
    <w:rsid w:val="007066A4"/>
    <w:rsid w:val="00706F56"/>
    <w:rsid w:val="00710FDC"/>
    <w:rsid w:val="00713480"/>
    <w:rsid w:val="00714083"/>
    <w:rsid w:val="0071710A"/>
    <w:rsid w:val="00720254"/>
    <w:rsid w:val="0072135A"/>
    <w:rsid w:val="00722B3C"/>
    <w:rsid w:val="00724BB5"/>
    <w:rsid w:val="00730BCB"/>
    <w:rsid w:val="00732473"/>
    <w:rsid w:val="00741685"/>
    <w:rsid w:val="00742F54"/>
    <w:rsid w:val="00745289"/>
    <w:rsid w:val="00746711"/>
    <w:rsid w:val="00751A3A"/>
    <w:rsid w:val="00753BE2"/>
    <w:rsid w:val="0075495F"/>
    <w:rsid w:val="00754D2F"/>
    <w:rsid w:val="00755871"/>
    <w:rsid w:val="0075595B"/>
    <w:rsid w:val="00755A45"/>
    <w:rsid w:val="00757533"/>
    <w:rsid w:val="0076055D"/>
    <w:rsid w:val="007606E2"/>
    <w:rsid w:val="00761208"/>
    <w:rsid w:val="00761B58"/>
    <w:rsid w:val="0076461C"/>
    <w:rsid w:val="00764E11"/>
    <w:rsid w:val="00765BD7"/>
    <w:rsid w:val="00766021"/>
    <w:rsid w:val="0076656E"/>
    <w:rsid w:val="00770867"/>
    <w:rsid w:val="0077103D"/>
    <w:rsid w:val="007718EE"/>
    <w:rsid w:val="007748E1"/>
    <w:rsid w:val="00774A4A"/>
    <w:rsid w:val="0077614D"/>
    <w:rsid w:val="007773E3"/>
    <w:rsid w:val="00777499"/>
    <w:rsid w:val="00784691"/>
    <w:rsid w:val="00792735"/>
    <w:rsid w:val="007957FA"/>
    <w:rsid w:val="00796608"/>
    <w:rsid w:val="00796FFB"/>
    <w:rsid w:val="007A3FA8"/>
    <w:rsid w:val="007A73DF"/>
    <w:rsid w:val="007A7D1D"/>
    <w:rsid w:val="007B26A9"/>
    <w:rsid w:val="007B3FA5"/>
    <w:rsid w:val="007B6A8F"/>
    <w:rsid w:val="007B763A"/>
    <w:rsid w:val="007C18D2"/>
    <w:rsid w:val="007C19BE"/>
    <w:rsid w:val="007C32AD"/>
    <w:rsid w:val="007C3A5A"/>
    <w:rsid w:val="007C6978"/>
    <w:rsid w:val="007D18DB"/>
    <w:rsid w:val="007D3FF6"/>
    <w:rsid w:val="007D4307"/>
    <w:rsid w:val="007D73F2"/>
    <w:rsid w:val="007D75AF"/>
    <w:rsid w:val="007D7B5F"/>
    <w:rsid w:val="007E1DAC"/>
    <w:rsid w:val="007E1F1E"/>
    <w:rsid w:val="007E2763"/>
    <w:rsid w:val="007E444C"/>
    <w:rsid w:val="007E4B30"/>
    <w:rsid w:val="007E638D"/>
    <w:rsid w:val="007E6C63"/>
    <w:rsid w:val="007E72C5"/>
    <w:rsid w:val="007F05AD"/>
    <w:rsid w:val="007F3EAB"/>
    <w:rsid w:val="007F50ED"/>
    <w:rsid w:val="007F56D1"/>
    <w:rsid w:val="007F5764"/>
    <w:rsid w:val="007F595F"/>
    <w:rsid w:val="008027B8"/>
    <w:rsid w:val="008035DD"/>
    <w:rsid w:val="0080458D"/>
    <w:rsid w:val="00806A3A"/>
    <w:rsid w:val="00807F38"/>
    <w:rsid w:val="00810DD0"/>
    <w:rsid w:val="008118BD"/>
    <w:rsid w:val="008133F6"/>
    <w:rsid w:val="008152EE"/>
    <w:rsid w:val="0081532E"/>
    <w:rsid w:val="00820481"/>
    <w:rsid w:val="008212C4"/>
    <w:rsid w:val="008215A7"/>
    <w:rsid w:val="008241DC"/>
    <w:rsid w:val="00825D9E"/>
    <w:rsid w:val="00827E8C"/>
    <w:rsid w:val="008340B6"/>
    <w:rsid w:val="00834752"/>
    <w:rsid w:val="00840006"/>
    <w:rsid w:val="00840E7D"/>
    <w:rsid w:val="00841B0C"/>
    <w:rsid w:val="00843AA2"/>
    <w:rsid w:val="008451F1"/>
    <w:rsid w:val="00847070"/>
    <w:rsid w:val="008500EB"/>
    <w:rsid w:val="00853A21"/>
    <w:rsid w:val="00856BC7"/>
    <w:rsid w:val="0086349E"/>
    <w:rsid w:val="008636CA"/>
    <w:rsid w:val="008647D9"/>
    <w:rsid w:val="00864DAD"/>
    <w:rsid w:val="00866225"/>
    <w:rsid w:val="00867366"/>
    <w:rsid w:val="008706E7"/>
    <w:rsid w:val="00870F56"/>
    <w:rsid w:val="00873422"/>
    <w:rsid w:val="00874173"/>
    <w:rsid w:val="00877CDC"/>
    <w:rsid w:val="00880EE3"/>
    <w:rsid w:val="0088195F"/>
    <w:rsid w:val="00884B73"/>
    <w:rsid w:val="0088621E"/>
    <w:rsid w:val="0089008D"/>
    <w:rsid w:val="0089243B"/>
    <w:rsid w:val="00895E20"/>
    <w:rsid w:val="00896656"/>
    <w:rsid w:val="00897F43"/>
    <w:rsid w:val="008A107A"/>
    <w:rsid w:val="008A56DB"/>
    <w:rsid w:val="008A7D6D"/>
    <w:rsid w:val="008B2360"/>
    <w:rsid w:val="008B66A3"/>
    <w:rsid w:val="008C2864"/>
    <w:rsid w:val="008C354D"/>
    <w:rsid w:val="008C40B0"/>
    <w:rsid w:val="008C4CB6"/>
    <w:rsid w:val="008C4EA2"/>
    <w:rsid w:val="008C568C"/>
    <w:rsid w:val="008D117D"/>
    <w:rsid w:val="008D31D6"/>
    <w:rsid w:val="008D5970"/>
    <w:rsid w:val="008D67F6"/>
    <w:rsid w:val="008E093D"/>
    <w:rsid w:val="008E2062"/>
    <w:rsid w:val="008E546B"/>
    <w:rsid w:val="008F09FD"/>
    <w:rsid w:val="008F23BD"/>
    <w:rsid w:val="008F2585"/>
    <w:rsid w:val="008F4D62"/>
    <w:rsid w:val="008F5562"/>
    <w:rsid w:val="008F592E"/>
    <w:rsid w:val="00901516"/>
    <w:rsid w:val="00901D3C"/>
    <w:rsid w:val="0090376E"/>
    <w:rsid w:val="009101E7"/>
    <w:rsid w:val="00912C97"/>
    <w:rsid w:val="00912FF7"/>
    <w:rsid w:val="00915F2C"/>
    <w:rsid w:val="00916071"/>
    <w:rsid w:val="00920810"/>
    <w:rsid w:val="00923AA0"/>
    <w:rsid w:val="00923E3C"/>
    <w:rsid w:val="0092503D"/>
    <w:rsid w:val="00926506"/>
    <w:rsid w:val="0092689B"/>
    <w:rsid w:val="00926B85"/>
    <w:rsid w:val="00927754"/>
    <w:rsid w:val="00930065"/>
    <w:rsid w:val="009335C1"/>
    <w:rsid w:val="009340BF"/>
    <w:rsid w:val="0093593A"/>
    <w:rsid w:val="009364F9"/>
    <w:rsid w:val="00940083"/>
    <w:rsid w:val="00943C6A"/>
    <w:rsid w:val="00944FB0"/>
    <w:rsid w:val="009463C0"/>
    <w:rsid w:val="00946B1A"/>
    <w:rsid w:val="00950620"/>
    <w:rsid w:val="00951289"/>
    <w:rsid w:val="00951A16"/>
    <w:rsid w:val="00951E51"/>
    <w:rsid w:val="00954303"/>
    <w:rsid w:val="00954EEF"/>
    <w:rsid w:val="009553DD"/>
    <w:rsid w:val="00955738"/>
    <w:rsid w:val="00955AE5"/>
    <w:rsid w:val="0095639F"/>
    <w:rsid w:val="00963CA0"/>
    <w:rsid w:val="009651B3"/>
    <w:rsid w:val="00971E1C"/>
    <w:rsid w:val="009723E1"/>
    <w:rsid w:val="0097570B"/>
    <w:rsid w:val="00977A1A"/>
    <w:rsid w:val="00980626"/>
    <w:rsid w:val="009811FC"/>
    <w:rsid w:val="00982BB9"/>
    <w:rsid w:val="00986557"/>
    <w:rsid w:val="00990745"/>
    <w:rsid w:val="00991371"/>
    <w:rsid w:val="009946DA"/>
    <w:rsid w:val="0099527E"/>
    <w:rsid w:val="00996475"/>
    <w:rsid w:val="009A32D0"/>
    <w:rsid w:val="009A430F"/>
    <w:rsid w:val="009A5EB1"/>
    <w:rsid w:val="009B0433"/>
    <w:rsid w:val="009B257F"/>
    <w:rsid w:val="009B3AE8"/>
    <w:rsid w:val="009B5DEA"/>
    <w:rsid w:val="009C0B41"/>
    <w:rsid w:val="009C300F"/>
    <w:rsid w:val="009C3901"/>
    <w:rsid w:val="009C47B3"/>
    <w:rsid w:val="009C495C"/>
    <w:rsid w:val="009C4E89"/>
    <w:rsid w:val="009D2544"/>
    <w:rsid w:val="009D7466"/>
    <w:rsid w:val="009E17BC"/>
    <w:rsid w:val="009E1EF3"/>
    <w:rsid w:val="009E3BE9"/>
    <w:rsid w:val="009E7143"/>
    <w:rsid w:val="009F0243"/>
    <w:rsid w:val="009F3E97"/>
    <w:rsid w:val="009F5C70"/>
    <w:rsid w:val="009F6433"/>
    <w:rsid w:val="009F7D70"/>
    <w:rsid w:val="00A00AEB"/>
    <w:rsid w:val="00A00F14"/>
    <w:rsid w:val="00A0499F"/>
    <w:rsid w:val="00A06CB6"/>
    <w:rsid w:val="00A06E54"/>
    <w:rsid w:val="00A134BD"/>
    <w:rsid w:val="00A21E29"/>
    <w:rsid w:val="00A23954"/>
    <w:rsid w:val="00A30006"/>
    <w:rsid w:val="00A31914"/>
    <w:rsid w:val="00A35572"/>
    <w:rsid w:val="00A36B34"/>
    <w:rsid w:val="00A3729F"/>
    <w:rsid w:val="00A40CFA"/>
    <w:rsid w:val="00A42C0D"/>
    <w:rsid w:val="00A42E95"/>
    <w:rsid w:val="00A523B4"/>
    <w:rsid w:val="00A543BA"/>
    <w:rsid w:val="00A54B3E"/>
    <w:rsid w:val="00A608F5"/>
    <w:rsid w:val="00A611C4"/>
    <w:rsid w:val="00A639CA"/>
    <w:rsid w:val="00A64C77"/>
    <w:rsid w:val="00A650C7"/>
    <w:rsid w:val="00A652B2"/>
    <w:rsid w:val="00A65772"/>
    <w:rsid w:val="00A65A83"/>
    <w:rsid w:val="00A75B36"/>
    <w:rsid w:val="00A76651"/>
    <w:rsid w:val="00A809DC"/>
    <w:rsid w:val="00A82E88"/>
    <w:rsid w:val="00A87F5B"/>
    <w:rsid w:val="00A93D6F"/>
    <w:rsid w:val="00A954B3"/>
    <w:rsid w:val="00A95B67"/>
    <w:rsid w:val="00AB12AE"/>
    <w:rsid w:val="00AB1813"/>
    <w:rsid w:val="00AB2BC4"/>
    <w:rsid w:val="00AB37F7"/>
    <w:rsid w:val="00AB5B2C"/>
    <w:rsid w:val="00AB67D4"/>
    <w:rsid w:val="00AC094E"/>
    <w:rsid w:val="00AC2370"/>
    <w:rsid w:val="00AC2C4F"/>
    <w:rsid w:val="00AC49B4"/>
    <w:rsid w:val="00AC5817"/>
    <w:rsid w:val="00AD015E"/>
    <w:rsid w:val="00AD2396"/>
    <w:rsid w:val="00AD67E9"/>
    <w:rsid w:val="00AD6F44"/>
    <w:rsid w:val="00AD7F4F"/>
    <w:rsid w:val="00AE2DD2"/>
    <w:rsid w:val="00AE2F39"/>
    <w:rsid w:val="00AE50D8"/>
    <w:rsid w:val="00AE5E2F"/>
    <w:rsid w:val="00AE6CCF"/>
    <w:rsid w:val="00AE73AC"/>
    <w:rsid w:val="00AE7598"/>
    <w:rsid w:val="00AF04C3"/>
    <w:rsid w:val="00AF17B4"/>
    <w:rsid w:val="00AF23B8"/>
    <w:rsid w:val="00AF3E90"/>
    <w:rsid w:val="00AF3EA6"/>
    <w:rsid w:val="00AF5293"/>
    <w:rsid w:val="00AF5952"/>
    <w:rsid w:val="00AF6F25"/>
    <w:rsid w:val="00AF72B1"/>
    <w:rsid w:val="00B00E25"/>
    <w:rsid w:val="00B04B8D"/>
    <w:rsid w:val="00B052FB"/>
    <w:rsid w:val="00B05D5E"/>
    <w:rsid w:val="00B05F85"/>
    <w:rsid w:val="00B06EC6"/>
    <w:rsid w:val="00B12957"/>
    <w:rsid w:val="00B13FBE"/>
    <w:rsid w:val="00B14A85"/>
    <w:rsid w:val="00B1748D"/>
    <w:rsid w:val="00B17667"/>
    <w:rsid w:val="00B202AD"/>
    <w:rsid w:val="00B22937"/>
    <w:rsid w:val="00B233A4"/>
    <w:rsid w:val="00B25922"/>
    <w:rsid w:val="00B26773"/>
    <w:rsid w:val="00B322B2"/>
    <w:rsid w:val="00B3272D"/>
    <w:rsid w:val="00B32DFC"/>
    <w:rsid w:val="00B37018"/>
    <w:rsid w:val="00B46BBE"/>
    <w:rsid w:val="00B501A9"/>
    <w:rsid w:val="00B52F9C"/>
    <w:rsid w:val="00B53B30"/>
    <w:rsid w:val="00B54C59"/>
    <w:rsid w:val="00B56EB4"/>
    <w:rsid w:val="00B5748E"/>
    <w:rsid w:val="00B604DB"/>
    <w:rsid w:val="00B60B18"/>
    <w:rsid w:val="00B620E1"/>
    <w:rsid w:val="00B626C3"/>
    <w:rsid w:val="00B66917"/>
    <w:rsid w:val="00B736C2"/>
    <w:rsid w:val="00B7399F"/>
    <w:rsid w:val="00B742BD"/>
    <w:rsid w:val="00B75BD2"/>
    <w:rsid w:val="00B76885"/>
    <w:rsid w:val="00B77475"/>
    <w:rsid w:val="00B80AA7"/>
    <w:rsid w:val="00B810CC"/>
    <w:rsid w:val="00B837CB"/>
    <w:rsid w:val="00B84DFB"/>
    <w:rsid w:val="00B85794"/>
    <w:rsid w:val="00B911A0"/>
    <w:rsid w:val="00B93253"/>
    <w:rsid w:val="00B94E03"/>
    <w:rsid w:val="00B95DE0"/>
    <w:rsid w:val="00B960CD"/>
    <w:rsid w:val="00BA0905"/>
    <w:rsid w:val="00BA2080"/>
    <w:rsid w:val="00BA33E9"/>
    <w:rsid w:val="00BA3859"/>
    <w:rsid w:val="00BA7317"/>
    <w:rsid w:val="00BA7A52"/>
    <w:rsid w:val="00BB0ABE"/>
    <w:rsid w:val="00BB0BF5"/>
    <w:rsid w:val="00BB111F"/>
    <w:rsid w:val="00BB18B5"/>
    <w:rsid w:val="00BB339D"/>
    <w:rsid w:val="00BB61D1"/>
    <w:rsid w:val="00BB6485"/>
    <w:rsid w:val="00BB6C4D"/>
    <w:rsid w:val="00BC0A24"/>
    <w:rsid w:val="00BC3C8E"/>
    <w:rsid w:val="00BC45C4"/>
    <w:rsid w:val="00BC61E6"/>
    <w:rsid w:val="00BC6928"/>
    <w:rsid w:val="00BC714F"/>
    <w:rsid w:val="00BD21DD"/>
    <w:rsid w:val="00BD2A42"/>
    <w:rsid w:val="00BD2FAA"/>
    <w:rsid w:val="00BD4306"/>
    <w:rsid w:val="00BD625C"/>
    <w:rsid w:val="00BE2152"/>
    <w:rsid w:val="00BE3DDC"/>
    <w:rsid w:val="00BE7D12"/>
    <w:rsid w:val="00BF71CB"/>
    <w:rsid w:val="00BF7888"/>
    <w:rsid w:val="00BF7988"/>
    <w:rsid w:val="00C01215"/>
    <w:rsid w:val="00C01A00"/>
    <w:rsid w:val="00C02C0B"/>
    <w:rsid w:val="00C059C3"/>
    <w:rsid w:val="00C0656B"/>
    <w:rsid w:val="00C07310"/>
    <w:rsid w:val="00C1326A"/>
    <w:rsid w:val="00C17BB2"/>
    <w:rsid w:val="00C213EF"/>
    <w:rsid w:val="00C22787"/>
    <w:rsid w:val="00C309FB"/>
    <w:rsid w:val="00C3340C"/>
    <w:rsid w:val="00C336C7"/>
    <w:rsid w:val="00C349EA"/>
    <w:rsid w:val="00C3502C"/>
    <w:rsid w:val="00C35C31"/>
    <w:rsid w:val="00C43536"/>
    <w:rsid w:val="00C448A6"/>
    <w:rsid w:val="00C45F77"/>
    <w:rsid w:val="00C471B7"/>
    <w:rsid w:val="00C47F6E"/>
    <w:rsid w:val="00C512FB"/>
    <w:rsid w:val="00C5354C"/>
    <w:rsid w:val="00C53A8B"/>
    <w:rsid w:val="00C551C3"/>
    <w:rsid w:val="00C56DB9"/>
    <w:rsid w:val="00C57950"/>
    <w:rsid w:val="00C6133E"/>
    <w:rsid w:val="00C61555"/>
    <w:rsid w:val="00C617F2"/>
    <w:rsid w:val="00C61C97"/>
    <w:rsid w:val="00C62DE4"/>
    <w:rsid w:val="00C63CA0"/>
    <w:rsid w:val="00C66EFE"/>
    <w:rsid w:val="00C72A1B"/>
    <w:rsid w:val="00C77FD2"/>
    <w:rsid w:val="00C80872"/>
    <w:rsid w:val="00C80E04"/>
    <w:rsid w:val="00C8108B"/>
    <w:rsid w:val="00C820DA"/>
    <w:rsid w:val="00C85C58"/>
    <w:rsid w:val="00C86559"/>
    <w:rsid w:val="00C903BF"/>
    <w:rsid w:val="00C93561"/>
    <w:rsid w:val="00C960A7"/>
    <w:rsid w:val="00C97980"/>
    <w:rsid w:val="00CA0B02"/>
    <w:rsid w:val="00CA24D3"/>
    <w:rsid w:val="00CA2765"/>
    <w:rsid w:val="00CA343D"/>
    <w:rsid w:val="00CA3D8A"/>
    <w:rsid w:val="00CA52F3"/>
    <w:rsid w:val="00CA670F"/>
    <w:rsid w:val="00CB0F07"/>
    <w:rsid w:val="00CB2A72"/>
    <w:rsid w:val="00CB3550"/>
    <w:rsid w:val="00CC018F"/>
    <w:rsid w:val="00CC55EA"/>
    <w:rsid w:val="00CC6A08"/>
    <w:rsid w:val="00CD0BBA"/>
    <w:rsid w:val="00CD0D91"/>
    <w:rsid w:val="00CD44A4"/>
    <w:rsid w:val="00CE2F29"/>
    <w:rsid w:val="00CE4300"/>
    <w:rsid w:val="00CE5451"/>
    <w:rsid w:val="00CE5622"/>
    <w:rsid w:val="00CE7D48"/>
    <w:rsid w:val="00CF068D"/>
    <w:rsid w:val="00CF341D"/>
    <w:rsid w:val="00CF4444"/>
    <w:rsid w:val="00CF4F85"/>
    <w:rsid w:val="00D01050"/>
    <w:rsid w:val="00D02616"/>
    <w:rsid w:val="00D03567"/>
    <w:rsid w:val="00D04A14"/>
    <w:rsid w:val="00D07669"/>
    <w:rsid w:val="00D07AC8"/>
    <w:rsid w:val="00D07E6E"/>
    <w:rsid w:val="00D14FD7"/>
    <w:rsid w:val="00D1684A"/>
    <w:rsid w:val="00D206F6"/>
    <w:rsid w:val="00D20C8E"/>
    <w:rsid w:val="00D21376"/>
    <w:rsid w:val="00D22E5F"/>
    <w:rsid w:val="00D2494C"/>
    <w:rsid w:val="00D27257"/>
    <w:rsid w:val="00D27C1E"/>
    <w:rsid w:val="00D31420"/>
    <w:rsid w:val="00D334BA"/>
    <w:rsid w:val="00D339F0"/>
    <w:rsid w:val="00D34CC4"/>
    <w:rsid w:val="00D356E9"/>
    <w:rsid w:val="00D35DDF"/>
    <w:rsid w:val="00D3600A"/>
    <w:rsid w:val="00D363E1"/>
    <w:rsid w:val="00D36583"/>
    <w:rsid w:val="00D429FA"/>
    <w:rsid w:val="00D43A26"/>
    <w:rsid w:val="00D44443"/>
    <w:rsid w:val="00D520DD"/>
    <w:rsid w:val="00D525FB"/>
    <w:rsid w:val="00D54052"/>
    <w:rsid w:val="00D57DBE"/>
    <w:rsid w:val="00D630CA"/>
    <w:rsid w:val="00D63650"/>
    <w:rsid w:val="00D63EF7"/>
    <w:rsid w:val="00D64877"/>
    <w:rsid w:val="00D67179"/>
    <w:rsid w:val="00D72CDF"/>
    <w:rsid w:val="00D73892"/>
    <w:rsid w:val="00D7504E"/>
    <w:rsid w:val="00D75E4B"/>
    <w:rsid w:val="00D770BD"/>
    <w:rsid w:val="00D77257"/>
    <w:rsid w:val="00D77648"/>
    <w:rsid w:val="00D77905"/>
    <w:rsid w:val="00D80405"/>
    <w:rsid w:val="00D81CB7"/>
    <w:rsid w:val="00D84517"/>
    <w:rsid w:val="00D87736"/>
    <w:rsid w:val="00D93846"/>
    <w:rsid w:val="00D949D1"/>
    <w:rsid w:val="00D95DCC"/>
    <w:rsid w:val="00D96417"/>
    <w:rsid w:val="00DA075B"/>
    <w:rsid w:val="00DA0A0A"/>
    <w:rsid w:val="00DA4EDA"/>
    <w:rsid w:val="00DA66CA"/>
    <w:rsid w:val="00DB0CE7"/>
    <w:rsid w:val="00DB27B3"/>
    <w:rsid w:val="00DB3E80"/>
    <w:rsid w:val="00DB3E8B"/>
    <w:rsid w:val="00DB5138"/>
    <w:rsid w:val="00DB72E0"/>
    <w:rsid w:val="00DC05F8"/>
    <w:rsid w:val="00DC0C4B"/>
    <w:rsid w:val="00DC205F"/>
    <w:rsid w:val="00DC4E5C"/>
    <w:rsid w:val="00DC5667"/>
    <w:rsid w:val="00DC5A80"/>
    <w:rsid w:val="00DC65A6"/>
    <w:rsid w:val="00DC730E"/>
    <w:rsid w:val="00DD084D"/>
    <w:rsid w:val="00DD1874"/>
    <w:rsid w:val="00DD2FF0"/>
    <w:rsid w:val="00DD3819"/>
    <w:rsid w:val="00DE142F"/>
    <w:rsid w:val="00DE183A"/>
    <w:rsid w:val="00DE5CE9"/>
    <w:rsid w:val="00DF21C1"/>
    <w:rsid w:val="00DF3A60"/>
    <w:rsid w:val="00DF50D7"/>
    <w:rsid w:val="00DF5973"/>
    <w:rsid w:val="00E01546"/>
    <w:rsid w:val="00E04874"/>
    <w:rsid w:val="00E072B1"/>
    <w:rsid w:val="00E07834"/>
    <w:rsid w:val="00E10513"/>
    <w:rsid w:val="00E10B8E"/>
    <w:rsid w:val="00E11475"/>
    <w:rsid w:val="00E11A8C"/>
    <w:rsid w:val="00E11D11"/>
    <w:rsid w:val="00E1299A"/>
    <w:rsid w:val="00E16797"/>
    <w:rsid w:val="00E16A7B"/>
    <w:rsid w:val="00E212BA"/>
    <w:rsid w:val="00E23FD1"/>
    <w:rsid w:val="00E24144"/>
    <w:rsid w:val="00E243BD"/>
    <w:rsid w:val="00E26A21"/>
    <w:rsid w:val="00E26F46"/>
    <w:rsid w:val="00E44D0A"/>
    <w:rsid w:val="00E4538F"/>
    <w:rsid w:val="00E47DFB"/>
    <w:rsid w:val="00E50E00"/>
    <w:rsid w:val="00E5161F"/>
    <w:rsid w:val="00E55368"/>
    <w:rsid w:val="00E60AA9"/>
    <w:rsid w:val="00E636E7"/>
    <w:rsid w:val="00E64AEF"/>
    <w:rsid w:val="00E657BD"/>
    <w:rsid w:val="00E67CC7"/>
    <w:rsid w:val="00E716AE"/>
    <w:rsid w:val="00E72D20"/>
    <w:rsid w:val="00E72E88"/>
    <w:rsid w:val="00E73639"/>
    <w:rsid w:val="00E80331"/>
    <w:rsid w:val="00E82BE5"/>
    <w:rsid w:val="00E82DE3"/>
    <w:rsid w:val="00E908BF"/>
    <w:rsid w:val="00E92522"/>
    <w:rsid w:val="00E948E9"/>
    <w:rsid w:val="00E95AD8"/>
    <w:rsid w:val="00E97AA6"/>
    <w:rsid w:val="00EA6C59"/>
    <w:rsid w:val="00EB3278"/>
    <w:rsid w:val="00EB5761"/>
    <w:rsid w:val="00EB57ED"/>
    <w:rsid w:val="00EB5D40"/>
    <w:rsid w:val="00EC082B"/>
    <w:rsid w:val="00EC0FF4"/>
    <w:rsid w:val="00EC21F3"/>
    <w:rsid w:val="00EC2F1E"/>
    <w:rsid w:val="00EC6666"/>
    <w:rsid w:val="00EC6DF9"/>
    <w:rsid w:val="00EC7E81"/>
    <w:rsid w:val="00ED067C"/>
    <w:rsid w:val="00ED2334"/>
    <w:rsid w:val="00ED2C74"/>
    <w:rsid w:val="00ED3C42"/>
    <w:rsid w:val="00ED4FE4"/>
    <w:rsid w:val="00ED68AB"/>
    <w:rsid w:val="00EE2F89"/>
    <w:rsid w:val="00EE60D8"/>
    <w:rsid w:val="00EE737B"/>
    <w:rsid w:val="00EF0515"/>
    <w:rsid w:val="00EF132C"/>
    <w:rsid w:val="00EF2600"/>
    <w:rsid w:val="00EF3643"/>
    <w:rsid w:val="00EF43BC"/>
    <w:rsid w:val="00F00135"/>
    <w:rsid w:val="00F051C5"/>
    <w:rsid w:val="00F07567"/>
    <w:rsid w:val="00F10EAE"/>
    <w:rsid w:val="00F15FFA"/>
    <w:rsid w:val="00F21734"/>
    <w:rsid w:val="00F21D15"/>
    <w:rsid w:val="00F22655"/>
    <w:rsid w:val="00F22848"/>
    <w:rsid w:val="00F24BED"/>
    <w:rsid w:val="00F265DA"/>
    <w:rsid w:val="00F302FC"/>
    <w:rsid w:val="00F325DD"/>
    <w:rsid w:val="00F347DF"/>
    <w:rsid w:val="00F353F2"/>
    <w:rsid w:val="00F3557B"/>
    <w:rsid w:val="00F37F69"/>
    <w:rsid w:val="00F410D2"/>
    <w:rsid w:val="00F43B91"/>
    <w:rsid w:val="00F50D89"/>
    <w:rsid w:val="00F51290"/>
    <w:rsid w:val="00F538A6"/>
    <w:rsid w:val="00F567F7"/>
    <w:rsid w:val="00F57E76"/>
    <w:rsid w:val="00F63E77"/>
    <w:rsid w:val="00F64AB3"/>
    <w:rsid w:val="00F64D92"/>
    <w:rsid w:val="00F65A1F"/>
    <w:rsid w:val="00F67925"/>
    <w:rsid w:val="00F736A1"/>
    <w:rsid w:val="00F74569"/>
    <w:rsid w:val="00F763BA"/>
    <w:rsid w:val="00F8015A"/>
    <w:rsid w:val="00F8186A"/>
    <w:rsid w:val="00F824C8"/>
    <w:rsid w:val="00F826AC"/>
    <w:rsid w:val="00F82BBA"/>
    <w:rsid w:val="00F84417"/>
    <w:rsid w:val="00F85E87"/>
    <w:rsid w:val="00F91729"/>
    <w:rsid w:val="00F92D96"/>
    <w:rsid w:val="00F94909"/>
    <w:rsid w:val="00F94ED9"/>
    <w:rsid w:val="00FA2CEE"/>
    <w:rsid w:val="00FA41B8"/>
    <w:rsid w:val="00FB0A55"/>
    <w:rsid w:val="00FB1111"/>
    <w:rsid w:val="00FB1717"/>
    <w:rsid w:val="00FB2D05"/>
    <w:rsid w:val="00FB6E58"/>
    <w:rsid w:val="00FC1455"/>
    <w:rsid w:val="00FC4A00"/>
    <w:rsid w:val="00FC4E66"/>
    <w:rsid w:val="00FC6BE8"/>
    <w:rsid w:val="00FD0E8D"/>
    <w:rsid w:val="00FD1C40"/>
    <w:rsid w:val="00FD2D45"/>
    <w:rsid w:val="00FE1124"/>
    <w:rsid w:val="00FE3477"/>
    <w:rsid w:val="00FE5EFA"/>
    <w:rsid w:val="00FE5F74"/>
    <w:rsid w:val="00FE65A2"/>
    <w:rsid w:val="00FE745E"/>
    <w:rsid w:val="00FF01C4"/>
    <w:rsid w:val="00FF0C63"/>
    <w:rsid w:val="00FF1D27"/>
    <w:rsid w:val="00FF2B6F"/>
    <w:rsid w:val="00FF558E"/>
    <w:rsid w:val="00FF687F"/>
    <w:rsid w:val="08ED0DAC"/>
    <w:rsid w:val="0B3C9089"/>
    <w:rsid w:val="15701292"/>
    <w:rsid w:val="216C26A3"/>
    <w:rsid w:val="2C6D9BEA"/>
    <w:rsid w:val="2F1A4921"/>
    <w:rsid w:val="4318B09B"/>
    <w:rsid w:val="4C462279"/>
    <w:rsid w:val="5A8134D4"/>
    <w:rsid w:val="62BB39E2"/>
    <w:rsid w:val="777D1F8B"/>
    <w:rsid w:val="7E05AE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5B3E"/>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D75E4B"/>
    <w:pPr>
      <w:spacing w:after="100" w:afterAutospacing="1" w:line="480" w:lineRule="auto"/>
      <w:ind w:firstLine="284"/>
      <w:jc w:val="both"/>
    </w:pPr>
    <w:rPr>
      <w:rFonts w:asciiTheme="majorBidi" w:hAnsiTheme="majorBidi" w:cstheme="minorBidi"/>
      <w:sz w:val="24"/>
      <w:szCs w:val="22"/>
      <w:lang w:val="en-MY"/>
    </w:rPr>
  </w:style>
  <w:style w:type="paragraph" w:styleId="Heading1">
    <w:name w:val="heading 1"/>
    <w:aliases w:val="h1"/>
    <w:basedOn w:val="Normal"/>
    <w:next w:val="Normal"/>
    <w:link w:val="Heading1Char"/>
    <w:qFormat/>
    <w:rsid w:val="00215A63"/>
    <w:pPr>
      <w:keepNext/>
      <w:keepLines/>
      <w:pageBreakBefore/>
      <w:spacing w:before="100" w:beforeAutospacing="1"/>
      <w:ind w:firstLine="0"/>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tabs>
        <w:tab w:val="num" w:pos="907"/>
      </w:tabs>
      <w:spacing w:after="0" w:afterAutospacing="0"/>
      <w:ind w:left="907" w:hanging="907"/>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tabs>
        <w:tab w:val="num" w:pos="907"/>
      </w:tabs>
      <w:spacing w:after="0" w:afterAutospacing="0"/>
      <w:ind w:left="907" w:hanging="907"/>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tabs>
        <w:tab w:val="num" w:pos="907"/>
      </w:tabs>
      <w:spacing w:after="0" w:afterAutospacing="0"/>
      <w:ind w:left="907" w:hanging="907"/>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tabs>
        <w:tab w:val="num" w:pos="964"/>
      </w:tabs>
      <w:spacing w:after="0" w:afterAutospacing="0"/>
      <w:ind w:left="431" w:hanging="431"/>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spacing w:before="200" w:after="0"/>
      <w:ind w:left="431" w:hanging="431"/>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spacing w:before="200" w:after="0"/>
      <w:ind w:left="431" w:hanging="431"/>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spacing w:before="200" w:after="0"/>
      <w:ind w:left="431" w:hanging="431"/>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spacing w:before="200" w:after="0"/>
      <w:ind w:left="431" w:hanging="431"/>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1301C1"/>
    <w:pPr>
      <w:tabs>
        <w:tab w:val="left" w:pos="0"/>
        <w:tab w:val="right" w:leader="dot" w:pos="8495"/>
      </w:tabs>
      <w:spacing w:after="0" w:afterAutospacing="0"/>
      <w:ind w:left="567" w:hanging="567"/>
    </w:pPr>
    <w:rPr>
      <w:rFonts w:ascii="Times New Roman" w:hAnsi="Times New Roman"/>
      <w:b/>
      <w:bCs/>
      <w:noProof/>
      <w:lang w:eastAsia="zh-CN"/>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rPr>
      <w:rFonts w:ascii="Times New Roman" w:hAnsi="Times New Roman"/>
      <w:color w:val="000000" w:themeColor="text1"/>
    </w:rPr>
  </w:style>
  <w:style w:type="paragraph" w:customStyle="1" w:styleId="Othertitle">
    <w:name w:val="Other title"/>
    <w:basedOn w:val="Heading1"/>
    <w:uiPriority w:val="1"/>
    <w:qFormat/>
    <w:rsid w:val="00047D12"/>
    <w:rPr>
      <w:rFonts w:eastAsiaTheme="minorHAnsi"/>
      <w:color w:val="000000" w:themeColor="text1"/>
    </w:rPr>
  </w:style>
  <w:style w:type="paragraph" w:customStyle="1" w:styleId="RefTitle">
    <w:name w:val="Ref Title"/>
    <w:basedOn w:val="Heading1"/>
    <w:next w:val="Bibliography"/>
    <w:uiPriority w:val="1"/>
    <w:qFormat/>
    <w:rsid w:val="00406AA0"/>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5"/>
      </w:numPr>
      <w:spacing w:after="0" w:afterAutospacing="0"/>
      <w:outlineLvl w:val="1"/>
    </w:pPr>
    <w:rPr>
      <w:b/>
    </w:rPr>
  </w:style>
  <w:style w:type="paragraph" w:styleId="NormalWeb">
    <w:name w:val="Normal (Web)"/>
    <w:basedOn w:val="Normal"/>
    <w:uiPriority w:val="99"/>
    <w:unhideWhenUsed/>
    <w:rsid w:val="00614BD1"/>
    <w:pPr>
      <w:spacing w:before="100" w:beforeAutospacing="1" w:line="240" w:lineRule="auto"/>
      <w:ind w:firstLine="0"/>
      <w:jc w:val="left"/>
    </w:pPr>
    <w:rPr>
      <w:rFonts w:ascii="Times New Roman" w:eastAsia="Times New Roman" w:hAnsi="Times New Roman" w:cs="Times New Roman"/>
      <w:szCs w:val="24"/>
      <w:lang w:eastAsia="zh-CN"/>
    </w:rPr>
  </w:style>
  <w:style w:type="character" w:styleId="Strong">
    <w:name w:val="Strong"/>
    <w:basedOn w:val="DefaultParagraphFont"/>
    <w:uiPriority w:val="22"/>
    <w:qFormat/>
    <w:rsid w:val="00614BD1"/>
    <w:rPr>
      <w:b/>
      <w:bCs/>
    </w:rPr>
  </w:style>
  <w:style w:type="character" w:styleId="UnresolvedMention">
    <w:name w:val="Unresolved Mention"/>
    <w:basedOn w:val="DefaultParagraphFont"/>
    <w:uiPriority w:val="99"/>
    <w:semiHidden/>
    <w:unhideWhenUsed/>
    <w:rsid w:val="00B94E03"/>
    <w:rPr>
      <w:color w:val="605E5C"/>
      <w:shd w:val="clear" w:color="auto" w:fill="E1DFDD"/>
    </w:rPr>
  </w:style>
  <w:style w:type="paragraph" w:customStyle="1" w:styleId="EndNoteBibliographyTitle">
    <w:name w:val="EndNote Bibliography Title"/>
    <w:basedOn w:val="Normal"/>
    <w:link w:val="EndNoteBibliographyTitleChar"/>
    <w:rsid w:val="005A63F8"/>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5A63F8"/>
    <w:rPr>
      <w:rFonts w:ascii="Times New Roman" w:hAnsi="Times New Roman" w:cs="Times New Roman"/>
      <w:noProof/>
      <w:sz w:val="24"/>
      <w:szCs w:val="22"/>
      <w:lang w:val="en-MY"/>
    </w:rPr>
  </w:style>
  <w:style w:type="paragraph" w:customStyle="1" w:styleId="EndNoteBibliography">
    <w:name w:val="EndNote Bibliography"/>
    <w:basedOn w:val="Normal"/>
    <w:link w:val="EndNoteBibliographyChar"/>
    <w:rsid w:val="005A63F8"/>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5A63F8"/>
    <w:rPr>
      <w:rFonts w:ascii="Times New Roman" w:hAnsi="Times New Roman" w:cs="Times New Roman"/>
      <w:noProof/>
      <w:sz w:val="24"/>
      <w:szCs w:val="22"/>
      <w:lang w:val="en-MY"/>
    </w:rPr>
  </w:style>
  <w:style w:type="paragraph" w:customStyle="1" w:styleId="paragraph">
    <w:name w:val="paragraph"/>
    <w:basedOn w:val="Normal"/>
    <w:rsid w:val="00AF3E90"/>
    <w:pPr>
      <w:spacing w:before="100" w:beforeAutospacing="1" w:line="240" w:lineRule="auto"/>
      <w:ind w:firstLine="0"/>
      <w:jc w:val="left"/>
    </w:pPr>
    <w:rPr>
      <w:rFonts w:ascii="Times New Roman" w:eastAsia="Times New Roman" w:hAnsi="Times New Roman" w:cs="Times New Roman"/>
      <w:szCs w:val="24"/>
      <w:lang w:eastAsia="zh-CN"/>
    </w:rPr>
  </w:style>
  <w:style w:type="character" w:customStyle="1" w:styleId="normaltextrun">
    <w:name w:val="normaltextrun"/>
    <w:basedOn w:val="DefaultParagraphFont"/>
    <w:rsid w:val="00AF3E90"/>
  </w:style>
  <w:style w:type="character" w:customStyle="1" w:styleId="eop">
    <w:name w:val="eop"/>
    <w:basedOn w:val="DefaultParagraphFont"/>
    <w:rsid w:val="00AF3E90"/>
  </w:style>
  <w:style w:type="character" w:styleId="FollowedHyperlink">
    <w:name w:val="FollowedHyperlink"/>
    <w:basedOn w:val="DefaultParagraphFont"/>
    <w:uiPriority w:val="99"/>
    <w:semiHidden/>
    <w:unhideWhenUsed/>
    <w:rsid w:val="00DD0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048">
      <w:bodyDiv w:val="1"/>
      <w:marLeft w:val="0"/>
      <w:marRight w:val="0"/>
      <w:marTop w:val="0"/>
      <w:marBottom w:val="0"/>
      <w:divBdr>
        <w:top w:val="none" w:sz="0" w:space="0" w:color="auto"/>
        <w:left w:val="none" w:sz="0" w:space="0" w:color="auto"/>
        <w:bottom w:val="none" w:sz="0" w:space="0" w:color="auto"/>
        <w:right w:val="none" w:sz="0" w:space="0" w:color="auto"/>
      </w:divBdr>
    </w:div>
    <w:div w:id="11927559">
      <w:bodyDiv w:val="1"/>
      <w:marLeft w:val="0"/>
      <w:marRight w:val="0"/>
      <w:marTop w:val="0"/>
      <w:marBottom w:val="0"/>
      <w:divBdr>
        <w:top w:val="none" w:sz="0" w:space="0" w:color="auto"/>
        <w:left w:val="none" w:sz="0" w:space="0" w:color="auto"/>
        <w:bottom w:val="none" w:sz="0" w:space="0" w:color="auto"/>
        <w:right w:val="none" w:sz="0" w:space="0" w:color="auto"/>
      </w:divBdr>
    </w:div>
    <w:div w:id="18702239">
      <w:bodyDiv w:val="1"/>
      <w:marLeft w:val="0"/>
      <w:marRight w:val="0"/>
      <w:marTop w:val="0"/>
      <w:marBottom w:val="0"/>
      <w:divBdr>
        <w:top w:val="none" w:sz="0" w:space="0" w:color="auto"/>
        <w:left w:val="none" w:sz="0" w:space="0" w:color="auto"/>
        <w:bottom w:val="none" w:sz="0" w:space="0" w:color="auto"/>
        <w:right w:val="none" w:sz="0" w:space="0" w:color="auto"/>
      </w:divBdr>
    </w:div>
    <w:div w:id="20715524">
      <w:bodyDiv w:val="1"/>
      <w:marLeft w:val="0"/>
      <w:marRight w:val="0"/>
      <w:marTop w:val="0"/>
      <w:marBottom w:val="0"/>
      <w:divBdr>
        <w:top w:val="none" w:sz="0" w:space="0" w:color="auto"/>
        <w:left w:val="none" w:sz="0" w:space="0" w:color="auto"/>
        <w:bottom w:val="none" w:sz="0" w:space="0" w:color="auto"/>
        <w:right w:val="none" w:sz="0" w:space="0" w:color="auto"/>
      </w:divBdr>
    </w:div>
    <w:div w:id="27264783">
      <w:bodyDiv w:val="1"/>
      <w:marLeft w:val="0"/>
      <w:marRight w:val="0"/>
      <w:marTop w:val="0"/>
      <w:marBottom w:val="0"/>
      <w:divBdr>
        <w:top w:val="none" w:sz="0" w:space="0" w:color="auto"/>
        <w:left w:val="none" w:sz="0" w:space="0" w:color="auto"/>
        <w:bottom w:val="none" w:sz="0" w:space="0" w:color="auto"/>
        <w:right w:val="none" w:sz="0" w:space="0" w:color="auto"/>
      </w:divBdr>
      <w:divsChild>
        <w:div w:id="348146409">
          <w:marLeft w:val="0"/>
          <w:marRight w:val="0"/>
          <w:marTop w:val="0"/>
          <w:marBottom w:val="0"/>
          <w:divBdr>
            <w:top w:val="none" w:sz="0" w:space="0" w:color="auto"/>
            <w:left w:val="none" w:sz="0" w:space="0" w:color="auto"/>
            <w:bottom w:val="none" w:sz="0" w:space="0" w:color="auto"/>
            <w:right w:val="none" w:sz="0" w:space="0" w:color="auto"/>
          </w:divBdr>
        </w:div>
        <w:div w:id="1987122124">
          <w:marLeft w:val="0"/>
          <w:marRight w:val="0"/>
          <w:marTop w:val="0"/>
          <w:marBottom w:val="0"/>
          <w:divBdr>
            <w:top w:val="none" w:sz="0" w:space="0" w:color="auto"/>
            <w:left w:val="none" w:sz="0" w:space="0" w:color="auto"/>
            <w:bottom w:val="none" w:sz="0" w:space="0" w:color="auto"/>
            <w:right w:val="none" w:sz="0" w:space="0" w:color="auto"/>
          </w:divBdr>
        </w:div>
        <w:div w:id="106320565">
          <w:marLeft w:val="0"/>
          <w:marRight w:val="0"/>
          <w:marTop w:val="0"/>
          <w:marBottom w:val="0"/>
          <w:divBdr>
            <w:top w:val="none" w:sz="0" w:space="0" w:color="auto"/>
            <w:left w:val="none" w:sz="0" w:space="0" w:color="auto"/>
            <w:bottom w:val="none" w:sz="0" w:space="0" w:color="auto"/>
            <w:right w:val="none" w:sz="0" w:space="0" w:color="auto"/>
          </w:divBdr>
        </w:div>
        <w:div w:id="358623899">
          <w:marLeft w:val="0"/>
          <w:marRight w:val="0"/>
          <w:marTop w:val="0"/>
          <w:marBottom w:val="0"/>
          <w:divBdr>
            <w:top w:val="none" w:sz="0" w:space="0" w:color="auto"/>
            <w:left w:val="none" w:sz="0" w:space="0" w:color="auto"/>
            <w:bottom w:val="none" w:sz="0" w:space="0" w:color="auto"/>
            <w:right w:val="none" w:sz="0" w:space="0" w:color="auto"/>
          </w:divBdr>
        </w:div>
        <w:div w:id="15620479">
          <w:marLeft w:val="0"/>
          <w:marRight w:val="0"/>
          <w:marTop w:val="0"/>
          <w:marBottom w:val="0"/>
          <w:divBdr>
            <w:top w:val="none" w:sz="0" w:space="0" w:color="auto"/>
            <w:left w:val="none" w:sz="0" w:space="0" w:color="auto"/>
            <w:bottom w:val="none" w:sz="0" w:space="0" w:color="auto"/>
            <w:right w:val="none" w:sz="0" w:space="0" w:color="auto"/>
          </w:divBdr>
        </w:div>
        <w:div w:id="2099252234">
          <w:marLeft w:val="0"/>
          <w:marRight w:val="0"/>
          <w:marTop w:val="0"/>
          <w:marBottom w:val="0"/>
          <w:divBdr>
            <w:top w:val="none" w:sz="0" w:space="0" w:color="auto"/>
            <w:left w:val="none" w:sz="0" w:space="0" w:color="auto"/>
            <w:bottom w:val="none" w:sz="0" w:space="0" w:color="auto"/>
            <w:right w:val="none" w:sz="0" w:space="0" w:color="auto"/>
          </w:divBdr>
        </w:div>
        <w:div w:id="1851987023">
          <w:marLeft w:val="0"/>
          <w:marRight w:val="0"/>
          <w:marTop w:val="0"/>
          <w:marBottom w:val="0"/>
          <w:divBdr>
            <w:top w:val="none" w:sz="0" w:space="0" w:color="auto"/>
            <w:left w:val="none" w:sz="0" w:space="0" w:color="auto"/>
            <w:bottom w:val="none" w:sz="0" w:space="0" w:color="auto"/>
            <w:right w:val="none" w:sz="0" w:space="0" w:color="auto"/>
          </w:divBdr>
        </w:div>
        <w:div w:id="959142741">
          <w:marLeft w:val="0"/>
          <w:marRight w:val="0"/>
          <w:marTop w:val="0"/>
          <w:marBottom w:val="0"/>
          <w:divBdr>
            <w:top w:val="none" w:sz="0" w:space="0" w:color="auto"/>
            <w:left w:val="none" w:sz="0" w:space="0" w:color="auto"/>
            <w:bottom w:val="none" w:sz="0" w:space="0" w:color="auto"/>
            <w:right w:val="none" w:sz="0" w:space="0" w:color="auto"/>
          </w:divBdr>
        </w:div>
        <w:div w:id="1863519312">
          <w:marLeft w:val="0"/>
          <w:marRight w:val="0"/>
          <w:marTop w:val="0"/>
          <w:marBottom w:val="0"/>
          <w:divBdr>
            <w:top w:val="none" w:sz="0" w:space="0" w:color="auto"/>
            <w:left w:val="none" w:sz="0" w:space="0" w:color="auto"/>
            <w:bottom w:val="none" w:sz="0" w:space="0" w:color="auto"/>
            <w:right w:val="none" w:sz="0" w:space="0" w:color="auto"/>
          </w:divBdr>
        </w:div>
        <w:div w:id="1653364345">
          <w:marLeft w:val="0"/>
          <w:marRight w:val="0"/>
          <w:marTop w:val="0"/>
          <w:marBottom w:val="0"/>
          <w:divBdr>
            <w:top w:val="none" w:sz="0" w:space="0" w:color="auto"/>
            <w:left w:val="none" w:sz="0" w:space="0" w:color="auto"/>
            <w:bottom w:val="none" w:sz="0" w:space="0" w:color="auto"/>
            <w:right w:val="none" w:sz="0" w:space="0" w:color="auto"/>
          </w:divBdr>
        </w:div>
        <w:div w:id="31345709">
          <w:marLeft w:val="0"/>
          <w:marRight w:val="0"/>
          <w:marTop w:val="0"/>
          <w:marBottom w:val="0"/>
          <w:divBdr>
            <w:top w:val="none" w:sz="0" w:space="0" w:color="auto"/>
            <w:left w:val="none" w:sz="0" w:space="0" w:color="auto"/>
            <w:bottom w:val="none" w:sz="0" w:space="0" w:color="auto"/>
            <w:right w:val="none" w:sz="0" w:space="0" w:color="auto"/>
          </w:divBdr>
        </w:div>
      </w:divsChild>
    </w:div>
    <w:div w:id="31924509">
      <w:bodyDiv w:val="1"/>
      <w:marLeft w:val="0"/>
      <w:marRight w:val="0"/>
      <w:marTop w:val="0"/>
      <w:marBottom w:val="0"/>
      <w:divBdr>
        <w:top w:val="none" w:sz="0" w:space="0" w:color="auto"/>
        <w:left w:val="none" w:sz="0" w:space="0" w:color="auto"/>
        <w:bottom w:val="none" w:sz="0" w:space="0" w:color="auto"/>
        <w:right w:val="none" w:sz="0" w:space="0" w:color="auto"/>
      </w:divBdr>
    </w:div>
    <w:div w:id="33429442">
      <w:bodyDiv w:val="1"/>
      <w:marLeft w:val="0"/>
      <w:marRight w:val="0"/>
      <w:marTop w:val="0"/>
      <w:marBottom w:val="0"/>
      <w:divBdr>
        <w:top w:val="none" w:sz="0" w:space="0" w:color="auto"/>
        <w:left w:val="none" w:sz="0" w:space="0" w:color="auto"/>
        <w:bottom w:val="none" w:sz="0" w:space="0" w:color="auto"/>
        <w:right w:val="none" w:sz="0" w:space="0" w:color="auto"/>
      </w:divBdr>
    </w:div>
    <w:div w:id="46030238">
      <w:bodyDiv w:val="1"/>
      <w:marLeft w:val="0"/>
      <w:marRight w:val="0"/>
      <w:marTop w:val="0"/>
      <w:marBottom w:val="0"/>
      <w:divBdr>
        <w:top w:val="none" w:sz="0" w:space="0" w:color="auto"/>
        <w:left w:val="none" w:sz="0" w:space="0" w:color="auto"/>
        <w:bottom w:val="none" w:sz="0" w:space="0" w:color="auto"/>
        <w:right w:val="none" w:sz="0" w:space="0" w:color="auto"/>
      </w:divBdr>
    </w:div>
    <w:div w:id="46876785">
      <w:bodyDiv w:val="1"/>
      <w:marLeft w:val="0"/>
      <w:marRight w:val="0"/>
      <w:marTop w:val="0"/>
      <w:marBottom w:val="0"/>
      <w:divBdr>
        <w:top w:val="none" w:sz="0" w:space="0" w:color="auto"/>
        <w:left w:val="none" w:sz="0" w:space="0" w:color="auto"/>
        <w:bottom w:val="none" w:sz="0" w:space="0" w:color="auto"/>
        <w:right w:val="none" w:sz="0" w:space="0" w:color="auto"/>
      </w:divBdr>
      <w:divsChild>
        <w:div w:id="627316978">
          <w:marLeft w:val="0"/>
          <w:marRight w:val="0"/>
          <w:marTop w:val="0"/>
          <w:marBottom w:val="0"/>
          <w:divBdr>
            <w:top w:val="none" w:sz="0" w:space="0" w:color="auto"/>
            <w:left w:val="none" w:sz="0" w:space="0" w:color="auto"/>
            <w:bottom w:val="none" w:sz="0" w:space="0" w:color="auto"/>
            <w:right w:val="none" w:sz="0" w:space="0" w:color="auto"/>
          </w:divBdr>
          <w:divsChild>
            <w:div w:id="469709847">
              <w:marLeft w:val="0"/>
              <w:marRight w:val="0"/>
              <w:marTop w:val="0"/>
              <w:marBottom w:val="0"/>
              <w:divBdr>
                <w:top w:val="none" w:sz="0" w:space="0" w:color="auto"/>
                <w:left w:val="none" w:sz="0" w:space="0" w:color="auto"/>
                <w:bottom w:val="none" w:sz="0" w:space="0" w:color="auto"/>
                <w:right w:val="none" w:sz="0" w:space="0" w:color="auto"/>
              </w:divBdr>
            </w:div>
            <w:div w:id="1987053922">
              <w:marLeft w:val="0"/>
              <w:marRight w:val="0"/>
              <w:marTop w:val="0"/>
              <w:marBottom w:val="0"/>
              <w:divBdr>
                <w:top w:val="none" w:sz="0" w:space="0" w:color="auto"/>
                <w:left w:val="none" w:sz="0" w:space="0" w:color="auto"/>
                <w:bottom w:val="none" w:sz="0" w:space="0" w:color="auto"/>
                <w:right w:val="none" w:sz="0" w:space="0" w:color="auto"/>
              </w:divBdr>
            </w:div>
            <w:div w:id="2044863082">
              <w:marLeft w:val="0"/>
              <w:marRight w:val="0"/>
              <w:marTop w:val="0"/>
              <w:marBottom w:val="0"/>
              <w:divBdr>
                <w:top w:val="none" w:sz="0" w:space="0" w:color="auto"/>
                <w:left w:val="none" w:sz="0" w:space="0" w:color="auto"/>
                <w:bottom w:val="none" w:sz="0" w:space="0" w:color="auto"/>
                <w:right w:val="none" w:sz="0" w:space="0" w:color="auto"/>
              </w:divBdr>
            </w:div>
            <w:div w:id="1458330182">
              <w:marLeft w:val="0"/>
              <w:marRight w:val="0"/>
              <w:marTop w:val="0"/>
              <w:marBottom w:val="0"/>
              <w:divBdr>
                <w:top w:val="none" w:sz="0" w:space="0" w:color="auto"/>
                <w:left w:val="none" w:sz="0" w:space="0" w:color="auto"/>
                <w:bottom w:val="none" w:sz="0" w:space="0" w:color="auto"/>
                <w:right w:val="none" w:sz="0" w:space="0" w:color="auto"/>
              </w:divBdr>
            </w:div>
            <w:div w:id="1155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8493">
      <w:bodyDiv w:val="1"/>
      <w:marLeft w:val="0"/>
      <w:marRight w:val="0"/>
      <w:marTop w:val="0"/>
      <w:marBottom w:val="0"/>
      <w:divBdr>
        <w:top w:val="none" w:sz="0" w:space="0" w:color="auto"/>
        <w:left w:val="none" w:sz="0" w:space="0" w:color="auto"/>
        <w:bottom w:val="none" w:sz="0" w:space="0" w:color="auto"/>
        <w:right w:val="none" w:sz="0" w:space="0" w:color="auto"/>
      </w:divBdr>
    </w:div>
    <w:div w:id="54746100">
      <w:bodyDiv w:val="1"/>
      <w:marLeft w:val="0"/>
      <w:marRight w:val="0"/>
      <w:marTop w:val="0"/>
      <w:marBottom w:val="0"/>
      <w:divBdr>
        <w:top w:val="none" w:sz="0" w:space="0" w:color="auto"/>
        <w:left w:val="none" w:sz="0" w:space="0" w:color="auto"/>
        <w:bottom w:val="none" w:sz="0" w:space="0" w:color="auto"/>
        <w:right w:val="none" w:sz="0" w:space="0" w:color="auto"/>
      </w:divBdr>
    </w:div>
    <w:div w:id="59908627">
      <w:bodyDiv w:val="1"/>
      <w:marLeft w:val="0"/>
      <w:marRight w:val="0"/>
      <w:marTop w:val="0"/>
      <w:marBottom w:val="0"/>
      <w:divBdr>
        <w:top w:val="none" w:sz="0" w:space="0" w:color="auto"/>
        <w:left w:val="none" w:sz="0" w:space="0" w:color="auto"/>
        <w:bottom w:val="none" w:sz="0" w:space="0" w:color="auto"/>
        <w:right w:val="none" w:sz="0" w:space="0" w:color="auto"/>
      </w:divBdr>
    </w:div>
    <w:div w:id="60837168">
      <w:bodyDiv w:val="1"/>
      <w:marLeft w:val="0"/>
      <w:marRight w:val="0"/>
      <w:marTop w:val="0"/>
      <w:marBottom w:val="0"/>
      <w:divBdr>
        <w:top w:val="none" w:sz="0" w:space="0" w:color="auto"/>
        <w:left w:val="none" w:sz="0" w:space="0" w:color="auto"/>
        <w:bottom w:val="none" w:sz="0" w:space="0" w:color="auto"/>
        <w:right w:val="none" w:sz="0" w:space="0" w:color="auto"/>
      </w:divBdr>
    </w:div>
    <w:div w:id="64645362">
      <w:bodyDiv w:val="1"/>
      <w:marLeft w:val="0"/>
      <w:marRight w:val="0"/>
      <w:marTop w:val="0"/>
      <w:marBottom w:val="0"/>
      <w:divBdr>
        <w:top w:val="none" w:sz="0" w:space="0" w:color="auto"/>
        <w:left w:val="none" w:sz="0" w:space="0" w:color="auto"/>
        <w:bottom w:val="none" w:sz="0" w:space="0" w:color="auto"/>
        <w:right w:val="none" w:sz="0" w:space="0" w:color="auto"/>
      </w:divBdr>
      <w:divsChild>
        <w:div w:id="1207831953">
          <w:marLeft w:val="0"/>
          <w:marRight w:val="0"/>
          <w:marTop w:val="0"/>
          <w:marBottom w:val="0"/>
          <w:divBdr>
            <w:top w:val="none" w:sz="0" w:space="0" w:color="auto"/>
            <w:left w:val="none" w:sz="0" w:space="0" w:color="auto"/>
            <w:bottom w:val="none" w:sz="0" w:space="0" w:color="auto"/>
            <w:right w:val="none" w:sz="0" w:space="0" w:color="auto"/>
          </w:divBdr>
          <w:divsChild>
            <w:div w:id="4773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4566">
      <w:bodyDiv w:val="1"/>
      <w:marLeft w:val="0"/>
      <w:marRight w:val="0"/>
      <w:marTop w:val="0"/>
      <w:marBottom w:val="0"/>
      <w:divBdr>
        <w:top w:val="none" w:sz="0" w:space="0" w:color="auto"/>
        <w:left w:val="none" w:sz="0" w:space="0" w:color="auto"/>
        <w:bottom w:val="none" w:sz="0" w:space="0" w:color="auto"/>
        <w:right w:val="none" w:sz="0" w:space="0" w:color="auto"/>
      </w:divBdr>
    </w:div>
    <w:div w:id="76171238">
      <w:bodyDiv w:val="1"/>
      <w:marLeft w:val="0"/>
      <w:marRight w:val="0"/>
      <w:marTop w:val="0"/>
      <w:marBottom w:val="0"/>
      <w:divBdr>
        <w:top w:val="none" w:sz="0" w:space="0" w:color="auto"/>
        <w:left w:val="none" w:sz="0" w:space="0" w:color="auto"/>
        <w:bottom w:val="none" w:sz="0" w:space="0" w:color="auto"/>
        <w:right w:val="none" w:sz="0" w:space="0" w:color="auto"/>
      </w:divBdr>
    </w:div>
    <w:div w:id="79764899">
      <w:bodyDiv w:val="1"/>
      <w:marLeft w:val="0"/>
      <w:marRight w:val="0"/>
      <w:marTop w:val="0"/>
      <w:marBottom w:val="0"/>
      <w:divBdr>
        <w:top w:val="none" w:sz="0" w:space="0" w:color="auto"/>
        <w:left w:val="none" w:sz="0" w:space="0" w:color="auto"/>
        <w:bottom w:val="none" w:sz="0" w:space="0" w:color="auto"/>
        <w:right w:val="none" w:sz="0" w:space="0" w:color="auto"/>
      </w:divBdr>
    </w:div>
    <w:div w:id="84345728">
      <w:bodyDiv w:val="1"/>
      <w:marLeft w:val="0"/>
      <w:marRight w:val="0"/>
      <w:marTop w:val="0"/>
      <w:marBottom w:val="0"/>
      <w:divBdr>
        <w:top w:val="none" w:sz="0" w:space="0" w:color="auto"/>
        <w:left w:val="none" w:sz="0" w:space="0" w:color="auto"/>
        <w:bottom w:val="none" w:sz="0" w:space="0" w:color="auto"/>
        <w:right w:val="none" w:sz="0" w:space="0" w:color="auto"/>
      </w:divBdr>
      <w:divsChild>
        <w:div w:id="1111972944">
          <w:marLeft w:val="0"/>
          <w:marRight w:val="0"/>
          <w:marTop w:val="0"/>
          <w:marBottom w:val="0"/>
          <w:divBdr>
            <w:top w:val="single" w:sz="2" w:space="0" w:color="DEE0E3"/>
            <w:left w:val="single" w:sz="2" w:space="2" w:color="DEE0E3"/>
            <w:bottom w:val="single" w:sz="2" w:space="0" w:color="DEE0E3"/>
            <w:right w:val="single" w:sz="2" w:space="0" w:color="DEE0E3"/>
          </w:divBdr>
          <w:divsChild>
            <w:div w:id="319381786">
              <w:marLeft w:val="0"/>
              <w:marRight w:val="0"/>
              <w:marTop w:val="0"/>
              <w:marBottom w:val="0"/>
              <w:divBdr>
                <w:top w:val="single" w:sz="2" w:space="0" w:color="DEE0E3"/>
                <w:left w:val="single" w:sz="2" w:space="0" w:color="DEE0E3"/>
                <w:bottom w:val="single" w:sz="2" w:space="0" w:color="DEE0E3"/>
                <w:right w:val="single" w:sz="2" w:space="0" w:color="DEE0E3"/>
              </w:divBdr>
              <w:divsChild>
                <w:div w:id="211933287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91365518">
      <w:bodyDiv w:val="1"/>
      <w:marLeft w:val="0"/>
      <w:marRight w:val="0"/>
      <w:marTop w:val="0"/>
      <w:marBottom w:val="0"/>
      <w:divBdr>
        <w:top w:val="none" w:sz="0" w:space="0" w:color="auto"/>
        <w:left w:val="none" w:sz="0" w:space="0" w:color="auto"/>
        <w:bottom w:val="none" w:sz="0" w:space="0" w:color="auto"/>
        <w:right w:val="none" w:sz="0" w:space="0" w:color="auto"/>
      </w:divBdr>
    </w:div>
    <w:div w:id="100075490">
      <w:bodyDiv w:val="1"/>
      <w:marLeft w:val="0"/>
      <w:marRight w:val="0"/>
      <w:marTop w:val="0"/>
      <w:marBottom w:val="0"/>
      <w:divBdr>
        <w:top w:val="none" w:sz="0" w:space="0" w:color="auto"/>
        <w:left w:val="none" w:sz="0" w:space="0" w:color="auto"/>
        <w:bottom w:val="none" w:sz="0" w:space="0" w:color="auto"/>
        <w:right w:val="none" w:sz="0" w:space="0" w:color="auto"/>
      </w:divBdr>
    </w:div>
    <w:div w:id="116947084">
      <w:bodyDiv w:val="1"/>
      <w:marLeft w:val="0"/>
      <w:marRight w:val="0"/>
      <w:marTop w:val="0"/>
      <w:marBottom w:val="0"/>
      <w:divBdr>
        <w:top w:val="none" w:sz="0" w:space="0" w:color="auto"/>
        <w:left w:val="none" w:sz="0" w:space="0" w:color="auto"/>
        <w:bottom w:val="none" w:sz="0" w:space="0" w:color="auto"/>
        <w:right w:val="none" w:sz="0" w:space="0" w:color="auto"/>
      </w:divBdr>
      <w:divsChild>
        <w:div w:id="1544054998">
          <w:marLeft w:val="0"/>
          <w:marRight w:val="0"/>
          <w:marTop w:val="0"/>
          <w:marBottom w:val="0"/>
          <w:divBdr>
            <w:top w:val="none" w:sz="0" w:space="0" w:color="auto"/>
            <w:left w:val="none" w:sz="0" w:space="0" w:color="auto"/>
            <w:bottom w:val="none" w:sz="0" w:space="0" w:color="auto"/>
            <w:right w:val="none" w:sz="0" w:space="0" w:color="auto"/>
          </w:divBdr>
          <w:divsChild>
            <w:div w:id="1711875846">
              <w:marLeft w:val="0"/>
              <w:marRight w:val="0"/>
              <w:marTop w:val="0"/>
              <w:marBottom w:val="0"/>
              <w:divBdr>
                <w:top w:val="none" w:sz="0" w:space="0" w:color="auto"/>
                <w:left w:val="none" w:sz="0" w:space="0" w:color="auto"/>
                <w:bottom w:val="none" w:sz="0" w:space="0" w:color="auto"/>
                <w:right w:val="none" w:sz="0" w:space="0" w:color="auto"/>
              </w:divBdr>
            </w:div>
            <w:div w:id="431583897">
              <w:marLeft w:val="0"/>
              <w:marRight w:val="0"/>
              <w:marTop w:val="0"/>
              <w:marBottom w:val="0"/>
              <w:divBdr>
                <w:top w:val="none" w:sz="0" w:space="0" w:color="auto"/>
                <w:left w:val="none" w:sz="0" w:space="0" w:color="auto"/>
                <w:bottom w:val="none" w:sz="0" w:space="0" w:color="auto"/>
                <w:right w:val="none" w:sz="0" w:space="0" w:color="auto"/>
              </w:divBdr>
            </w:div>
            <w:div w:id="312100163">
              <w:marLeft w:val="0"/>
              <w:marRight w:val="0"/>
              <w:marTop w:val="0"/>
              <w:marBottom w:val="0"/>
              <w:divBdr>
                <w:top w:val="none" w:sz="0" w:space="0" w:color="auto"/>
                <w:left w:val="none" w:sz="0" w:space="0" w:color="auto"/>
                <w:bottom w:val="none" w:sz="0" w:space="0" w:color="auto"/>
                <w:right w:val="none" w:sz="0" w:space="0" w:color="auto"/>
              </w:divBdr>
            </w:div>
            <w:div w:id="1003169161">
              <w:marLeft w:val="0"/>
              <w:marRight w:val="0"/>
              <w:marTop w:val="0"/>
              <w:marBottom w:val="0"/>
              <w:divBdr>
                <w:top w:val="none" w:sz="0" w:space="0" w:color="auto"/>
                <w:left w:val="none" w:sz="0" w:space="0" w:color="auto"/>
                <w:bottom w:val="none" w:sz="0" w:space="0" w:color="auto"/>
                <w:right w:val="none" w:sz="0" w:space="0" w:color="auto"/>
              </w:divBdr>
            </w:div>
            <w:div w:id="355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132">
      <w:bodyDiv w:val="1"/>
      <w:marLeft w:val="0"/>
      <w:marRight w:val="0"/>
      <w:marTop w:val="0"/>
      <w:marBottom w:val="0"/>
      <w:divBdr>
        <w:top w:val="none" w:sz="0" w:space="0" w:color="auto"/>
        <w:left w:val="none" w:sz="0" w:space="0" w:color="auto"/>
        <w:bottom w:val="none" w:sz="0" w:space="0" w:color="auto"/>
        <w:right w:val="none" w:sz="0" w:space="0" w:color="auto"/>
      </w:divBdr>
    </w:div>
    <w:div w:id="132842644">
      <w:bodyDiv w:val="1"/>
      <w:marLeft w:val="0"/>
      <w:marRight w:val="0"/>
      <w:marTop w:val="0"/>
      <w:marBottom w:val="0"/>
      <w:divBdr>
        <w:top w:val="none" w:sz="0" w:space="0" w:color="auto"/>
        <w:left w:val="none" w:sz="0" w:space="0" w:color="auto"/>
        <w:bottom w:val="none" w:sz="0" w:space="0" w:color="auto"/>
        <w:right w:val="none" w:sz="0" w:space="0" w:color="auto"/>
      </w:divBdr>
    </w:div>
    <w:div w:id="135994343">
      <w:bodyDiv w:val="1"/>
      <w:marLeft w:val="0"/>
      <w:marRight w:val="0"/>
      <w:marTop w:val="0"/>
      <w:marBottom w:val="0"/>
      <w:divBdr>
        <w:top w:val="none" w:sz="0" w:space="0" w:color="auto"/>
        <w:left w:val="none" w:sz="0" w:space="0" w:color="auto"/>
        <w:bottom w:val="none" w:sz="0" w:space="0" w:color="auto"/>
        <w:right w:val="none" w:sz="0" w:space="0" w:color="auto"/>
      </w:divBdr>
    </w:div>
    <w:div w:id="161315355">
      <w:bodyDiv w:val="1"/>
      <w:marLeft w:val="0"/>
      <w:marRight w:val="0"/>
      <w:marTop w:val="0"/>
      <w:marBottom w:val="0"/>
      <w:divBdr>
        <w:top w:val="none" w:sz="0" w:space="0" w:color="auto"/>
        <w:left w:val="none" w:sz="0" w:space="0" w:color="auto"/>
        <w:bottom w:val="none" w:sz="0" w:space="0" w:color="auto"/>
        <w:right w:val="none" w:sz="0" w:space="0" w:color="auto"/>
      </w:divBdr>
      <w:divsChild>
        <w:div w:id="841239477">
          <w:marLeft w:val="0"/>
          <w:marRight w:val="0"/>
          <w:marTop w:val="0"/>
          <w:marBottom w:val="0"/>
          <w:divBdr>
            <w:top w:val="single" w:sz="2" w:space="0" w:color="DEE0E3"/>
            <w:left w:val="single" w:sz="2" w:space="2" w:color="DEE0E3"/>
            <w:bottom w:val="single" w:sz="2" w:space="0" w:color="DEE0E3"/>
            <w:right w:val="single" w:sz="2" w:space="0" w:color="DEE0E3"/>
          </w:divBdr>
          <w:divsChild>
            <w:div w:id="1567641263">
              <w:marLeft w:val="0"/>
              <w:marRight w:val="0"/>
              <w:marTop w:val="0"/>
              <w:marBottom w:val="0"/>
              <w:divBdr>
                <w:top w:val="single" w:sz="2" w:space="0" w:color="DEE0E3"/>
                <w:left w:val="single" w:sz="2" w:space="0" w:color="DEE0E3"/>
                <w:bottom w:val="single" w:sz="2" w:space="0" w:color="DEE0E3"/>
                <w:right w:val="single" w:sz="2" w:space="0" w:color="DEE0E3"/>
              </w:divBdr>
              <w:divsChild>
                <w:div w:id="137141350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74538192">
      <w:bodyDiv w:val="1"/>
      <w:marLeft w:val="0"/>
      <w:marRight w:val="0"/>
      <w:marTop w:val="0"/>
      <w:marBottom w:val="0"/>
      <w:divBdr>
        <w:top w:val="none" w:sz="0" w:space="0" w:color="auto"/>
        <w:left w:val="none" w:sz="0" w:space="0" w:color="auto"/>
        <w:bottom w:val="none" w:sz="0" w:space="0" w:color="auto"/>
        <w:right w:val="none" w:sz="0" w:space="0" w:color="auto"/>
      </w:divBdr>
      <w:divsChild>
        <w:div w:id="1261722948">
          <w:marLeft w:val="0"/>
          <w:marRight w:val="0"/>
          <w:marTop w:val="0"/>
          <w:marBottom w:val="0"/>
          <w:divBdr>
            <w:top w:val="none" w:sz="0" w:space="0" w:color="auto"/>
            <w:left w:val="none" w:sz="0" w:space="0" w:color="auto"/>
            <w:bottom w:val="none" w:sz="0" w:space="0" w:color="auto"/>
            <w:right w:val="none" w:sz="0" w:space="0" w:color="auto"/>
          </w:divBdr>
          <w:divsChild>
            <w:div w:id="2136286517">
              <w:marLeft w:val="0"/>
              <w:marRight w:val="0"/>
              <w:marTop w:val="0"/>
              <w:marBottom w:val="0"/>
              <w:divBdr>
                <w:top w:val="none" w:sz="0" w:space="0" w:color="auto"/>
                <w:left w:val="none" w:sz="0" w:space="0" w:color="auto"/>
                <w:bottom w:val="none" w:sz="0" w:space="0" w:color="auto"/>
                <w:right w:val="none" w:sz="0" w:space="0" w:color="auto"/>
              </w:divBdr>
            </w:div>
            <w:div w:id="1770658678">
              <w:marLeft w:val="0"/>
              <w:marRight w:val="0"/>
              <w:marTop w:val="0"/>
              <w:marBottom w:val="0"/>
              <w:divBdr>
                <w:top w:val="none" w:sz="0" w:space="0" w:color="auto"/>
                <w:left w:val="none" w:sz="0" w:space="0" w:color="auto"/>
                <w:bottom w:val="none" w:sz="0" w:space="0" w:color="auto"/>
                <w:right w:val="none" w:sz="0" w:space="0" w:color="auto"/>
              </w:divBdr>
            </w:div>
            <w:div w:id="490146214">
              <w:marLeft w:val="0"/>
              <w:marRight w:val="0"/>
              <w:marTop w:val="0"/>
              <w:marBottom w:val="0"/>
              <w:divBdr>
                <w:top w:val="none" w:sz="0" w:space="0" w:color="auto"/>
                <w:left w:val="none" w:sz="0" w:space="0" w:color="auto"/>
                <w:bottom w:val="none" w:sz="0" w:space="0" w:color="auto"/>
                <w:right w:val="none" w:sz="0" w:space="0" w:color="auto"/>
              </w:divBdr>
            </w:div>
            <w:div w:id="1070422954">
              <w:marLeft w:val="0"/>
              <w:marRight w:val="0"/>
              <w:marTop w:val="0"/>
              <w:marBottom w:val="0"/>
              <w:divBdr>
                <w:top w:val="none" w:sz="0" w:space="0" w:color="auto"/>
                <w:left w:val="none" w:sz="0" w:space="0" w:color="auto"/>
                <w:bottom w:val="none" w:sz="0" w:space="0" w:color="auto"/>
                <w:right w:val="none" w:sz="0" w:space="0" w:color="auto"/>
              </w:divBdr>
            </w:div>
            <w:div w:id="9438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5416">
      <w:bodyDiv w:val="1"/>
      <w:marLeft w:val="0"/>
      <w:marRight w:val="0"/>
      <w:marTop w:val="0"/>
      <w:marBottom w:val="0"/>
      <w:divBdr>
        <w:top w:val="none" w:sz="0" w:space="0" w:color="auto"/>
        <w:left w:val="none" w:sz="0" w:space="0" w:color="auto"/>
        <w:bottom w:val="none" w:sz="0" w:space="0" w:color="auto"/>
        <w:right w:val="none" w:sz="0" w:space="0" w:color="auto"/>
      </w:divBdr>
    </w:div>
    <w:div w:id="197934873">
      <w:bodyDiv w:val="1"/>
      <w:marLeft w:val="0"/>
      <w:marRight w:val="0"/>
      <w:marTop w:val="0"/>
      <w:marBottom w:val="0"/>
      <w:divBdr>
        <w:top w:val="none" w:sz="0" w:space="0" w:color="auto"/>
        <w:left w:val="none" w:sz="0" w:space="0" w:color="auto"/>
        <w:bottom w:val="none" w:sz="0" w:space="0" w:color="auto"/>
        <w:right w:val="none" w:sz="0" w:space="0" w:color="auto"/>
      </w:divBdr>
      <w:divsChild>
        <w:div w:id="998466144">
          <w:marLeft w:val="0"/>
          <w:marRight w:val="0"/>
          <w:marTop w:val="0"/>
          <w:marBottom w:val="0"/>
          <w:divBdr>
            <w:top w:val="none" w:sz="0" w:space="0" w:color="auto"/>
            <w:left w:val="none" w:sz="0" w:space="0" w:color="auto"/>
            <w:bottom w:val="none" w:sz="0" w:space="0" w:color="auto"/>
            <w:right w:val="none" w:sz="0" w:space="0" w:color="auto"/>
          </w:divBdr>
        </w:div>
        <w:div w:id="883911270">
          <w:marLeft w:val="0"/>
          <w:marRight w:val="0"/>
          <w:marTop w:val="0"/>
          <w:marBottom w:val="0"/>
          <w:divBdr>
            <w:top w:val="none" w:sz="0" w:space="0" w:color="auto"/>
            <w:left w:val="none" w:sz="0" w:space="0" w:color="auto"/>
            <w:bottom w:val="none" w:sz="0" w:space="0" w:color="auto"/>
            <w:right w:val="none" w:sz="0" w:space="0" w:color="auto"/>
          </w:divBdr>
        </w:div>
        <w:div w:id="1935630853">
          <w:marLeft w:val="0"/>
          <w:marRight w:val="0"/>
          <w:marTop w:val="0"/>
          <w:marBottom w:val="0"/>
          <w:divBdr>
            <w:top w:val="none" w:sz="0" w:space="0" w:color="auto"/>
            <w:left w:val="none" w:sz="0" w:space="0" w:color="auto"/>
            <w:bottom w:val="none" w:sz="0" w:space="0" w:color="auto"/>
            <w:right w:val="none" w:sz="0" w:space="0" w:color="auto"/>
          </w:divBdr>
        </w:div>
      </w:divsChild>
    </w:div>
    <w:div w:id="203836446">
      <w:bodyDiv w:val="1"/>
      <w:marLeft w:val="0"/>
      <w:marRight w:val="0"/>
      <w:marTop w:val="0"/>
      <w:marBottom w:val="0"/>
      <w:divBdr>
        <w:top w:val="none" w:sz="0" w:space="0" w:color="auto"/>
        <w:left w:val="none" w:sz="0" w:space="0" w:color="auto"/>
        <w:bottom w:val="none" w:sz="0" w:space="0" w:color="auto"/>
        <w:right w:val="none" w:sz="0" w:space="0" w:color="auto"/>
      </w:divBdr>
    </w:div>
    <w:div w:id="206261841">
      <w:bodyDiv w:val="1"/>
      <w:marLeft w:val="0"/>
      <w:marRight w:val="0"/>
      <w:marTop w:val="0"/>
      <w:marBottom w:val="0"/>
      <w:divBdr>
        <w:top w:val="none" w:sz="0" w:space="0" w:color="auto"/>
        <w:left w:val="none" w:sz="0" w:space="0" w:color="auto"/>
        <w:bottom w:val="none" w:sz="0" w:space="0" w:color="auto"/>
        <w:right w:val="none" w:sz="0" w:space="0" w:color="auto"/>
      </w:divBdr>
    </w:div>
    <w:div w:id="220217065">
      <w:bodyDiv w:val="1"/>
      <w:marLeft w:val="0"/>
      <w:marRight w:val="0"/>
      <w:marTop w:val="0"/>
      <w:marBottom w:val="0"/>
      <w:divBdr>
        <w:top w:val="none" w:sz="0" w:space="0" w:color="auto"/>
        <w:left w:val="none" w:sz="0" w:space="0" w:color="auto"/>
        <w:bottom w:val="none" w:sz="0" w:space="0" w:color="auto"/>
        <w:right w:val="none" w:sz="0" w:space="0" w:color="auto"/>
      </w:divBdr>
    </w:div>
    <w:div w:id="224296420">
      <w:bodyDiv w:val="1"/>
      <w:marLeft w:val="0"/>
      <w:marRight w:val="0"/>
      <w:marTop w:val="0"/>
      <w:marBottom w:val="0"/>
      <w:divBdr>
        <w:top w:val="none" w:sz="0" w:space="0" w:color="auto"/>
        <w:left w:val="none" w:sz="0" w:space="0" w:color="auto"/>
        <w:bottom w:val="none" w:sz="0" w:space="0" w:color="auto"/>
        <w:right w:val="none" w:sz="0" w:space="0" w:color="auto"/>
      </w:divBdr>
      <w:divsChild>
        <w:div w:id="1515420069">
          <w:marLeft w:val="0"/>
          <w:marRight w:val="0"/>
          <w:marTop w:val="0"/>
          <w:marBottom w:val="0"/>
          <w:divBdr>
            <w:top w:val="none" w:sz="0" w:space="0" w:color="auto"/>
            <w:left w:val="none" w:sz="0" w:space="0" w:color="auto"/>
            <w:bottom w:val="none" w:sz="0" w:space="0" w:color="auto"/>
            <w:right w:val="none" w:sz="0" w:space="0" w:color="auto"/>
          </w:divBdr>
        </w:div>
        <w:div w:id="1575429163">
          <w:marLeft w:val="0"/>
          <w:marRight w:val="0"/>
          <w:marTop w:val="0"/>
          <w:marBottom w:val="0"/>
          <w:divBdr>
            <w:top w:val="none" w:sz="0" w:space="0" w:color="auto"/>
            <w:left w:val="none" w:sz="0" w:space="0" w:color="auto"/>
            <w:bottom w:val="none" w:sz="0" w:space="0" w:color="auto"/>
            <w:right w:val="none" w:sz="0" w:space="0" w:color="auto"/>
          </w:divBdr>
        </w:div>
        <w:div w:id="420493079">
          <w:marLeft w:val="0"/>
          <w:marRight w:val="0"/>
          <w:marTop w:val="0"/>
          <w:marBottom w:val="0"/>
          <w:divBdr>
            <w:top w:val="none" w:sz="0" w:space="0" w:color="auto"/>
            <w:left w:val="none" w:sz="0" w:space="0" w:color="auto"/>
            <w:bottom w:val="none" w:sz="0" w:space="0" w:color="auto"/>
            <w:right w:val="none" w:sz="0" w:space="0" w:color="auto"/>
          </w:divBdr>
        </w:div>
        <w:div w:id="129396521">
          <w:marLeft w:val="0"/>
          <w:marRight w:val="0"/>
          <w:marTop w:val="0"/>
          <w:marBottom w:val="0"/>
          <w:divBdr>
            <w:top w:val="none" w:sz="0" w:space="0" w:color="auto"/>
            <w:left w:val="none" w:sz="0" w:space="0" w:color="auto"/>
            <w:bottom w:val="none" w:sz="0" w:space="0" w:color="auto"/>
            <w:right w:val="none" w:sz="0" w:space="0" w:color="auto"/>
          </w:divBdr>
        </w:div>
        <w:div w:id="369575590">
          <w:marLeft w:val="0"/>
          <w:marRight w:val="0"/>
          <w:marTop w:val="0"/>
          <w:marBottom w:val="0"/>
          <w:divBdr>
            <w:top w:val="none" w:sz="0" w:space="0" w:color="auto"/>
            <w:left w:val="none" w:sz="0" w:space="0" w:color="auto"/>
            <w:bottom w:val="none" w:sz="0" w:space="0" w:color="auto"/>
            <w:right w:val="none" w:sz="0" w:space="0" w:color="auto"/>
          </w:divBdr>
        </w:div>
        <w:div w:id="2051298947">
          <w:marLeft w:val="0"/>
          <w:marRight w:val="0"/>
          <w:marTop w:val="0"/>
          <w:marBottom w:val="0"/>
          <w:divBdr>
            <w:top w:val="none" w:sz="0" w:space="0" w:color="auto"/>
            <w:left w:val="none" w:sz="0" w:space="0" w:color="auto"/>
            <w:bottom w:val="none" w:sz="0" w:space="0" w:color="auto"/>
            <w:right w:val="none" w:sz="0" w:space="0" w:color="auto"/>
          </w:divBdr>
        </w:div>
        <w:div w:id="1961305653">
          <w:marLeft w:val="0"/>
          <w:marRight w:val="0"/>
          <w:marTop w:val="0"/>
          <w:marBottom w:val="0"/>
          <w:divBdr>
            <w:top w:val="none" w:sz="0" w:space="0" w:color="auto"/>
            <w:left w:val="none" w:sz="0" w:space="0" w:color="auto"/>
            <w:bottom w:val="none" w:sz="0" w:space="0" w:color="auto"/>
            <w:right w:val="none" w:sz="0" w:space="0" w:color="auto"/>
          </w:divBdr>
        </w:div>
        <w:div w:id="1550343760">
          <w:marLeft w:val="0"/>
          <w:marRight w:val="0"/>
          <w:marTop w:val="0"/>
          <w:marBottom w:val="0"/>
          <w:divBdr>
            <w:top w:val="none" w:sz="0" w:space="0" w:color="auto"/>
            <w:left w:val="none" w:sz="0" w:space="0" w:color="auto"/>
            <w:bottom w:val="none" w:sz="0" w:space="0" w:color="auto"/>
            <w:right w:val="none" w:sz="0" w:space="0" w:color="auto"/>
          </w:divBdr>
        </w:div>
        <w:div w:id="1094401786">
          <w:marLeft w:val="0"/>
          <w:marRight w:val="0"/>
          <w:marTop w:val="0"/>
          <w:marBottom w:val="0"/>
          <w:divBdr>
            <w:top w:val="none" w:sz="0" w:space="0" w:color="auto"/>
            <w:left w:val="none" w:sz="0" w:space="0" w:color="auto"/>
            <w:bottom w:val="none" w:sz="0" w:space="0" w:color="auto"/>
            <w:right w:val="none" w:sz="0" w:space="0" w:color="auto"/>
          </w:divBdr>
        </w:div>
        <w:div w:id="324477030">
          <w:marLeft w:val="0"/>
          <w:marRight w:val="0"/>
          <w:marTop w:val="0"/>
          <w:marBottom w:val="0"/>
          <w:divBdr>
            <w:top w:val="none" w:sz="0" w:space="0" w:color="auto"/>
            <w:left w:val="none" w:sz="0" w:space="0" w:color="auto"/>
            <w:bottom w:val="none" w:sz="0" w:space="0" w:color="auto"/>
            <w:right w:val="none" w:sz="0" w:space="0" w:color="auto"/>
          </w:divBdr>
        </w:div>
        <w:div w:id="1787918438">
          <w:marLeft w:val="0"/>
          <w:marRight w:val="0"/>
          <w:marTop w:val="0"/>
          <w:marBottom w:val="0"/>
          <w:divBdr>
            <w:top w:val="none" w:sz="0" w:space="0" w:color="auto"/>
            <w:left w:val="none" w:sz="0" w:space="0" w:color="auto"/>
            <w:bottom w:val="none" w:sz="0" w:space="0" w:color="auto"/>
            <w:right w:val="none" w:sz="0" w:space="0" w:color="auto"/>
          </w:divBdr>
        </w:div>
        <w:div w:id="2050105078">
          <w:marLeft w:val="0"/>
          <w:marRight w:val="0"/>
          <w:marTop w:val="0"/>
          <w:marBottom w:val="0"/>
          <w:divBdr>
            <w:top w:val="none" w:sz="0" w:space="0" w:color="auto"/>
            <w:left w:val="none" w:sz="0" w:space="0" w:color="auto"/>
            <w:bottom w:val="none" w:sz="0" w:space="0" w:color="auto"/>
            <w:right w:val="none" w:sz="0" w:space="0" w:color="auto"/>
          </w:divBdr>
        </w:div>
        <w:div w:id="1131481607">
          <w:marLeft w:val="0"/>
          <w:marRight w:val="0"/>
          <w:marTop w:val="0"/>
          <w:marBottom w:val="0"/>
          <w:divBdr>
            <w:top w:val="none" w:sz="0" w:space="0" w:color="auto"/>
            <w:left w:val="none" w:sz="0" w:space="0" w:color="auto"/>
            <w:bottom w:val="none" w:sz="0" w:space="0" w:color="auto"/>
            <w:right w:val="none" w:sz="0" w:space="0" w:color="auto"/>
          </w:divBdr>
        </w:div>
        <w:div w:id="909848915">
          <w:marLeft w:val="0"/>
          <w:marRight w:val="0"/>
          <w:marTop w:val="0"/>
          <w:marBottom w:val="0"/>
          <w:divBdr>
            <w:top w:val="none" w:sz="0" w:space="0" w:color="auto"/>
            <w:left w:val="none" w:sz="0" w:space="0" w:color="auto"/>
            <w:bottom w:val="none" w:sz="0" w:space="0" w:color="auto"/>
            <w:right w:val="none" w:sz="0" w:space="0" w:color="auto"/>
          </w:divBdr>
        </w:div>
        <w:div w:id="1250773695">
          <w:marLeft w:val="0"/>
          <w:marRight w:val="0"/>
          <w:marTop w:val="0"/>
          <w:marBottom w:val="0"/>
          <w:divBdr>
            <w:top w:val="none" w:sz="0" w:space="0" w:color="auto"/>
            <w:left w:val="none" w:sz="0" w:space="0" w:color="auto"/>
            <w:bottom w:val="none" w:sz="0" w:space="0" w:color="auto"/>
            <w:right w:val="none" w:sz="0" w:space="0" w:color="auto"/>
          </w:divBdr>
        </w:div>
        <w:div w:id="776750844">
          <w:marLeft w:val="0"/>
          <w:marRight w:val="0"/>
          <w:marTop w:val="0"/>
          <w:marBottom w:val="0"/>
          <w:divBdr>
            <w:top w:val="none" w:sz="0" w:space="0" w:color="auto"/>
            <w:left w:val="none" w:sz="0" w:space="0" w:color="auto"/>
            <w:bottom w:val="none" w:sz="0" w:space="0" w:color="auto"/>
            <w:right w:val="none" w:sz="0" w:space="0" w:color="auto"/>
          </w:divBdr>
        </w:div>
        <w:div w:id="1148519929">
          <w:marLeft w:val="0"/>
          <w:marRight w:val="0"/>
          <w:marTop w:val="0"/>
          <w:marBottom w:val="0"/>
          <w:divBdr>
            <w:top w:val="none" w:sz="0" w:space="0" w:color="auto"/>
            <w:left w:val="none" w:sz="0" w:space="0" w:color="auto"/>
            <w:bottom w:val="none" w:sz="0" w:space="0" w:color="auto"/>
            <w:right w:val="none" w:sz="0" w:space="0" w:color="auto"/>
          </w:divBdr>
        </w:div>
        <w:div w:id="692538896">
          <w:marLeft w:val="0"/>
          <w:marRight w:val="0"/>
          <w:marTop w:val="0"/>
          <w:marBottom w:val="0"/>
          <w:divBdr>
            <w:top w:val="none" w:sz="0" w:space="0" w:color="auto"/>
            <w:left w:val="none" w:sz="0" w:space="0" w:color="auto"/>
            <w:bottom w:val="none" w:sz="0" w:space="0" w:color="auto"/>
            <w:right w:val="none" w:sz="0" w:space="0" w:color="auto"/>
          </w:divBdr>
        </w:div>
        <w:div w:id="1803693793">
          <w:marLeft w:val="0"/>
          <w:marRight w:val="0"/>
          <w:marTop w:val="0"/>
          <w:marBottom w:val="0"/>
          <w:divBdr>
            <w:top w:val="none" w:sz="0" w:space="0" w:color="auto"/>
            <w:left w:val="none" w:sz="0" w:space="0" w:color="auto"/>
            <w:bottom w:val="none" w:sz="0" w:space="0" w:color="auto"/>
            <w:right w:val="none" w:sz="0" w:space="0" w:color="auto"/>
          </w:divBdr>
        </w:div>
        <w:div w:id="2060669510">
          <w:marLeft w:val="0"/>
          <w:marRight w:val="0"/>
          <w:marTop w:val="0"/>
          <w:marBottom w:val="0"/>
          <w:divBdr>
            <w:top w:val="none" w:sz="0" w:space="0" w:color="auto"/>
            <w:left w:val="none" w:sz="0" w:space="0" w:color="auto"/>
            <w:bottom w:val="none" w:sz="0" w:space="0" w:color="auto"/>
            <w:right w:val="none" w:sz="0" w:space="0" w:color="auto"/>
          </w:divBdr>
        </w:div>
        <w:div w:id="1569195001">
          <w:marLeft w:val="0"/>
          <w:marRight w:val="0"/>
          <w:marTop w:val="0"/>
          <w:marBottom w:val="0"/>
          <w:divBdr>
            <w:top w:val="none" w:sz="0" w:space="0" w:color="auto"/>
            <w:left w:val="none" w:sz="0" w:space="0" w:color="auto"/>
            <w:bottom w:val="none" w:sz="0" w:space="0" w:color="auto"/>
            <w:right w:val="none" w:sz="0" w:space="0" w:color="auto"/>
          </w:divBdr>
        </w:div>
        <w:div w:id="1633710235">
          <w:marLeft w:val="0"/>
          <w:marRight w:val="0"/>
          <w:marTop w:val="0"/>
          <w:marBottom w:val="0"/>
          <w:divBdr>
            <w:top w:val="none" w:sz="0" w:space="0" w:color="auto"/>
            <w:left w:val="none" w:sz="0" w:space="0" w:color="auto"/>
            <w:bottom w:val="none" w:sz="0" w:space="0" w:color="auto"/>
            <w:right w:val="none" w:sz="0" w:space="0" w:color="auto"/>
          </w:divBdr>
        </w:div>
        <w:div w:id="308748021">
          <w:marLeft w:val="0"/>
          <w:marRight w:val="0"/>
          <w:marTop w:val="0"/>
          <w:marBottom w:val="0"/>
          <w:divBdr>
            <w:top w:val="none" w:sz="0" w:space="0" w:color="auto"/>
            <w:left w:val="none" w:sz="0" w:space="0" w:color="auto"/>
            <w:bottom w:val="none" w:sz="0" w:space="0" w:color="auto"/>
            <w:right w:val="none" w:sz="0" w:space="0" w:color="auto"/>
          </w:divBdr>
        </w:div>
        <w:div w:id="968048517">
          <w:marLeft w:val="0"/>
          <w:marRight w:val="0"/>
          <w:marTop w:val="0"/>
          <w:marBottom w:val="0"/>
          <w:divBdr>
            <w:top w:val="none" w:sz="0" w:space="0" w:color="auto"/>
            <w:left w:val="none" w:sz="0" w:space="0" w:color="auto"/>
            <w:bottom w:val="none" w:sz="0" w:space="0" w:color="auto"/>
            <w:right w:val="none" w:sz="0" w:space="0" w:color="auto"/>
          </w:divBdr>
        </w:div>
        <w:div w:id="1698504369">
          <w:marLeft w:val="0"/>
          <w:marRight w:val="0"/>
          <w:marTop w:val="0"/>
          <w:marBottom w:val="0"/>
          <w:divBdr>
            <w:top w:val="none" w:sz="0" w:space="0" w:color="auto"/>
            <w:left w:val="none" w:sz="0" w:space="0" w:color="auto"/>
            <w:bottom w:val="none" w:sz="0" w:space="0" w:color="auto"/>
            <w:right w:val="none" w:sz="0" w:space="0" w:color="auto"/>
          </w:divBdr>
        </w:div>
        <w:div w:id="1844854023">
          <w:marLeft w:val="0"/>
          <w:marRight w:val="0"/>
          <w:marTop w:val="0"/>
          <w:marBottom w:val="0"/>
          <w:divBdr>
            <w:top w:val="none" w:sz="0" w:space="0" w:color="auto"/>
            <w:left w:val="none" w:sz="0" w:space="0" w:color="auto"/>
            <w:bottom w:val="none" w:sz="0" w:space="0" w:color="auto"/>
            <w:right w:val="none" w:sz="0" w:space="0" w:color="auto"/>
          </w:divBdr>
        </w:div>
        <w:div w:id="1510020868">
          <w:marLeft w:val="0"/>
          <w:marRight w:val="0"/>
          <w:marTop w:val="0"/>
          <w:marBottom w:val="0"/>
          <w:divBdr>
            <w:top w:val="none" w:sz="0" w:space="0" w:color="auto"/>
            <w:left w:val="none" w:sz="0" w:space="0" w:color="auto"/>
            <w:bottom w:val="none" w:sz="0" w:space="0" w:color="auto"/>
            <w:right w:val="none" w:sz="0" w:space="0" w:color="auto"/>
          </w:divBdr>
        </w:div>
        <w:div w:id="1981769605">
          <w:marLeft w:val="0"/>
          <w:marRight w:val="0"/>
          <w:marTop w:val="0"/>
          <w:marBottom w:val="0"/>
          <w:divBdr>
            <w:top w:val="none" w:sz="0" w:space="0" w:color="auto"/>
            <w:left w:val="none" w:sz="0" w:space="0" w:color="auto"/>
            <w:bottom w:val="none" w:sz="0" w:space="0" w:color="auto"/>
            <w:right w:val="none" w:sz="0" w:space="0" w:color="auto"/>
          </w:divBdr>
        </w:div>
        <w:div w:id="1847211388">
          <w:marLeft w:val="0"/>
          <w:marRight w:val="0"/>
          <w:marTop w:val="0"/>
          <w:marBottom w:val="0"/>
          <w:divBdr>
            <w:top w:val="none" w:sz="0" w:space="0" w:color="auto"/>
            <w:left w:val="none" w:sz="0" w:space="0" w:color="auto"/>
            <w:bottom w:val="none" w:sz="0" w:space="0" w:color="auto"/>
            <w:right w:val="none" w:sz="0" w:space="0" w:color="auto"/>
          </w:divBdr>
        </w:div>
        <w:div w:id="1752893803">
          <w:marLeft w:val="0"/>
          <w:marRight w:val="0"/>
          <w:marTop w:val="0"/>
          <w:marBottom w:val="0"/>
          <w:divBdr>
            <w:top w:val="none" w:sz="0" w:space="0" w:color="auto"/>
            <w:left w:val="none" w:sz="0" w:space="0" w:color="auto"/>
            <w:bottom w:val="none" w:sz="0" w:space="0" w:color="auto"/>
            <w:right w:val="none" w:sz="0" w:space="0" w:color="auto"/>
          </w:divBdr>
        </w:div>
        <w:div w:id="1537153911">
          <w:marLeft w:val="0"/>
          <w:marRight w:val="0"/>
          <w:marTop w:val="0"/>
          <w:marBottom w:val="0"/>
          <w:divBdr>
            <w:top w:val="none" w:sz="0" w:space="0" w:color="auto"/>
            <w:left w:val="none" w:sz="0" w:space="0" w:color="auto"/>
            <w:bottom w:val="none" w:sz="0" w:space="0" w:color="auto"/>
            <w:right w:val="none" w:sz="0" w:space="0" w:color="auto"/>
          </w:divBdr>
        </w:div>
        <w:div w:id="1089231533">
          <w:marLeft w:val="0"/>
          <w:marRight w:val="0"/>
          <w:marTop w:val="0"/>
          <w:marBottom w:val="0"/>
          <w:divBdr>
            <w:top w:val="none" w:sz="0" w:space="0" w:color="auto"/>
            <w:left w:val="none" w:sz="0" w:space="0" w:color="auto"/>
            <w:bottom w:val="none" w:sz="0" w:space="0" w:color="auto"/>
            <w:right w:val="none" w:sz="0" w:space="0" w:color="auto"/>
          </w:divBdr>
        </w:div>
        <w:div w:id="1402556440">
          <w:marLeft w:val="0"/>
          <w:marRight w:val="0"/>
          <w:marTop w:val="0"/>
          <w:marBottom w:val="0"/>
          <w:divBdr>
            <w:top w:val="none" w:sz="0" w:space="0" w:color="auto"/>
            <w:left w:val="none" w:sz="0" w:space="0" w:color="auto"/>
            <w:bottom w:val="none" w:sz="0" w:space="0" w:color="auto"/>
            <w:right w:val="none" w:sz="0" w:space="0" w:color="auto"/>
          </w:divBdr>
        </w:div>
        <w:div w:id="1187912426">
          <w:marLeft w:val="0"/>
          <w:marRight w:val="0"/>
          <w:marTop w:val="0"/>
          <w:marBottom w:val="0"/>
          <w:divBdr>
            <w:top w:val="none" w:sz="0" w:space="0" w:color="auto"/>
            <w:left w:val="none" w:sz="0" w:space="0" w:color="auto"/>
            <w:bottom w:val="none" w:sz="0" w:space="0" w:color="auto"/>
            <w:right w:val="none" w:sz="0" w:space="0" w:color="auto"/>
          </w:divBdr>
        </w:div>
        <w:div w:id="1519690">
          <w:marLeft w:val="0"/>
          <w:marRight w:val="0"/>
          <w:marTop w:val="0"/>
          <w:marBottom w:val="0"/>
          <w:divBdr>
            <w:top w:val="none" w:sz="0" w:space="0" w:color="auto"/>
            <w:left w:val="none" w:sz="0" w:space="0" w:color="auto"/>
            <w:bottom w:val="none" w:sz="0" w:space="0" w:color="auto"/>
            <w:right w:val="none" w:sz="0" w:space="0" w:color="auto"/>
          </w:divBdr>
        </w:div>
        <w:div w:id="330911236">
          <w:marLeft w:val="0"/>
          <w:marRight w:val="0"/>
          <w:marTop w:val="0"/>
          <w:marBottom w:val="0"/>
          <w:divBdr>
            <w:top w:val="none" w:sz="0" w:space="0" w:color="auto"/>
            <w:left w:val="none" w:sz="0" w:space="0" w:color="auto"/>
            <w:bottom w:val="none" w:sz="0" w:space="0" w:color="auto"/>
            <w:right w:val="none" w:sz="0" w:space="0" w:color="auto"/>
          </w:divBdr>
        </w:div>
        <w:div w:id="493572026">
          <w:marLeft w:val="0"/>
          <w:marRight w:val="0"/>
          <w:marTop w:val="0"/>
          <w:marBottom w:val="0"/>
          <w:divBdr>
            <w:top w:val="none" w:sz="0" w:space="0" w:color="auto"/>
            <w:left w:val="none" w:sz="0" w:space="0" w:color="auto"/>
            <w:bottom w:val="none" w:sz="0" w:space="0" w:color="auto"/>
            <w:right w:val="none" w:sz="0" w:space="0" w:color="auto"/>
          </w:divBdr>
        </w:div>
        <w:div w:id="944071343">
          <w:marLeft w:val="0"/>
          <w:marRight w:val="0"/>
          <w:marTop w:val="0"/>
          <w:marBottom w:val="0"/>
          <w:divBdr>
            <w:top w:val="none" w:sz="0" w:space="0" w:color="auto"/>
            <w:left w:val="none" w:sz="0" w:space="0" w:color="auto"/>
            <w:bottom w:val="none" w:sz="0" w:space="0" w:color="auto"/>
            <w:right w:val="none" w:sz="0" w:space="0" w:color="auto"/>
          </w:divBdr>
        </w:div>
        <w:div w:id="155342695">
          <w:marLeft w:val="0"/>
          <w:marRight w:val="0"/>
          <w:marTop w:val="0"/>
          <w:marBottom w:val="0"/>
          <w:divBdr>
            <w:top w:val="none" w:sz="0" w:space="0" w:color="auto"/>
            <w:left w:val="none" w:sz="0" w:space="0" w:color="auto"/>
            <w:bottom w:val="none" w:sz="0" w:space="0" w:color="auto"/>
            <w:right w:val="none" w:sz="0" w:space="0" w:color="auto"/>
          </w:divBdr>
        </w:div>
        <w:div w:id="567570150">
          <w:marLeft w:val="0"/>
          <w:marRight w:val="0"/>
          <w:marTop w:val="0"/>
          <w:marBottom w:val="0"/>
          <w:divBdr>
            <w:top w:val="none" w:sz="0" w:space="0" w:color="auto"/>
            <w:left w:val="none" w:sz="0" w:space="0" w:color="auto"/>
            <w:bottom w:val="none" w:sz="0" w:space="0" w:color="auto"/>
            <w:right w:val="none" w:sz="0" w:space="0" w:color="auto"/>
          </w:divBdr>
        </w:div>
        <w:div w:id="265502636">
          <w:marLeft w:val="0"/>
          <w:marRight w:val="0"/>
          <w:marTop w:val="0"/>
          <w:marBottom w:val="0"/>
          <w:divBdr>
            <w:top w:val="none" w:sz="0" w:space="0" w:color="auto"/>
            <w:left w:val="none" w:sz="0" w:space="0" w:color="auto"/>
            <w:bottom w:val="none" w:sz="0" w:space="0" w:color="auto"/>
            <w:right w:val="none" w:sz="0" w:space="0" w:color="auto"/>
          </w:divBdr>
        </w:div>
        <w:div w:id="905530503">
          <w:marLeft w:val="0"/>
          <w:marRight w:val="0"/>
          <w:marTop w:val="0"/>
          <w:marBottom w:val="0"/>
          <w:divBdr>
            <w:top w:val="none" w:sz="0" w:space="0" w:color="auto"/>
            <w:left w:val="none" w:sz="0" w:space="0" w:color="auto"/>
            <w:bottom w:val="none" w:sz="0" w:space="0" w:color="auto"/>
            <w:right w:val="none" w:sz="0" w:space="0" w:color="auto"/>
          </w:divBdr>
        </w:div>
        <w:div w:id="2112166948">
          <w:marLeft w:val="0"/>
          <w:marRight w:val="0"/>
          <w:marTop w:val="0"/>
          <w:marBottom w:val="0"/>
          <w:divBdr>
            <w:top w:val="none" w:sz="0" w:space="0" w:color="auto"/>
            <w:left w:val="none" w:sz="0" w:space="0" w:color="auto"/>
            <w:bottom w:val="none" w:sz="0" w:space="0" w:color="auto"/>
            <w:right w:val="none" w:sz="0" w:space="0" w:color="auto"/>
          </w:divBdr>
        </w:div>
        <w:div w:id="461196701">
          <w:marLeft w:val="0"/>
          <w:marRight w:val="0"/>
          <w:marTop w:val="0"/>
          <w:marBottom w:val="0"/>
          <w:divBdr>
            <w:top w:val="none" w:sz="0" w:space="0" w:color="auto"/>
            <w:left w:val="none" w:sz="0" w:space="0" w:color="auto"/>
            <w:bottom w:val="none" w:sz="0" w:space="0" w:color="auto"/>
            <w:right w:val="none" w:sz="0" w:space="0" w:color="auto"/>
          </w:divBdr>
        </w:div>
        <w:div w:id="806047569">
          <w:marLeft w:val="0"/>
          <w:marRight w:val="0"/>
          <w:marTop w:val="0"/>
          <w:marBottom w:val="0"/>
          <w:divBdr>
            <w:top w:val="none" w:sz="0" w:space="0" w:color="auto"/>
            <w:left w:val="none" w:sz="0" w:space="0" w:color="auto"/>
            <w:bottom w:val="none" w:sz="0" w:space="0" w:color="auto"/>
            <w:right w:val="none" w:sz="0" w:space="0" w:color="auto"/>
          </w:divBdr>
        </w:div>
        <w:div w:id="1927031434">
          <w:marLeft w:val="0"/>
          <w:marRight w:val="0"/>
          <w:marTop w:val="0"/>
          <w:marBottom w:val="0"/>
          <w:divBdr>
            <w:top w:val="none" w:sz="0" w:space="0" w:color="auto"/>
            <w:left w:val="none" w:sz="0" w:space="0" w:color="auto"/>
            <w:bottom w:val="none" w:sz="0" w:space="0" w:color="auto"/>
            <w:right w:val="none" w:sz="0" w:space="0" w:color="auto"/>
          </w:divBdr>
        </w:div>
        <w:div w:id="226501896">
          <w:marLeft w:val="0"/>
          <w:marRight w:val="0"/>
          <w:marTop w:val="0"/>
          <w:marBottom w:val="0"/>
          <w:divBdr>
            <w:top w:val="none" w:sz="0" w:space="0" w:color="auto"/>
            <w:left w:val="none" w:sz="0" w:space="0" w:color="auto"/>
            <w:bottom w:val="none" w:sz="0" w:space="0" w:color="auto"/>
            <w:right w:val="none" w:sz="0" w:space="0" w:color="auto"/>
          </w:divBdr>
        </w:div>
        <w:div w:id="764302581">
          <w:marLeft w:val="0"/>
          <w:marRight w:val="0"/>
          <w:marTop w:val="0"/>
          <w:marBottom w:val="0"/>
          <w:divBdr>
            <w:top w:val="none" w:sz="0" w:space="0" w:color="auto"/>
            <w:left w:val="none" w:sz="0" w:space="0" w:color="auto"/>
            <w:bottom w:val="none" w:sz="0" w:space="0" w:color="auto"/>
            <w:right w:val="none" w:sz="0" w:space="0" w:color="auto"/>
          </w:divBdr>
        </w:div>
        <w:div w:id="1786578233">
          <w:marLeft w:val="0"/>
          <w:marRight w:val="0"/>
          <w:marTop w:val="0"/>
          <w:marBottom w:val="0"/>
          <w:divBdr>
            <w:top w:val="none" w:sz="0" w:space="0" w:color="auto"/>
            <w:left w:val="none" w:sz="0" w:space="0" w:color="auto"/>
            <w:bottom w:val="none" w:sz="0" w:space="0" w:color="auto"/>
            <w:right w:val="none" w:sz="0" w:space="0" w:color="auto"/>
          </w:divBdr>
        </w:div>
        <w:div w:id="1617523493">
          <w:marLeft w:val="0"/>
          <w:marRight w:val="0"/>
          <w:marTop w:val="0"/>
          <w:marBottom w:val="0"/>
          <w:divBdr>
            <w:top w:val="none" w:sz="0" w:space="0" w:color="auto"/>
            <w:left w:val="none" w:sz="0" w:space="0" w:color="auto"/>
            <w:bottom w:val="none" w:sz="0" w:space="0" w:color="auto"/>
            <w:right w:val="none" w:sz="0" w:space="0" w:color="auto"/>
          </w:divBdr>
        </w:div>
        <w:div w:id="65883713">
          <w:marLeft w:val="0"/>
          <w:marRight w:val="0"/>
          <w:marTop w:val="0"/>
          <w:marBottom w:val="0"/>
          <w:divBdr>
            <w:top w:val="none" w:sz="0" w:space="0" w:color="auto"/>
            <w:left w:val="none" w:sz="0" w:space="0" w:color="auto"/>
            <w:bottom w:val="none" w:sz="0" w:space="0" w:color="auto"/>
            <w:right w:val="none" w:sz="0" w:space="0" w:color="auto"/>
          </w:divBdr>
        </w:div>
        <w:div w:id="871380565">
          <w:marLeft w:val="0"/>
          <w:marRight w:val="0"/>
          <w:marTop w:val="0"/>
          <w:marBottom w:val="0"/>
          <w:divBdr>
            <w:top w:val="none" w:sz="0" w:space="0" w:color="auto"/>
            <w:left w:val="none" w:sz="0" w:space="0" w:color="auto"/>
            <w:bottom w:val="none" w:sz="0" w:space="0" w:color="auto"/>
            <w:right w:val="none" w:sz="0" w:space="0" w:color="auto"/>
          </w:divBdr>
        </w:div>
        <w:div w:id="46800171">
          <w:marLeft w:val="0"/>
          <w:marRight w:val="0"/>
          <w:marTop w:val="0"/>
          <w:marBottom w:val="0"/>
          <w:divBdr>
            <w:top w:val="none" w:sz="0" w:space="0" w:color="auto"/>
            <w:left w:val="none" w:sz="0" w:space="0" w:color="auto"/>
            <w:bottom w:val="none" w:sz="0" w:space="0" w:color="auto"/>
            <w:right w:val="none" w:sz="0" w:space="0" w:color="auto"/>
          </w:divBdr>
        </w:div>
        <w:div w:id="2117362791">
          <w:marLeft w:val="0"/>
          <w:marRight w:val="0"/>
          <w:marTop w:val="0"/>
          <w:marBottom w:val="0"/>
          <w:divBdr>
            <w:top w:val="none" w:sz="0" w:space="0" w:color="auto"/>
            <w:left w:val="none" w:sz="0" w:space="0" w:color="auto"/>
            <w:bottom w:val="none" w:sz="0" w:space="0" w:color="auto"/>
            <w:right w:val="none" w:sz="0" w:space="0" w:color="auto"/>
          </w:divBdr>
        </w:div>
        <w:div w:id="1949968540">
          <w:marLeft w:val="0"/>
          <w:marRight w:val="0"/>
          <w:marTop w:val="0"/>
          <w:marBottom w:val="0"/>
          <w:divBdr>
            <w:top w:val="none" w:sz="0" w:space="0" w:color="auto"/>
            <w:left w:val="none" w:sz="0" w:space="0" w:color="auto"/>
            <w:bottom w:val="none" w:sz="0" w:space="0" w:color="auto"/>
            <w:right w:val="none" w:sz="0" w:space="0" w:color="auto"/>
          </w:divBdr>
        </w:div>
        <w:div w:id="2066681556">
          <w:marLeft w:val="0"/>
          <w:marRight w:val="0"/>
          <w:marTop w:val="0"/>
          <w:marBottom w:val="0"/>
          <w:divBdr>
            <w:top w:val="none" w:sz="0" w:space="0" w:color="auto"/>
            <w:left w:val="none" w:sz="0" w:space="0" w:color="auto"/>
            <w:bottom w:val="none" w:sz="0" w:space="0" w:color="auto"/>
            <w:right w:val="none" w:sz="0" w:space="0" w:color="auto"/>
          </w:divBdr>
        </w:div>
        <w:div w:id="2008096757">
          <w:marLeft w:val="0"/>
          <w:marRight w:val="0"/>
          <w:marTop w:val="0"/>
          <w:marBottom w:val="0"/>
          <w:divBdr>
            <w:top w:val="none" w:sz="0" w:space="0" w:color="auto"/>
            <w:left w:val="none" w:sz="0" w:space="0" w:color="auto"/>
            <w:bottom w:val="none" w:sz="0" w:space="0" w:color="auto"/>
            <w:right w:val="none" w:sz="0" w:space="0" w:color="auto"/>
          </w:divBdr>
        </w:div>
        <w:div w:id="390006558">
          <w:marLeft w:val="0"/>
          <w:marRight w:val="0"/>
          <w:marTop w:val="0"/>
          <w:marBottom w:val="0"/>
          <w:divBdr>
            <w:top w:val="none" w:sz="0" w:space="0" w:color="auto"/>
            <w:left w:val="none" w:sz="0" w:space="0" w:color="auto"/>
            <w:bottom w:val="none" w:sz="0" w:space="0" w:color="auto"/>
            <w:right w:val="none" w:sz="0" w:space="0" w:color="auto"/>
          </w:divBdr>
        </w:div>
        <w:div w:id="543756740">
          <w:marLeft w:val="0"/>
          <w:marRight w:val="0"/>
          <w:marTop w:val="0"/>
          <w:marBottom w:val="0"/>
          <w:divBdr>
            <w:top w:val="none" w:sz="0" w:space="0" w:color="auto"/>
            <w:left w:val="none" w:sz="0" w:space="0" w:color="auto"/>
            <w:bottom w:val="none" w:sz="0" w:space="0" w:color="auto"/>
            <w:right w:val="none" w:sz="0" w:space="0" w:color="auto"/>
          </w:divBdr>
        </w:div>
        <w:div w:id="513081752">
          <w:marLeft w:val="0"/>
          <w:marRight w:val="0"/>
          <w:marTop w:val="0"/>
          <w:marBottom w:val="0"/>
          <w:divBdr>
            <w:top w:val="none" w:sz="0" w:space="0" w:color="auto"/>
            <w:left w:val="none" w:sz="0" w:space="0" w:color="auto"/>
            <w:bottom w:val="none" w:sz="0" w:space="0" w:color="auto"/>
            <w:right w:val="none" w:sz="0" w:space="0" w:color="auto"/>
          </w:divBdr>
        </w:div>
        <w:div w:id="948387915">
          <w:marLeft w:val="0"/>
          <w:marRight w:val="0"/>
          <w:marTop w:val="0"/>
          <w:marBottom w:val="0"/>
          <w:divBdr>
            <w:top w:val="none" w:sz="0" w:space="0" w:color="auto"/>
            <w:left w:val="none" w:sz="0" w:space="0" w:color="auto"/>
            <w:bottom w:val="none" w:sz="0" w:space="0" w:color="auto"/>
            <w:right w:val="none" w:sz="0" w:space="0" w:color="auto"/>
          </w:divBdr>
        </w:div>
        <w:div w:id="479660922">
          <w:marLeft w:val="0"/>
          <w:marRight w:val="0"/>
          <w:marTop w:val="0"/>
          <w:marBottom w:val="0"/>
          <w:divBdr>
            <w:top w:val="none" w:sz="0" w:space="0" w:color="auto"/>
            <w:left w:val="none" w:sz="0" w:space="0" w:color="auto"/>
            <w:bottom w:val="none" w:sz="0" w:space="0" w:color="auto"/>
            <w:right w:val="none" w:sz="0" w:space="0" w:color="auto"/>
          </w:divBdr>
        </w:div>
        <w:div w:id="1662351268">
          <w:marLeft w:val="0"/>
          <w:marRight w:val="0"/>
          <w:marTop w:val="0"/>
          <w:marBottom w:val="0"/>
          <w:divBdr>
            <w:top w:val="none" w:sz="0" w:space="0" w:color="auto"/>
            <w:left w:val="none" w:sz="0" w:space="0" w:color="auto"/>
            <w:bottom w:val="none" w:sz="0" w:space="0" w:color="auto"/>
            <w:right w:val="none" w:sz="0" w:space="0" w:color="auto"/>
          </w:divBdr>
        </w:div>
        <w:div w:id="1919515524">
          <w:marLeft w:val="0"/>
          <w:marRight w:val="0"/>
          <w:marTop w:val="0"/>
          <w:marBottom w:val="0"/>
          <w:divBdr>
            <w:top w:val="none" w:sz="0" w:space="0" w:color="auto"/>
            <w:left w:val="none" w:sz="0" w:space="0" w:color="auto"/>
            <w:bottom w:val="none" w:sz="0" w:space="0" w:color="auto"/>
            <w:right w:val="none" w:sz="0" w:space="0" w:color="auto"/>
          </w:divBdr>
        </w:div>
        <w:div w:id="512183541">
          <w:marLeft w:val="0"/>
          <w:marRight w:val="0"/>
          <w:marTop w:val="0"/>
          <w:marBottom w:val="0"/>
          <w:divBdr>
            <w:top w:val="none" w:sz="0" w:space="0" w:color="auto"/>
            <w:left w:val="none" w:sz="0" w:space="0" w:color="auto"/>
            <w:bottom w:val="none" w:sz="0" w:space="0" w:color="auto"/>
            <w:right w:val="none" w:sz="0" w:space="0" w:color="auto"/>
          </w:divBdr>
        </w:div>
        <w:div w:id="2048097685">
          <w:marLeft w:val="0"/>
          <w:marRight w:val="0"/>
          <w:marTop w:val="0"/>
          <w:marBottom w:val="0"/>
          <w:divBdr>
            <w:top w:val="none" w:sz="0" w:space="0" w:color="auto"/>
            <w:left w:val="none" w:sz="0" w:space="0" w:color="auto"/>
            <w:bottom w:val="none" w:sz="0" w:space="0" w:color="auto"/>
            <w:right w:val="none" w:sz="0" w:space="0" w:color="auto"/>
          </w:divBdr>
        </w:div>
        <w:div w:id="1702974783">
          <w:marLeft w:val="0"/>
          <w:marRight w:val="0"/>
          <w:marTop w:val="0"/>
          <w:marBottom w:val="0"/>
          <w:divBdr>
            <w:top w:val="none" w:sz="0" w:space="0" w:color="auto"/>
            <w:left w:val="none" w:sz="0" w:space="0" w:color="auto"/>
            <w:bottom w:val="none" w:sz="0" w:space="0" w:color="auto"/>
            <w:right w:val="none" w:sz="0" w:space="0" w:color="auto"/>
          </w:divBdr>
        </w:div>
        <w:div w:id="91170163">
          <w:marLeft w:val="0"/>
          <w:marRight w:val="0"/>
          <w:marTop w:val="0"/>
          <w:marBottom w:val="0"/>
          <w:divBdr>
            <w:top w:val="none" w:sz="0" w:space="0" w:color="auto"/>
            <w:left w:val="none" w:sz="0" w:space="0" w:color="auto"/>
            <w:bottom w:val="none" w:sz="0" w:space="0" w:color="auto"/>
            <w:right w:val="none" w:sz="0" w:space="0" w:color="auto"/>
          </w:divBdr>
        </w:div>
        <w:div w:id="1033338024">
          <w:marLeft w:val="0"/>
          <w:marRight w:val="0"/>
          <w:marTop w:val="0"/>
          <w:marBottom w:val="0"/>
          <w:divBdr>
            <w:top w:val="none" w:sz="0" w:space="0" w:color="auto"/>
            <w:left w:val="none" w:sz="0" w:space="0" w:color="auto"/>
            <w:bottom w:val="none" w:sz="0" w:space="0" w:color="auto"/>
            <w:right w:val="none" w:sz="0" w:space="0" w:color="auto"/>
          </w:divBdr>
        </w:div>
        <w:div w:id="1412583250">
          <w:marLeft w:val="0"/>
          <w:marRight w:val="0"/>
          <w:marTop w:val="0"/>
          <w:marBottom w:val="0"/>
          <w:divBdr>
            <w:top w:val="none" w:sz="0" w:space="0" w:color="auto"/>
            <w:left w:val="none" w:sz="0" w:space="0" w:color="auto"/>
            <w:bottom w:val="none" w:sz="0" w:space="0" w:color="auto"/>
            <w:right w:val="none" w:sz="0" w:space="0" w:color="auto"/>
          </w:divBdr>
        </w:div>
        <w:div w:id="193883661">
          <w:marLeft w:val="0"/>
          <w:marRight w:val="0"/>
          <w:marTop w:val="0"/>
          <w:marBottom w:val="0"/>
          <w:divBdr>
            <w:top w:val="none" w:sz="0" w:space="0" w:color="auto"/>
            <w:left w:val="none" w:sz="0" w:space="0" w:color="auto"/>
            <w:bottom w:val="none" w:sz="0" w:space="0" w:color="auto"/>
            <w:right w:val="none" w:sz="0" w:space="0" w:color="auto"/>
          </w:divBdr>
        </w:div>
        <w:div w:id="342978718">
          <w:marLeft w:val="0"/>
          <w:marRight w:val="0"/>
          <w:marTop w:val="0"/>
          <w:marBottom w:val="0"/>
          <w:divBdr>
            <w:top w:val="none" w:sz="0" w:space="0" w:color="auto"/>
            <w:left w:val="none" w:sz="0" w:space="0" w:color="auto"/>
            <w:bottom w:val="none" w:sz="0" w:space="0" w:color="auto"/>
            <w:right w:val="none" w:sz="0" w:space="0" w:color="auto"/>
          </w:divBdr>
        </w:div>
        <w:div w:id="2093429704">
          <w:marLeft w:val="0"/>
          <w:marRight w:val="0"/>
          <w:marTop w:val="0"/>
          <w:marBottom w:val="0"/>
          <w:divBdr>
            <w:top w:val="none" w:sz="0" w:space="0" w:color="auto"/>
            <w:left w:val="none" w:sz="0" w:space="0" w:color="auto"/>
            <w:bottom w:val="none" w:sz="0" w:space="0" w:color="auto"/>
            <w:right w:val="none" w:sz="0" w:space="0" w:color="auto"/>
          </w:divBdr>
        </w:div>
        <w:div w:id="580915311">
          <w:marLeft w:val="0"/>
          <w:marRight w:val="0"/>
          <w:marTop w:val="0"/>
          <w:marBottom w:val="0"/>
          <w:divBdr>
            <w:top w:val="none" w:sz="0" w:space="0" w:color="auto"/>
            <w:left w:val="none" w:sz="0" w:space="0" w:color="auto"/>
            <w:bottom w:val="none" w:sz="0" w:space="0" w:color="auto"/>
            <w:right w:val="none" w:sz="0" w:space="0" w:color="auto"/>
          </w:divBdr>
        </w:div>
        <w:div w:id="2065525970">
          <w:marLeft w:val="0"/>
          <w:marRight w:val="0"/>
          <w:marTop w:val="0"/>
          <w:marBottom w:val="0"/>
          <w:divBdr>
            <w:top w:val="none" w:sz="0" w:space="0" w:color="auto"/>
            <w:left w:val="none" w:sz="0" w:space="0" w:color="auto"/>
            <w:bottom w:val="none" w:sz="0" w:space="0" w:color="auto"/>
            <w:right w:val="none" w:sz="0" w:space="0" w:color="auto"/>
          </w:divBdr>
        </w:div>
        <w:div w:id="1363940678">
          <w:marLeft w:val="0"/>
          <w:marRight w:val="0"/>
          <w:marTop w:val="0"/>
          <w:marBottom w:val="0"/>
          <w:divBdr>
            <w:top w:val="none" w:sz="0" w:space="0" w:color="auto"/>
            <w:left w:val="none" w:sz="0" w:space="0" w:color="auto"/>
            <w:bottom w:val="none" w:sz="0" w:space="0" w:color="auto"/>
            <w:right w:val="none" w:sz="0" w:space="0" w:color="auto"/>
          </w:divBdr>
        </w:div>
        <w:div w:id="653753550">
          <w:marLeft w:val="0"/>
          <w:marRight w:val="0"/>
          <w:marTop w:val="0"/>
          <w:marBottom w:val="0"/>
          <w:divBdr>
            <w:top w:val="none" w:sz="0" w:space="0" w:color="auto"/>
            <w:left w:val="none" w:sz="0" w:space="0" w:color="auto"/>
            <w:bottom w:val="none" w:sz="0" w:space="0" w:color="auto"/>
            <w:right w:val="none" w:sz="0" w:space="0" w:color="auto"/>
          </w:divBdr>
        </w:div>
        <w:div w:id="571550201">
          <w:marLeft w:val="0"/>
          <w:marRight w:val="0"/>
          <w:marTop w:val="0"/>
          <w:marBottom w:val="0"/>
          <w:divBdr>
            <w:top w:val="none" w:sz="0" w:space="0" w:color="auto"/>
            <w:left w:val="none" w:sz="0" w:space="0" w:color="auto"/>
            <w:bottom w:val="none" w:sz="0" w:space="0" w:color="auto"/>
            <w:right w:val="none" w:sz="0" w:space="0" w:color="auto"/>
          </w:divBdr>
        </w:div>
        <w:div w:id="1237672297">
          <w:marLeft w:val="0"/>
          <w:marRight w:val="0"/>
          <w:marTop w:val="0"/>
          <w:marBottom w:val="0"/>
          <w:divBdr>
            <w:top w:val="none" w:sz="0" w:space="0" w:color="auto"/>
            <w:left w:val="none" w:sz="0" w:space="0" w:color="auto"/>
            <w:bottom w:val="none" w:sz="0" w:space="0" w:color="auto"/>
            <w:right w:val="none" w:sz="0" w:space="0" w:color="auto"/>
          </w:divBdr>
        </w:div>
        <w:div w:id="589579702">
          <w:marLeft w:val="0"/>
          <w:marRight w:val="0"/>
          <w:marTop w:val="0"/>
          <w:marBottom w:val="0"/>
          <w:divBdr>
            <w:top w:val="none" w:sz="0" w:space="0" w:color="auto"/>
            <w:left w:val="none" w:sz="0" w:space="0" w:color="auto"/>
            <w:bottom w:val="none" w:sz="0" w:space="0" w:color="auto"/>
            <w:right w:val="none" w:sz="0" w:space="0" w:color="auto"/>
          </w:divBdr>
        </w:div>
        <w:div w:id="2027169037">
          <w:marLeft w:val="0"/>
          <w:marRight w:val="0"/>
          <w:marTop w:val="0"/>
          <w:marBottom w:val="0"/>
          <w:divBdr>
            <w:top w:val="none" w:sz="0" w:space="0" w:color="auto"/>
            <w:left w:val="none" w:sz="0" w:space="0" w:color="auto"/>
            <w:bottom w:val="none" w:sz="0" w:space="0" w:color="auto"/>
            <w:right w:val="none" w:sz="0" w:space="0" w:color="auto"/>
          </w:divBdr>
        </w:div>
        <w:div w:id="1735615091">
          <w:marLeft w:val="0"/>
          <w:marRight w:val="0"/>
          <w:marTop w:val="0"/>
          <w:marBottom w:val="0"/>
          <w:divBdr>
            <w:top w:val="none" w:sz="0" w:space="0" w:color="auto"/>
            <w:left w:val="none" w:sz="0" w:space="0" w:color="auto"/>
            <w:bottom w:val="none" w:sz="0" w:space="0" w:color="auto"/>
            <w:right w:val="none" w:sz="0" w:space="0" w:color="auto"/>
          </w:divBdr>
        </w:div>
        <w:div w:id="2094468013">
          <w:marLeft w:val="0"/>
          <w:marRight w:val="0"/>
          <w:marTop w:val="0"/>
          <w:marBottom w:val="0"/>
          <w:divBdr>
            <w:top w:val="none" w:sz="0" w:space="0" w:color="auto"/>
            <w:left w:val="none" w:sz="0" w:space="0" w:color="auto"/>
            <w:bottom w:val="none" w:sz="0" w:space="0" w:color="auto"/>
            <w:right w:val="none" w:sz="0" w:space="0" w:color="auto"/>
          </w:divBdr>
        </w:div>
        <w:div w:id="1731807770">
          <w:marLeft w:val="0"/>
          <w:marRight w:val="0"/>
          <w:marTop w:val="0"/>
          <w:marBottom w:val="0"/>
          <w:divBdr>
            <w:top w:val="none" w:sz="0" w:space="0" w:color="auto"/>
            <w:left w:val="none" w:sz="0" w:space="0" w:color="auto"/>
            <w:bottom w:val="none" w:sz="0" w:space="0" w:color="auto"/>
            <w:right w:val="none" w:sz="0" w:space="0" w:color="auto"/>
          </w:divBdr>
        </w:div>
        <w:div w:id="1413695184">
          <w:marLeft w:val="0"/>
          <w:marRight w:val="0"/>
          <w:marTop w:val="0"/>
          <w:marBottom w:val="0"/>
          <w:divBdr>
            <w:top w:val="none" w:sz="0" w:space="0" w:color="auto"/>
            <w:left w:val="none" w:sz="0" w:space="0" w:color="auto"/>
            <w:bottom w:val="none" w:sz="0" w:space="0" w:color="auto"/>
            <w:right w:val="none" w:sz="0" w:space="0" w:color="auto"/>
          </w:divBdr>
        </w:div>
        <w:div w:id="925191846">
          <w:marLeft w:val="0"/>
          <w:marRight w:val="0"/>
          <w:marTop w:val="0"/>
          <w:marBottom w:val="0"/>
          <w:divBdr>
            <w:top w:val="none" w:sz="0" w:space="0" w:color="auto"/>
            <w:left w:val="none" w:sz="0" w:space="0" w:color="auto"/>
            <w:bottom w:val="none" w:sz="0" w:space="0" w:color="auto"/>
            <w:right w:val="none" w:sz="0" w:space="0" w:color="auto"/>
          </w:divBdr>
        </w:div>
        <w:div w:id="1452556349">
          <w:marLeft w:val="0"/>
          <w:marRight w:val="0"/>
          <w:marTop w:val="0"/>
          <w:marBottom w:val="0"/>
          <w:divBdr>
            <w:top w:val="none" w:sz="0" w:space="0" w:color="auto"/>
            <w:left w:val="none" w:sz="0" w:space="0" w:color="auto"/>
            <w:bottom w:val="none" w:sz="0" w:space="0" w:color="auto"/>
            <w:right w:val="none" w:sz="0" w:space="0" w:color="auto"/>
          </w:divBdr>
        </w:div>
        <w:div w:id="66345822">
          <w:marLeft w:val="0"/>
          <w:marRight w:val="0"/>
          <w:marTop w:val="0"/>
          <w:marBottom w:val="0"/>
          <w:divBdr>
            <w:top w:val="none" w:sz="0" w:space="0" w:color="auto"/>
            <w:left w:val="none" w:sz="0" w:space="0" w:color="auto"/>
            <w:bottom w:val="none" w:sz="0" w:space="0" w:color="auto"/>
            <w:right w:val="none" w:sz="0" w:space="0" w:color="auto"/>
          </w:divBdr>
        </w:div>
        <w:div w:id="1491679170">
          <w:marLeft w:val="0"/>
          <w:marRight w:val="0"/>
          <w:marTop w:val="0"/>
          <w:marBottom w:val="0"/>
          <w:divBdr>
            <w:top w:val="none" w:sz="0" w:space="0" w:color="auto"/>
            <w:left w:val="none" w:sz="0" w:space="0" w:color="auto"/>
            <w:bottom w:val="none" w:sz="0" w:space="0" w:color="auto"/>
            <w:right w:val="none" w:sz="0" w:space="0" w:color="auto"/>
          </w:divBdr>
        </w:div>
        <w:div w:id="425198971">
          <w:marLeft w:val="0"/>
          <w:marRight w:val="0"/>
          <w:marTop w:val="0"/>
          <w:marBottom w:val="0"/>
          <w:divBdr>
            <w:top w:val="none" w:sz="0" w:space="0" w:color="auto"/>
            <w:left w:val="none" w:sz="0" w:space="0" w:color="auto"/>
            <w:bottom w:val="none" w:sz="0" w:space="0" w:color="auto"/>
            <w:right w:val="none" w:sz="0" w:space="0" w:color="auto"/>
          </w:divBdr>
        </w:div>
        <w:div w:id="1439372413">
          <w:marLeft w:val="0"/>
          <w:marRight w:val="0"/>
          <w:marTop w:val="0"/>
          <w:marBottom w:val="0"/>
          <w:divBdr>
            <w:top w:val="none" w:sz="0" w:space="0" w:color="auto"/>
            <w:left w:val="none" w:sz="0" w:space="0" w:color="auto"/>
            <w:bottom w:val="none" w:sz="0" w:space="0" w:color="auto"/>
            <w:right w:val="none" w:sz="0" w:space="0" w:color="auto"/>
          </w:divBdr>
        </w:div>
        <w:div w:id="274212788">
          <w:marLeft w:val="0"/>
          <w:marRight w:val="0"/>
          <w:marTop w:val="0"/>
          <w:marBottom w:val="0"/>
          <w:divBdr>
            <w:top w:val="none" w:sz="0" w:space="0" w:color="auto"/>
            <w:left w:val="none" w:sz="0" w:space="0" w:color="auto"/>
            <w:bottom w:val="none" w:sz="0" w:space="0" w:color="auto"/>
            <w:right w:val="none" w:sz="0" w:space="0" w:color="auto"/>
          </w:divBdr>
        </w:div>
        <w:div w:id="980766385">
          <w:marLeft w:val="0"/>
          <w:marRight w:val="0"/>
          <w:marTop w:val="0"/>
          <w:marBottom w:val="0"/>
          <w:divBdr>
            <w:top w:val="none" w:sz="0" w:space="0" w:color="auto"/>
            <w:left w:val="none" w:sz="0" w:space="0" w:color="auto"/>
            <w:bottom w:val="none" w:sz="0" w:space="0" w:color="auto"/>
            <w:right w:val="none" w:sz="0" w:space="0" w:color="auto"/>
          </w:divBdr>
        </w:div>
        <w:div w:id="2067949773">
          <w:marLeft w:val="0"/>
          <w:marRight w:val="0"/>
          <w:marTop w:val="0"/>
          <w:marBottom w:val="0"/>
          <w:divBdr>
            <w:top w:val="none" w:sz="0" w:space="0" w:color="auto"/>
            <w:left w:val="none" w:sz="0" w:space="0" w:color="auto"/>
            <w:bottom w:val="none" w:sz="0" w:space="0" w:color="auto"/>
            <w:right w:val="none" w:sz="0" w:space="0" w:color="auto"/>
          </w:divBdr>
        </w:div>
        <w:div w:id="444545530">
          <w:marLeft w:val="0"/>
          <w:marRight w:val="0"/>
          <w:marTop w:val="0"/>
          <w:marBottom w:val="0"/>
          <w:divBdr>
            <w:top w:val="none" w:sz="0" w:space="0" w:color="auto"/>
            <w:left w:val="none" w:sz="0" w:space="0" w:color="auto"/>
            <w:bottom w:val="none" w:sz="0" w:space="0" w:color="auto"/>
            <w:right w:val="none" w:sz="0" w:space="0" w:color="auto"/>
          </w:divBdr>
        </w:div>
        <w:div w:id="1442804056">
          <w:marLeft w:val="0"/>
          <w:marRight w:val="0"/>
          <w:marTop w:val="0"/>
          <w:marBottom w:val="0"/>
          <w:divBdr>
            <w:top w:val="none" w:sz="0" w:space="0" w:color="auto"/>
            <w:left w:val="none" w:sz="0" w:space="0" w:color="auto"/>
            <w:bottom w:val="none" w:sz="0" w:space="0" w:color="auto"/>
            <w:right w:val="none" w:sz="0" w:space="0" w:color="auto"/>
          </w:divBdr>
        </w:div>
        <w:div w:id="1470248957">
          <w:marLeft w:val="0"/>
          <w:marRight w:val="0"/>
          <w:marTop w:val="0"/>
          <w:marBottom w:val="0"/>
          <w:divBdr>
            <w:top w:val="none" w:sz="0" w:space="0" w:color="auto"/>
            <w:left w:val="none" w:sz="0" w:space="0" w:color="auto"/>
            <w:bottom w:val="none" w:sz="0" w:space="0" w:color="auto"/>
            <w:right w:val="none" w:sz="0" w:space="0" w:color="auto"/>
          </w:divBdr>
        </w:div>
        <w:div w:id="2036341104">
          <w:marLeft w:val="0"/>
          <w:marRight w:val="0"/>
          <w:marTop w:val="0"/>
          <w:marBottom w:val="0"/>
          <w:divBdr>
            <w:top w:val="none" w:sz="0" w:space="0" w:color="auto"/>
            <w:left w:val="none" w:sz="0" w:space="0" w:color="auto"/>
            <w:bottom w:val="none" w:sz="0" w:space="0" w:color="auto"/>
            <w:right w:val="none" w:sz="0" w:space="0" w:color="auto"/>
          </w:divBdr>
        </w:div>
        <w:div w:id="2047020765">
          <w:marLeft w:val="0"/>
          <w:marRight w:val="0"/>
          <w:marTop w:val="0"/>
          <w:marBottom w:val="0"/>
          <w:divBdr>
            <w:top w:val="none" w:sz="0" w:space="0" w:color="auto"/>
            <w:left w:val="none" w:sz="0" w:space="0" w:color="auto"/>
            <w:bottom w:val="none" w:sz="0" w:space="0" w:color="auto"/>
            <w:right w:val="none" w:sz="0" w:space="0" w:color="auto"/>
          </w:divBdr>
        </w:div>
        <w:div w:id="1064795238">
          <w:marLeft w:val="0"/>
          <w:marRight w:val="0"/>
          <w:marTop w:val="0"/>
          <w:marBottom w:val="0"/>
          <w:divBdr>
            <w:top w:val="none" w:sz="0" w:space="0" w:color="auto"/>
            <w:left w:val="none" w:sz="0" w:space="0" w:color="auto"/>
            <w:bottom w:val="none" w:sz="0" w:space="0" w:color="auto"/>
            <w:right w:val="none" w:sz="0" w:space="0" w:color="auto"/>
          </w:divBdr>
        </w:div>
        <w:div w:id="1869172312">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256449588">
          <w:marLeft w:val="0"/>
          <w:marRight w:val="0"/>
          <w:marTop w:val="0"/>
          <w:marBottom w:val="0"/>
          <w:divBdr>
            <w:top w:val="none" w:sz="0" w:space="0" w:color="auto"/>
            <w:left w:val="none" w:sz="0" w:space="0" w:color="auto"/>
            <w:bottom w:val="none" w:sz="0" w:space="0" w:color="auto"/>
            <w:right w:val="none" w:sz="0" w:space="0" w:color="auto"/>
          </w:divBdr>
        </w:div>
        <w:div w:id="271479532">
          <w:marLeft w:val="0"/>
          <w:marRight w:val="0"/>
          <w:marTop w:val="0"/>
          <w:marBottom w:val="0"/>
          <w:divBdr>
            <w:top w:val="none" w:sz="0" w:space="0" w:color="auto"/>
            <w:left w:val="none" w:sz="0" w:space="0" w:color="auto"/>
            <w:bottom w:val="none" w:sz="0" w:space="0" w:color="auto"/>
            <w:right w:val="none" w:sz="0" w:space="0" w:color="auto"/>
          </w:divBdr>
        </w:div>
        <w:div w:id="1789154583">
          <w:marLeft w:val="0"/>
          <w:marRight w:val="0"/>
          <w:marTop w:val="0"/>
          <w:marBottom w:val="0"/>
          <w:divBdr>
            <w:top w:val="none" w:sz="0" w:space="0" w:color="auto"/>
            <w:left w:val="none" w:sz="0" w:space="0" w:color="auto"/>
            <w:bottom w:val="none" w:sz="0" w:space="0" w:color="auto"/>
            <w:right w:val="none" w:sz="0" w:space="0" w:color="auto"/>
          </w:divBdr>
        </w:div>
        <w:div w:id="24136928">
          <w:marLeft w:val="0"/>
          <w:marRight w:val="0"/>
          <w:marTop w:val="0"/>
          <w:marBottom w:val="0"/>
          <w:divBdr>
            <w:top w:val="none" w:sz="0" w:space="0" w:color="auto"/>
            <w:left w:val="none" w:sz="0" w:space="0" w:color="auto"/>
            <w:bottom w:val="none" w:sz="0" w:space="0" w:color="auto"/>
            <w:right w:val="none" w:sz="0" w:space="0" w:color="auto"/>
          </w:divBdr>
        </w:div>
        <w:div w:id="985091038">
          <w:marLeft w:val="0"/>
          <w:marRight w:val="0"/>
          <w:marTop w:val="0"/>
          <w:marBottom w:val="0"/>
          <w:divBdr>
            <w:top w:val="none" w:sz="0" w:space="0" w:color="auto"/>
            <w:left w:val="none" w:sz="0" w:space="0" w:color="auto"/>
            <w:bottom w:val="none" w:sz="0" w:space="0" w:color="auto"/>
            <w:right w:val="none" w:sz="0" w:space="0" w:color="auto"/>
          </w:divBdr>
        </w:div>
        <w:div w:id="522477957">
          <w:marLeft w:val="0"/>
          <w:marRight w:val="0"/>
          <w:marTop w:val="0"/>
          <w:marBottom w:val="0"/>
          <w:divBdr>
            <w:top w:val="none" w:sz="0" w:space="0" w:color="auto"/>
            <w:left w:val="none" w:sz="0" w:space="0" w:color="auto"/>
            <w:bottom w:val="none" w:sz="0" w:space="0" w:color="auto"/>
            <w:right w:val="none" w:sz="0" w:space="0" w:color="auto"/>
          </w:divBdr>
        </w:div>
        <w:div w:id="1636179339">
          <w:marLeft w:val="0"/>
          <w:marRight w:val="0"/>
          <w:marTop w:val="0"/>
          <w:marBottom w:val="0"/>
          <w:divBdr>
            <w:top w:val="none" w:sz="0" w:space="0" w:color="auto"/>
            <w:left w:val="none" w:sz="0" w:space="0" w:color="auto"/>
            <w:bottom w:val="none" w:sz="0" w:space="0" w:color="auto"/>
            <w:right w:val="none" w:sz="0" w:space="0" w:color="auto"/>
          </w:divBdr>
        </w:div>
        <w:div w:id="1731074563">
          <w:marLeft w:val="0"/>
          <w:marRight w:val="0"/>
          <w:marTop w:val="0"/>
          <w:marBottom w:val="0"/>
          <w:divBdr>
            <w:top w:val="none" w:sz="0" w:space="0" w:color="auto"/>
            <w:left w:val="none" w:sz="0" w:space="0" w:color="auto"/>
            <w:bottom w:val="none" w:sz="0" w:space="0" w:color="auto"/>
            <w:right w:val="none" w:sz="0" w:space="0" w:color="auto"/>
          </w:divBdr>
        </w:div>
        <w:div w:id="1675062168">
          <w:marLeft w:val="0"/>
          <w:marRight w:val="0"/>
          <w:marTop w:val="0"/>
          <w:marBottom w:val="0"/>
          <w:divBdr>
            <w:top w:val="none" w:sz="0" w:space="0" w:color="auto"/>
            <w:left w:val="none" w:sz="0" w:space="0" w:color="auto"/>
            <w:bottom w:val="none" w:sz="0" w:space="0" w:color="auto"/>
            <w:right w:val="none" w:sz="0" w:space="0" w:color="auto"/>
          </w:divBdr>
        </w:div>
        <w:div w:id="1541938952">
          <w:marLeft w:val="0"/>
          <w:marRight w:val="0"/>
          <w:marTop w:val="0"/>
          <w:marBottom w:val="0"/>
          <w:divBdr>
            <w:top w:val="none" w:sz="0" w:space="0" w:color="auto"/>
            <w:left w:val="none" w:sz="0" w:space="0" w:color="auto"/>
            <w:bottom w:val="none" w:sz="0" w:space="0" w:color="auto"/>
            <w:right w:val="none" w:sz="0" w:space="0" w:color="auto"/>
          </w:divBdr>
        </w:div>
        <w:div w:id="2020084567">
          <w:marLeft w:val="0"/>
          <w:marRight w:val="0"/>
          <w:marTop w:val="0"/>
          <w:marBottom w:val="0"/>
          <w:divBdr>
            <w:top w:val="none" w:sz="0" w:space="0" w:color="auto"/>
            <w:left w:val="none" w:sz="0" w:space="0" w:color="auto"/>
            <w:bottom w:val="none" w:sz="0" w:space="0" w:color="auto"/>
            <w:right w:val="none" w:sz="0" w:space="0" w:color="auto"/>
          </w:divBdr>
        </w:div>
        <w:div w:id="35929344">
          <w:marLeft w:val="0"/>
          <w:marRight w:val="0"/>
          <w:marTop w:val="0"/>
          <w:marBottom w:val="0"/>
          <w:divBdr>
            <w:top w:val="none" w:sz="0" w:space="0" w:color="auto"/>
            <w:left w:val="none" w:sz="0" w:space="0" w:color="auto"/>
            <w:bottom w:val="none" w:sz="0" w:space="0" w:color="auto"/>
            <w:right w:val="none" w:sz="0" w:space="0" w:color="auto"/>
          </w:divBdr>
        </w:div>
        <w:div w:id="995886151">
          <w:marLeft w:val="0"/>
          <w:marRight w:val="0"/>
          <w:marTop w:val="0"/>
          <w:marBottom w:val="0"/>
          <w:divBdr>
            <w:top w:val="none" w:sz="0" w:space="0" w:color="auto"/>
            <w:left w:val="none" w:sz="0" w:space="0" w:color="auto"/>
            <w:bottom w:val="none" w:sz="0" w:space="0" w:color="auto"/>
            <w:right w:val="none" w:sz="0" w:space="0" w:color="auto"/>
          </w:divBdr>
        </w:div>
        <w:div w:id="754279130">
          <w:marLeft w:val="0"/>
          <w:marRight w:val="0"/>
          <w:marTop w:val="0"/>
          <w:marBottom w:val="0"/>
          <w:divBdr>
            <w:top w:val="none" w:sz="0" w:space="0" w:color="auto"/>
            <w:left w:val="none" w:sz="0" w:space="0" w:color="auto"/>
            <w:bottom w:val="none" w:sz="0" w:space="0" w:color="auto"/>
            <w:right w:val="none" w:sz="0" w:space="0" w:color="auto"/>
          </w:divBdr>
        </w:div>
        <w:div w:id="2018265534">
          <w:marLeft w:val="0"/>
          <w:marRight w:val="0"/>
          <w:marTop w:val="0"/>
          <w:marBottom w:val="0"/>
          <w:divBdr>
            <w:top w:val="none" w:sz="0" w:space="0" w:color="auto"/>
            <w:left w:val="none" w:sz="0" w:space="0" w:color="auto"/>
            <w:bottom w:val="none" w:sz="0" w:space="0" w:color="auto"/>
            <w:right w:val="none" w:sz="0" w:space="0" w:color="auto"/>
          </w:divBdr>
        </w:div>
        <w:div w:id="411971475">
          <w:marLeft w:val="0"/>
          <w:marRight w:val="0"/>
          <w:marTop w:val="0"/>
          <w:marBottom w:val="0"/>
          <w:divBdr>
            <w:top w:val="none" w:sz="0" w:space="0" w:color="auto"/>
            <w:left w:val="none" w:sz="0" w:space="0" w:color="auto"/>
            <w:bottom w:val="none" w:sz="0" w:space="0" w:color="auto"/>
            <w:right w:val="none" w:sz="0" w:space="0" w:color="auto"/>
          </w:divBdr>
        </w:div>
        <w:div w:id="560990502">
          <w:marLeft w:val="0"/>
          <w:marRight w:val="0"/>
          <w:marTop w:val="0"/>
          <w:marBottom w:val="0"/>
          <w:divBdr>
            <w:top w:val="none" w:sz="0" w:space="0" w:color="auto"/>
            <w:left w:val="none" w:sz="0" w:space="0" w:color="auto"/>
            <w:bottom w:val="none" w:sz="0" w:space="0" w:color="auto"/>
            <w:right w:val="none" w:sz="0" w:space="0" w:color="auto"/>
          </w:divBdr>
        </w:div>
        <w:div w:id="167520803">
          <w:marLeft w:val="0"/>
          <w:marRight w:val="0"/>
          <w:marTop w:val="0"/>
          <w:marBottom w:val="0"/>
          <w:divBdr>
            <w:top w:val="none" w:sz="0" w:space="0" w:color="auto"/>
            <w:left w:val="none" w:sz="0" w:space="0" w:color="auto"/>
            <w:bottom w:val="none" w:sz="0" w:space="0" w:color="auto"/>
            <w:right w:val="none" w:sz="0" w:space="0" w:color="auto"/>
          </w:divBdr>
        </w:div>
        <w:div w:id="433135387">
          <w:marLeft w:val="0"/>
          <w:marRight w:val="0"/>
          <w:marTop w:val="0"/>
          <w:marBottom w:val="0"/>
          <w:divBdr>
            <w:top w:val="none" w:sz="0" w:space="0" w:color="auto"/>
            <w:left w:val="none" w:sz="0" w:space="0" w:color="auto"/>
            <w:bottom w:val="none" w:sz="0" w:space="0" w:color="auto"/>
            <w:right w:val="none" w:sz="0" w:space="0" w:color="auto"/>
          </w:divBdr>
        </w:div>
        <w:div w:id="1823614164">
          <w:marLeft w:val="0"/>
          <w:marRight w:val="0"/>
          <w:marTop w:val="0"/>
          <w:marBottom w:val="0"/>
          <w:divBdr>
            <w:top w:val="none" w:sz="0" w:space="0" w:color="auto"/>
            <w:left w:val="none" w:sz="0" w:space="0" w:color="auto"/>
            <w:bottom w:val="none" w:sz="0" w:space="0" w:color="auto"/>
            <w:right w:val="none" w:sz="0" w:space="0" w:color="auto"/>
          </w:divBdr>
        </w:div>
        <w:div w:id="1497071218">
          <w:marLeft w:val="0"/>
          <w:marRight w:val="0"/>
          <w:marTop w:val="0"/>
          <w:marBottom w:val="0"/>
          <w:divBdr>
            <w:top w:val="none" w:sz="0" w:space="0" w:color="auto"/>
            <w:left w:val="none" w:sz="0" w:space="0" w:color="auto"/>
            <w:bottom w:val="none" w:sz="0" w:space="0" w:color="auto"/>
            <w:right w:val="none" w:sz="0" w:space="0" w:color="auto"/>
          </w:divBdr>
        </w:div>
        <w:div w:id="308478911">
          <w:marLeft w:val="0"/>
          <w:marRight w:val="0"/>
          <w:marTop w:val="0"/>
          <w:marBottom w:val="0"/>
          <w:divBdr>
            <w:top w:val="none" w:sz="0" w:space="0" w:color="auto"/>
            <w:left w:val="none" w:sz="0" w:space="0" w:color="auto"/>
            <w:bottom w:val="none" w:sz="0" w:space="0" w:color="auto"/>
            <w:right w:val="none" w:sz="0" w:space="0" w:color="auto"/>
          </w:divBdr>
        </w:div>
        <w:div w:id="1080445852">
          <w:marLeft w:val="0"/>
          <w:marRight w:val="0"/>
          <w:marTop w:val="0"/>
          <w:marBottom w:val="0"/>
          <w:divBdr>
            <w:top w:val="none" w:sz="0" w:space="0" w:color="auto"/>
            <w:left w:val="none" w:sz="0" w:space="0" w:color="auto"/>
            <w:bottom w:val="none" w:sz="0" w:space="0" w:color="auto"/>
            <w:right w:val="none" w:sz="0" w:space="0" w:color="auto"/>
          </w:divBdr>
        </w:div>
        <w:div w:id="1308315194">
          <w:marLeft w:val="0"/>
          <w:marRight w:val="0"/>
          <w:marTop w:val="0"/>
          <w:marBottom w:val="0"/>
          <w:divBdr>
            <w:top w:val="none" w:sz="0" w:space="0" w:color="auto"/>
            <w:left w:val="none" w:sz="0" w:space="0" w:color="auto"/>
            <w:bottom w:val="none" w:sz="0" w:space="0" w:color="auto"/>
            <w:right w:val="none" w:sz="0" w:space="0" w:color="auto"/>
          </w:divBdr>
        </w:div>
        <w:div w:id="428695820">
          <w:marLeft w:val="0"/>
          <w:marRight w:val="0"/>
          <w:marTop w:val="0"/>
          <w:marBottom w:val="0"/>
          <w:divBdr>
            <w:top w:val="none" w:sz="0" w:space="0" w:color="auto"/>
            <w:left w:val="none" w:sz="0" w:space="0" w:color="auto"/>
            <w:bottom w:val="none" w:sz="0" w:space="0" w:color="auto"/>
            <w:right w:val="none" w:sz="0" w:space="0" w:color="auto"/>
          </w:divBdr>
        </w:div>
        <w:div w:id="682895844">
          <w:marLeft w:val="0"/>
          <w:marRight w:val="0"/>
          <w:marTop w:val="0"/>
          <w:marBottom w:val="0"/>
          <w:divBdr>
            <w:top w:val="none" w:sz="0" w:space="0" w:color="auto"/>
            <w:left w:val="none" w:sz="0" w:space="0" w:color="auto"/>
            <w:bottom w:val="none" w:sz="0" w:space="0" w:color="auto"/>
            <w:right w:val="none" w:sz="0" w:space="0" w:color="auto"/>
          </w:divBdr>
        </w:div>
        <w:div w:id="889223924">
          <w:marLeft w:val="0"/>
          <w:marRight w:val="0"/>
          <w:marTop w:val="0"/>
          <w:marBottom w:val="0"/>
          <w:divBdr>
            <w:top w:val="none" w:sz="0" w:space="0" w:color="auto"/>
            <w:left w:val="none" w:sz="0" w:space="0" w:color="auto"/>
            <w:bottom w:val="none" w:sz="0" w:space="0" w:color="auto"/>
            <w:right w:val="none" w:sz="0" w:space="0" w:color="auto"/>
          </w:divBdr>
        </w:div>
        <w:div w:id="2136824686">
          <w:marLeft w:val="0"/>
          <w:marRight w:val="0"/>
          <w:marTop w:val="0"/>
          <w:marBottom w:val="0"/>
          <w:divBdr>
            <w:top w:val="none" w:sz="0" w:space="0" w:color="auto"/>
            <w:left w:val="none" w:sz="0" w:space="0" w:color="auto"/>
            <w:bottom w:val="none" w:sz="0" w:space="0" w:color="auto"/>
            <w:right w:val="none" w:sz="0" w:space="0" w:color="auto"/>
          </w:divBdr>
        </w:div>
        <w:div w:id="934509634">
          <w:marLeft w:val="0"/>
          <w:marRight w:val="0"/>
          <w:marTop w:val="0"/>
          <w:marBottom w:val="0"/>
          <w:divBdr>
            <w:top w:val="none" w:sz="0" w:space="0" w:color="auto"/>
            <w:left w:val="none" w:sz="0" w:space="0" w:color="auto"/>
            <w:bottom w:val="none" w:sz="0" w:space="0" w:color="auto"/>
            <w:right w:val="none" w:sz="0" w:space="0" w:color="auto"/>
          </w:divBdr>
        </w:div>
        <w:div w:id="470175054">
          <w:marLeft w:val="0"/>
          <w:marRight w:val="0"/>
          <w:marTop w:val="0"/>
          <w:marBottom w:val="0"/>
          <w:divBdr>
            <w:top w:val="none" w:sz="0" w:space="0" w:color="auto"/>
            <w:left w:val="none" w:sz="0" w:space="0" w:color="auto"/>
            <w:bottom w:val="none" w:sz="0" w:space="0" w:color="auto"/>
            <w:right w:val="none" w:sz="0" w:space="0" w:color="auto"/>
          </w:divBdr>
        </w:div>
        <w:div w:id="1220946229">
          <w:marLeft w:val="0"/>
          <w:marRight w:val="0"/>
          <w:marTop w:val="0"/>
          <w:marBottom w:val="0"/>
          <w:divBdr>
            <w:top w:val="none" w:sz="0" w:space="0" w:color="auto"/>
            <w:left w:val="none" w:sz="0" w:space="0" w:color="auto"/>
            <w:bottom w:val="none" w:sz="0" w:space="0" w:color="auto"/>
            <w:right w:val="none" w:sz="0" w:space="0" w:color="auto"/>
          </w:divBdr>
        </w:div>
        <w:div w:id="1627664681">
          <w:marLeft w:val="0"/>
          <w:marRight w:val="0"/>
          <w:marTop w:val="0"/>
          <w:marBottom w:val="0"/>
          <w:divBdr>
            <w:top w:val="none" w:sz="0" w:space="0" w:color="auto"/>
            <w:left w:val="none" w:sz="0" w:space="0" w:color="auto"/>
            <w:bottom w:val="none" w:sz="0" w:space="0" w:color="auto"/>
            <w:right w:val="none" w:sz="0" w:space="0" w:color="auto"/>
          </w:divBdr>
        </w:div>
        <w:div w:id="71977397">
          <w:marLeft w:val="0"/>
          <w:marRight w:val="0"/>
          <w:marTop w:val="0"/>
          <w:marBottom w:val="0"/>
          <w:divBdr>
            <w:top w:val="none" w:sz="0" w:space="0" w:color="auto"/>
            <w:left w:val="none" w:sz="0" w:space="0" w:color="auto"/>
            <w:bottom w:val="none" w:sz="0" w:space="0" w:color="auto"/>
            <w:right w:val="none" w:sz="0" w:space="0" w:color="auto"/>
          </w:divBdr>
        </w:div>
      </w:divsChild>
    </w:div>
    <w:div w:id="228659893">
      <w:bodyDiv w:val="1"/>
      <w:marLeft w:val="0"/>
      <w:marRight w:val="0"/>
      <w:marTop w:val="0"/>
      <w:marBottom w:val="0"/>
      <w:divBdr>
        <w:top w:val="none" w:sz="0" w:space="0" w:color="auto"/>
        <w:left w:val="none" w:sz="0" w:space="0" w:color="auto"/>
        <w:bottom w:val="none" w:sz="0" w:space="0" w:color="auto"/>
        <w:right w:val="none" w:sz="0" w:space="0" w:color="auto"/>
      </w:divBdr>
    </w:div>
    <w:div w:id="244539480">
      <w:bodyDiv w:val="1"/>
      <w:marLeft w:val="0"/>
      <w:marRight w:val="0"/>
      <w:marTop w:val="0"/>
      <w:marBottom w:val="0"/>
      <w:divBdr>
        <w:top w:val="none" w:sz="0" w:space="0" w:color="auto"/>
        <w:left w:val="none" w:sz="0" w:space="0" w:color="auto"/>
        <w:bottom w:val="none" w:sz="0" w:space="0" w:color="auto"/>
        <w:right w:val="none" w:sz="0" w:space="0" w:color="auto"/>
      </w:divBdr>
      <w:divsChild>
        <w:div w:id="1634679576">
          <w:marLeft w:val="0"/>
          <w:marRight w:val="0"/>
          <w:marTop w:val="0"/>
          <w:marBottom w:val="0"/>
          <w:divBdr>
            <w:top w:val="none" w:sz="0" w:space="0" w:color="auto"/>
            <w:left w:val="none" w:sz="0" w:space="0" w:color="auto"/>
            <w:bottom w:val="none" w:sz="0" w:space="0" w:color="auto"/>
            <w:right w:val="none" w:sz="0" w:space="0" w:color="auto"/>
          </w:divBdr>
        </w:div>
        <w:div w:id="495536848">
          <w:marLeft w:val="0"/>
          <w:marRight w:val="0"/>
          <w:marTop w:val="0"/>
          <w:marBottom w:val="0"/>
          <w:divBdr>
            <w:top w:val="none" w:sz="0" w:space="0" w:color="auto"/>
            <w:left w:val="none" w:sz="0" w:space="0" w:color="auto"/>
            <w:bottom w:val="none" w:sz="0" w:space="0" w:color="auto"/>
            <w:right w:val="none" w:sz="0" w:space="0" w:color="auto"/>
          </w:divBdr>
        </w:div>
        <w:div w:id="634527455">
          <w:marLeft w:val="0"/>
          <w:marRight w:val="0"/>
          <w:marTop w:val="0"/>
          <w:marBottom w:val="0"/>
          <w:divBdr>
            <w:top w:val="none" w:sz="0" w:space="0" w:color="auto"/>
            <w:left w:val="none" w:sz="0" w:space="0" w:color="auto"/>
            <w:bottom w:val="none" w:sz="0" w:space="0" w:color="auto"/>
            <w:right w:val="none" w:sz="0" w:space="0" w:color="auto"/>
          </w:divBdr>
        </w:div>
        <w:div w:id="1897157751">
          <w:marLeft w:val="0"/>
          <w:marRight w:val="0"/>
          <w:marTop w:val="0"/>
          <w:marBottom w:val="0"/>
          <w:divBdr>
            <w:top w:val="none" w:sz="0" w:space="0" w:color="auto"/>
            <w:left w:val="none" w:sz="0" w:space="0" w:color="auto"/>
            <w:bottom w:val="none" w:sz="0" w:space="0" w:color="auto"/>
            <w:right w:val="none" w:sz="0" w:space="0" w:color="auto"/>
          </w:divBdr>
        </w:div>
        <w:div w:id="1808355421">
          <w:marLeft w:val="0"/>
          <w:marRight w:val="0"/>
          <w:marTop w:val="0"/>
          <w:marBottom w:val="0"/>
          <w:divBdr>
            <w:top w:val="none" w:sz="0" w:space="0" w:color="auto"/>
            <w:left w:val="none" w:sz="0" w:space="0" w:color="auto"/>
            <w:bottom w:val="none" w:sz="0" w:space="0" w:color="auto"/>
            <w:right w:val="none" w:sz="0" w:space="0" w:color="auto"/>
          </w:divBdr>
        </w:div>
        <w:div w:id="556430875">
          <w:marLeft w:val="0"/>
          <w:marRight w:val="0"/>
          <w:marTop w:val="0"/>
          <w:marBottom w:val="0"/>
          <w:divBdr>
            <w:top w:val="none" w:sz="0" w:space="0" w:color="auto"/>
            <w:left w:val="none" w:sz="0" w:space="0" w:color="auto"/>
            <w:bottom w:val="none" w:sz="0" w:space="0" w:color="auto"/>
            <w:right w:val="none" w:sz="0" w:space="0" w:color="auto"/>
          </w:divBdr>
        </w:div>
        <w:div w:id="181096049">
          <w:marLeft w:val="0"/>
          <w:marRight w:val="0"/>
          <w:marTop w:val="0"/>
          <w:marBottom w:val="0"/>
          <w:divBdr>
            <w:top w:val="none" w:sz="0" w:space="0" w:color="auto"/>
            <w:left w:val="none" w:sz="0" w:space="0" w:color="auto"/>
            <w:bottom w:val="none" w:sz="0" w:space="0" w:color="auto"/>
            <w:right w:val="none" w:sz="0" w:space="0" w:color="auto"/>
          </w:divBdr>
        </w:div>
        <w:div w:id="1858498126">
          <w:marLeft w:val="0"/>
          <w:marRight w:val="0"/>
          <w:marTop w:val="0"/>
          <w:marBottom w:val="0"/>
          <w:divBdr>
            <w:top w:val="none" w:sz="0" w:space="0" w:color="auto"/>
            <w:left w:val="none" w:sz="0" w:space="0" w:color="auto"/>
            <w:bottom w:val="none" w:sz="0" w:space="0" w:color="auto"/>
            <w:right w:val="none" w:sz="0" w:space="0" w:color="auto"/>
          </w:divBdr>
        </w:div>
        <w:div w:id="1052119297">
          <w:marLeft w:val="0"/>
          <w:marRight w:val="0"/>
          <w:marTop w:val="0"/>
          <w:marBottom w:val="0"/>
          <w:divBdr>
            <w:top w:val="none" w:sz="0" w:space="0" w:color="auto"/>
            <w:left w:val="none" w:sz="0" w:space="0" w:color="auto"/>
            <w:bottom w:val="none" w:sz="0" w:space="0" w:color="auto"/>
            <w:right w:val="none" w:sz="0" w:space="0" w:color="auto"/>
          </w:divBdr>
        </w:div>
        <w:div w:id="1876655730">
          <w:marLeft w:val="0"/>
          <w:marRight w:val="0"/>
          <w:marTop w:val="0"/>
          <w:marBottom w:val="0"/>
          <w:divBdr>
            <w:top w:val="none" w:sz="0" w:space="0" w:color="auto"/>
            <w:left w:val="none" w:sz="0" w:space="0" w:color="auto"/>
            <w:bottom w:val="none" w:sz="0" w:space="0" w:color="auto"/>
            <w:right w:val="none" w:sz="0" w:space="0" w:color="auto"/>
          </w:divBdr>
        </w:div>
        <w:div w:id="1999382131">
          <w:marLeft w:val="0"/>
          <w:marRight w:val="0"/>
          <w:marTop w:val="0"/>
          <w:marBottom w:val="0"/>
          <w:divBdr>
            <w:top w:val="none" w:sz="0" w:space="0" w:color="auto"/>
            <w:left w:val="none" w:sz="0" w:space="0" w:color="auto"/>
            <w:bottom w:val="none" w:sz="0" w:space="0" w:color="auto"/>
            <w:right w:val="none" w:sz="0" w:space="0" w:color="auto"/>
          </w:divBdr>
        </w:div>
      </w:divsChild>
    </w:div>
    <w:div w:id="247887869">
      <w:bodyDiv w:val="1"/>
      <w:marLeft w:val="0"/>
      <w:marRight w:val="0"/>
      <w:marTop w:val="0"/>
      <w:marBottom w:val="0"/>
      <w:divBdr>
        <w:top w:val="none" w:sz="0" w:space="0" w:color="auto"/>
        <w:left w:val="none" w:sz="0" w:space="0" w:color="auto"/>
        <w:bottom w:val="none" w:sz="0" w:space="0" w:color="auto"/>
        <w:right w:val="none" w:sz="0" w:space="0" w:color="auto"/>
      </w:divBdr>
      <w:divsChild>
        <w:div w:id="1749880026">
          <w:marLeft w:val="0"/>
          <w:marRight w:val="0"/>
          <w:marTop w:val="0"/>
          <w:marBottom w:val="0"/>
          <w:divBdr>
            <w:top w:val="none" w:sz="0" w:space="0" w:color="auto"/>
            <w:left w:val="none" w:sz="0" w:space="0" w:color="auto"/>
            <w:bottom w:val="none" w:sz="0" w:space="0" w:color="auto"/>
            <w:right w:val="none" w:sz="0" w:space="0" w:color="auto"/>
          </w:divBdr>
          <w:divsChild>
            <w:div w:id="1270353565">
              <w:marLeft w:val="0"/>
              <w:marRight w:val="0"/>
              <w:marTop w:val="0"/>
              <w:marBottom w:val="0"/>
              <w:divBdr>
                <w:top w:val="none" w:sz="0" w:space="0" w:color="auto"/>
                <w:left w:val="none" w:sz="0" w:space="0" w:color="auto"/>
                <w:bottom w:val="none" w:sz="0" w:space="0" w:color="auto"/>
                <w:right w:val="none" w:sz="0" w:space="0" w:color="auto"/>
              </w:divBdr>
            </w:div>
            <w:div w:id="400177676">
              <w:marLeft w:val="0"/>
              <w:marRight w:val="0"/>
              <w:marTop w:val="0"/>
              <w:marBottom w:val="0"/>
              <w:divBdr>
                <w:top w:val="none" w:sz="0" w:space="0" w:color="auto"/>
                <w:left w:val="none" w:sz="0" w:space="0" w:color="auto"/>
                <w:bottom w:val="none" w:sz="0" w:space="0" w:color="auto"/>
                <w:right w:val="none" w:sz="0" w:space="0" w:color="auto"/>
              </w:divBdr>
            </w:div>
            <w:div w:id="1979187594">
              <w:marLeft w:val="0"/>
              <w:marRight w:val="0"/>
              <w:marTop w:val="0"/>
              <w:marBottom w:val="0"/>
              <w:divBdr>
                <w:top w:val="none" w:sz="0" w:space="0" w:color="auto"/>
                <w:left w:val="none" w:sz="0" w:space="0" w:color="auto"/>
                <w:bottom w:val="none" w:sz="0" w:space="0" w:color="auto"/>
                <w:right w:val="none" w:sz="0" w:space="0" w:color="auto"/>
              </w:divBdr>
            </w:div>
            <w:div w:id="507065718">
              <w:marLeft w:val="0"/>
              <w:marRight w:val="0"/>
              <w:marTop w:val="0"/>
              <w:marBottom w:val="0"/>
              <w:divBdr>
                <w:top w:val="none" w:sz="0" w:space="0" w:color="auto"/>
                <w:left w:val="none" w:sz="0" w:space="0" w:color="auto"/>
                <w:bottom w:val="none" w:sz="0" w:space="0" w:color="auto"/>
                <w:right w:val="none" w:sz="0" w:space="0" w:color="auto"/>
              </w:divBdr>
            </w:div>
            <w:div w:id="3858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5655">
      <w:bodyDiv w:val="1"/>
      <w:marLeft w:val="0"/>
      <w:marRight w:val="0"/>
      <w:marTop w:val="0"/>
      <w:marBottom w:val="0"/>
      <w:divBdr>
        <w:top w:val="none" w:sz="0" w:space="0" w:color="auto"/>
        <w:left w:val="none" w:sz="0" w:space="0" w:color="auto"/>
        <w:bottom w:val="none" w:sz="0" w:space="0" w:color="auto"/>
        <w:right w:val="none" w:sz="0" w:space="0" w:color="auto"/>
      </w:divBdr>
    </w:div>
    <w:div w:id="249432972">
      <w:bodyDiv w:val="1"/>
      <w:marLeft w:val="0"/>
      <w:marRight w:val="0"/>
      <w:marTop w:val="0"/>
      <w:marBottom w:val="0"/>
      <w:divBdr>
        <w:top w:val="none" w:sz="0" w:space="0" w:color="auto"/>
        <w:left w:val="none" w:sz="0" w:space="0" w:color="auto"/>
        <w:bottom w:val="none" w:sz="0" w:space="0" w:color="auto"/>
        <w:right w:val="none" w:sz="0" w:space="0" w:color="auto"/>
      </w:divBdr>
    </w:div>
    <w:div w:id="250623324">
      <w:bodyDiv w:val="1"/>
      <w:marLeft w:val="0"/>
      <w:marRight w:val="0"/>
      <w:marTop w:val="0"/>
      <w:marBottom w:val="0"/>
      <w:divBdr>
        <w:top w:val="none" w:sz="0" w:space="0" w:color="auto"/>
        <w:left w:val="none" w:sz="0" w:space="0" w:color="auto"/>
        <w:bottom w:val="none" w:sz="0" w:space="0" w:color="auto"/>
        <w:right w:val="none" w:sz="0" w:space="0" w:color="auto"/>
      </w:divBdr>
      <w:divsChild>
        <w:div w:id="907151341">
          <w:marLeft w:val="0"/>
          <w:marRight w:val="0"/>
          <w:marTop w:val="0"/>
          <w:marBottom w:val="0"/>
          <w:divBdr>
            <w:top w:val="none" w:sz="0" w:space="0" w:color="auto"/>
            <w:left w:val="none" w:sz="0" w:space="0" w:color="auto"/>
            <w:bottom w:val="none" w:sz="0" w:space="0" w:color="auto"/>
            <w:right w:val="none" w:sz="0" w:space="0" w:color="auto"/>
          </w:divBdr>
          <w:divsChild>
            <w:div w:id="213277855">
              <w:marLeft w:val="0"/>
              <w:marRight w:val="0"/>
              <w:marTop w:val="0"/>
              <w:marBottom w:val="0"/>
              <w:divBdr>
                <w:top w:val="none" w:sz="0" w:space="0" w:color="auto"/>
                <w:left w:val="none" w:sz="0" w:space="0" w:color="auto"/>
                <w:bottom w:val="none" w:sz="0" w:space="0" w:color="auto"/>
                <w:right w:val="none" w:sz="0" w:space="0" w:color="auto"/>
              </w:divBdr>
            </w:div>
            <w:div w:id="1463572402">
              <w:marLeft w:val="0"/>
              <w:marRight w:val="0"/>
              <w:marTop w:val="0"/>
              <w:marBottom w:val="0"/>
              <w:divBdr>
                <w:top w:val="none" w:sz="0" w:space="0" w:color="auto"/>
                <w:left w:val="none" w:sz="0" w:space="0" w:color="auto"/>
                <w:bottom w:val="none" w:sz="0" w:space="0" w:color="auto"/>
                <w:right w:val="none" w:sz="0" w:space="0" w:color="auto"/>
              </w:divBdr>
            </w:div>
            <w:div w:id="1663662696">
              <w:marLeft w:val="0"/>
              <w:marRight w:val="0"/>
              <w:marTop w:val="0"/>
              <w:marBottom w:val="0"/>
              <w:divBdr>
                <w:top w:val="none" w:sz="0" w:space="0" w:color="auto"/>
                <w:left w:val="none" w:sz="0" w:space="0" w:color="auto"/>
                <w:bottom w:val="none" w:sz="0" w:space="0" w:color="auto"/>
                <w:right w:val="none" w:sz="0" w:space="0" w:color="auto"/>
              </w:divBdr>
            </w:div>
            <w:div w:id="410590784">
              <w:marLeft w:val="0"/>
              <w:marRight w:val="0"/>
              <w:marTop w:val="0"/>
              <w:marBottom w:val="0"/>
              <w:divBdr>
                <w:top w:val="none" w:sz="0" w:space="0" w:color="auto"/>
                <w:left w:val="none" w:sz="0" w:space="0" w:color="auto"/>
                <w:bottom w:val="none" w:sz="0" w:space="0" w:color="auto"/>
                <w:right w:val="none" w:sz="0" w:space="0" w:color="auto"/>
              </w:divBdr>
            </w:div>
            <w:div w:id="20683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353">
      <w:bodyDiv w:val="1"/>
      <w:marLeft w:val="0"/>
      <w:marRight w:val="0"/>
      <w:marTop w:val="0"/>
      <w:marBottom w:val="0"/>
      <w:divBdr>
        <w:top w:val="none" w:sz="0" w:space="0" w:color="auto"/>
        <w:left w:val="none" w:sz="0" w:space="0" w:color="auto"/>
        <w:bottom w:val="none" w:sz="0" w:space="0" w:color="auto"/>
        <w:right w:val="none" w:sz="0" w:space="0" w:color="auto"/>
      </w:divBdr>
      <w:divsChild>
        <w:div w:id="448202121">
          <w:marLeft w:val="0"/>
          <w:marRight w:val="0"/>
          <w:marTop w:val="0"/>
          <w:marBottom w:val="0"/>
          <w:divBdr>
            <w:top w:val="none" w:sz="0" w:space="0" w:color="auto"/>
            <w:left w:val="none" w:sz="0" w:space="0" w:color="auto"/>
            <w:bottom w:val="none" w:sz="0" w:space="0" w:color="auto"/>
            <w:right w:val="none" w:sz="0" w:space="0" w:color="auto"/>
          </w:divBdr>
        </w:div>
        <w:div w:id="1344359529">
          <w:marLeft w:val="0"/>
          <w:marRight w:val="0"/>
          <w:marTop w:val="0"/>
          <w:marBottom w:val="0"/>
          <w:divBdr>
            <w:top w:val="none" w:sz="0" w:space="0" w:color="auto"/>
            <w:left w:val="none" w:sz="0" w:space="0" w:color="auto"/>
            <w:bottom w:val="none" w:sz="0" w:space="0" w:color="auto"/>
            <w:right w:val="none" w:sz="0" w:space="0" w:color="auto"/>
          </w:divBdr>
        </w:div>
        <w:div w:id="123543997">
          <w:marLeft w:val="0"/>
          <w:marRight w:val="0"/>
          <w:marTop w:val="0"/>
          <w:marBottom w:val="0"/>
          <w:divBdr>
            <w:top w:val="none" w:sz="0" w:space="0" w:color="auto"/>
            <w:left w:val="none" w:sz="0" w:space="0" w:color="auto"/>
            <w:bottom w:val="none" w:sz="0" w:space="0" w:color="auto"/>
            <w:right w:val="none" w:sz="0" w:space="0" w:color="auto"/>
          </w:divBdr>
        </w:div>
        <w:div w:id="1879395998">
          <w:marLeft w:val="0"/>
          <w:marRight w:val="0"/>
          <w:marTop w:val="0"/>
          <w:marBottom w:val="0"/>
          <w:divBdr>
            <w:top w:val="none" w:sz="0" w:space="0" w:color="auto"/>
            <w:left w:val="none" w:sz="0" w:space="0" w:color="auto"/>
            <w:bottom w:val="none" w:sz="0" w:space="0" w:color="auto"/>
            <w:right w:val="none" w:sz="0" w:space="0" w:color="auto"/>
          </w:divBdr>
        </w:div>
        <w:div w:id="550775298">
          <w:marLeft w:val="0"/>
          <w:marRight w:val="0"/>
          <w:marTop w:val="0"/>
          <w:marBottom w:val="0"/>
          <w:divBdr>
            <w:top w:val="none" w:sz="0" w:space="0" w:color="auto"/>
            <w:left w:val="none" w:sz="0" w:space="0" w:color="auto"/>
            <w:bottom w:val="none" w:sz="0" w:space="0" w:color="auto"/>
            <w:right w:val="none" w:sz="0" w:space="0" w:color="auto"/>
          </w:divBdr>
        </w:div>
        <w:div w:id="279193880">
          <w:marLeft w:val="0"/>
          <w:marRight w:val="0"/>
          <w:marTop w:val="0"/>
          <w:marBottom w:val="0"/>
          <w:divBdr>
            <w:top w:val="none" w:sz="0" w:space="0" w:color="auto"/>
            <w:left w:val="none" w:sz="0" w:space="0" w:color="auto"/>
            <w:bottom w:val="none" w:sz="0" w:space="0" w:color="auto"/>
            <w:right w:val="none" w:sz="0" w:space="0" w:color="auto"/>
          </w:divBdr>
        </w:div>
        <w:div w:id="404107573">
          <w:marLeft w:val="0"/>
          <w:marRight w:val="0"/>
          <w:marTop w:val="0"/>
          <w:marBottom w:val="0"/>
          <w:divBdr>
            <w:top w:val="none" w:sz="0" w:space="0" w:color="auto"/>
            <w:left w:val="none" w:sz="0" w:space="0" w:color="auto"/>
            <w:bottom w:val="none" w:sz="0" w:space="0" w:color="auto"/>
            <w:right w:val="none" w:sz="0" w:space="0" w:color="auto"/>
          </w:divBdr>
        </w:div>
        <w:div w:id="1559246262">
          <w:marLeft w:val="0"/>
          <w:marRight w:val="0"/>
          <w:marTop w:val="0"/>
          <w:marBottom w:val="0"/>
          <w:divBdr>
            <w:top w:val="none" w:sz="0" w:space="0" w:color="auto"/>
            <w:left w:val="none" w:sz="0" w:space="0" w:color="auto"/>
            <w:bottom w:val="none" w:sz="0" w:space="0" w:color="auto"/>
            <w:right w:val="none" w:sz="0" w:space="0" w:color="auto"/>
          </w:divBdr>
        </w:div>
        <w:div w:id="535580205">
          <w:marLeft w:val="0"/>
          <w:marRight w:val="0"/>
          <w:marTop w:val="0"/>
          <w:marBottom w:val="0"/>
          <w:divBdr>
            <w:top w:val="none" w:sz="0" w:space="0" w:color="auto"/>
            <w:left w:val="none" w:sz="0" w:space="0" w:color="auto"/>
            <w:bottom w:val="none" w:sz="0" w:space="0" w:color="auto"/>
            <w:right w:val="none" w:sz="0" w:space="0" w:color="auto"/>
          </w:divBdr>
        </w:div>
        <w:div w:id="784082157">
          <w:marLeft w:val="0"/>
          <w:marRight w:val="0"/>
          <w:marTop w:val="0"/>
          <w:marBottom w:val="0"/>
          <w:divBdr>
            <w:top w:val="none" w:sz="0" w:space="0" w:color="auto"/>
            <w:left w:val="none" w:sz="0" w:space="0" w:color="auto"/>
            <w:bottom w:val="none" w:sz="0" w:space="0" w:color="auto"/>
            <w:right w:val="none" w:sz="0" w:space="0" w:color="auto"/>
          </w:divBdr>
        </w:div>
        <w:div w:id="698160577">
          <w:marLeft w:val="0"/>
          <w:marRight w:val="0"/>
          <w:marTop w:val="0"/>
          <w:marBottom w:val="0"/>
          <w:divBdr>
            <w:top w:val="none" w:sz="0" w:space="0" w:color="auto"/>
            <w:left w:val="none" w:sz="0" w:space="0" w:color="auto"/>
            <w:bottom w:val="none" w:sz="0" w:space="0" w:color="auto"/>
            <w:right w:val="none" w:sz="0" w:space="0" w:color="auto"/>
          </w:divBdr>
        </w:div>
      </w:divsChild>
    </w:div>
    <w:div w:id="283535845">
      <w:bodyDiv w:val="1"/>
      <w:marLeft w:val="0"/>
      <w:marRight w:val="0"/>
      <w:marTop w:val="0"/>
      <w:marBottom w:val="0"/>
      <w:divBdr>
        <w:top w:val="none" w:sz="0" w:space="0" w:color="auto"/>
        <w:left w:val="none" w:sz="0" w:space="0" w:color="auto"/>
        <w:bottom w:val="none" w:sz="0" w:space="0" w:color="auto"/>
        <w:right w:val="none" w:sz="0" w:space="0" w:color="auto"/>
      </w:divBdr>
    </w:div>
    <w:div w:id="287860537">
      <w:bodyDiv w:val="1"/>
      <w:marLeft w:val="0"/>
      <w:marRight w:val="0"/>
      <w:marTop w:val="0"/>
      <w:marBottom w:val="0"/>
      <w:divBdr>
        <w:top w:val="none" w:sz="0" w:space="0" w:color="auto"/>
        <w:left w:val="none" w:sz="0" w:space="0" w:color="auto"/>
        <w:bottom w:val="none" w:sz="0" w:space="0" w:color="auto"/>
        <w:right w:val="none" w:sz="0" w:space="0" w:color="auto"/>
      </w:divBdr>
    </w:div>
    <w:div w:id="312023718">
      <w:bodyDiv w:val="1"/>
      <w:marLeft w:val="0"/>
      <w:marRight w:val="0"/>
      <w:marTop w:val="0"/>
      <w:marBottom w:val="0"/>
      <w:divBdr>
        <w:top w:val="none" w:sz="0" w:space="0" w:color="auto"/>
        <w:left w:val="none" w:sz="0" w:space="0" w:color="auto"/>
        <w:bottom w:val="none" w:sz="0" w:space="0" w:color="auto"/>
        <w:right w:val="none" w:sz="0" w:space="0" w:color="auto"/>
      </w:divBdr>
    </w:div>
    <w:div w:id="327559504">
      <w:bodyDiv w:val="1"/>
      <w:marLeft w:val="0"/>
      <w:marRight w:val="0"/>
      <w:marTop w:val="0"/>
      <w:marBottom w:val="0"/>
      <w:divBdr>
        <w:top w:val="none" w:sz="0" w:space="0" w:color="auto"/>
        <w:left w:val="none" w:sz="0" w:space="0" w:color="auto"/>
        <w:bottom w:val="none" w:sz="0" w:space="0" w:color="auto"/>
        <w:right w:val="none" w:sz="0" w:space="0" w:color="auto"/>
      </w:divBdr>
      <w:divsChild>
        <w:div w:id="1016345681">
          <w:marLeft w:val="0"/>
          <w:marRight w:val="0"/>
          <w:marTop w:val="0"/>
          <w:marBottom w:val="0"/>
          <w:divBdr>
            <w:top w:val="none" w:sz="0" w:space="0" w:color="auto"/>
            <w:left w:val="none" w:sz="0" w:space="0" w:color="auto"/>
            <w:bottom w:val="none" w:sz="0" w:space="0" w:color="auto"/>
            <w:right w:val="none" w:sz="0" w:space="0" w:color="auto"/>
          </w:divBdr>
          <w:divsChild>
            <w:div w:id="1590774328">
              <w:marLeft w:val="0"/>
              <w:marRight w:val="0"/>
              <w:marTop w:val="0"/>
              <w:marBottom w:val="0"/>
              <w:divBdr>
                <w:top w:val="none" w:sz="0" w:space="0" w:color="auto"/>
                <w:left w:val="none" w:sz="0" w:space="0" w:color="auto"/>
                <w:bottom w:val="none" w:sz="0" w:space="0" w:color="auto"/>
                <w:right w:val="none" w:sz="0" w:space="0" w:color="auto"/>
              </w:divBdr>
            </w:div>
            <w:div w:id="1962955741">
              <w:marLeft w:val="0"/>
              <w:marRight w:val="0"/>
              <w:marTop w:val="0"/>
              <w:marBottom w:val="0"/>
              <w:divBdr>
                <w:top w:val="none" w:sz="0" w:space="0" w:color="auto"/>
                <w:left w:val="none" w:sz="0" w:space="0" w:color="auto"/>
                <w:bottom w:val="none" w:sz="0" w:space="0" w:color="auto"/>
                <w:right w:val="none" w:sz="0" w:space="0" w:color="auto"/>
              </w:divBdr>
            </w:div>
            <w:div w:id="1427195280">
              <w:marLeft w:val="0"/>
              <w:marRight w:val="0"/>
              <w:marTop w:val="0"/>
              <w:marBottom w:val="0"/>
              <w:divBdr>
                <w:top w:val="none" w:sz="0" w:space="0" w:color="auto"/>
                <w:left w:val="none" w:sz="0" w:space="0" w:color="auto"/>
                <w:bottom w:val="none" w:sz="0" w:space="0" w:color="auto"/>
                <w:right w:val="none" w:sz="0" w:space="0" w:color="auto"/>
              </w:divBdr>
            </w:div>
            <w:div w:id="1304891097">
              <w:marLeft w:val="0"/>
              <w:marRight w:val="0"/>
              <w:marTop w:val="0"/>
              <w:marBottom w:val="0"/>
              <w:divBdr>
                <w:top w:val="none" w:sz="0" w:space="0" w:color="auto"/>
                <w:left w:val="none" w:sz="0" w:space="0" w:color="auto"/>
                <w:bottom w:val="none" w:sz="0" w:space="0" w:color="auto"/>
                <w:right w:val="none" w:sz="0" w:space="0" w:color="auto"/>
              </w:divBdr>
            </w:div>
            <w:div w:id="564610840">
              <w:marLeft w:val="0"/>
              <w:marRight w:val="0"/>
              <w:marTop w:val="0"/>
              <w:marBottom w:val="0"/>
              <w:divBdr>
                <w:top w:val="none" w:sz="0" w:space="0" w:color="auto"/>
                <w:left w:val="none" w:sz="0" w:space="0" w:color="auto"/>
                <w:bottom w:val="none" w:sz="0" w:space="0" w:color="auto"/>
                <w:right w:val="none" w:sz="0" w:space="0" w:color="auto"/>
              </w:divBdr>
            </w:div>
            <w:div w:id="1248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3646">
      <w:bodyDiv w:val="1"/>
      <w:marLeft w:val="0"/>
      <w:marRight w:val="0"/>
      <w:marTop w:val="0"/>
      <w:marBottom w:val="0"/>
      <w:divBdr>
        <w:top w:val="none" w:sz="0" w:space="0" w:color="auto"/>
        <w:left w:val="none" w:sz="0" w:space="0" w:color="auto"/>
        <w:bottom w:val="none" w:sz="0" w:space="0" w:color="auto"/>
        <w:right w:val="none" w:sz="0" w:space="0" w:color="auto"/>
      </w:divBdr>
    </w:div>
    <w:div w:id="334845022">
      <w:bodyDiv w:val="1"/>
      <w:marLeft w:val="0"/>
      <w:marRight w:val="0"/>
      <w:marTop w:val="0"/>
      <w:marBottom w:val="0"/>
      <w:divBdr>
        <w:top w:val="none" w:sz="0" w:space="0" w:color="auto"/>
        <w:left w:val="none" w:sz="0" w:space="0" w:color="auto"/>
        <w:bottom w:val="none" w:sz="0" w:space="0" w:color="auto"/>
        <w:right w:val="none" w:sz="0" w:space="0" w:color="auto"/>
      </w:divBdr>
    </w:div>
    <w:div w:id="349110552">
      <w:bodyDiv w:val="1"/>
      <w:marLeft w:val="0"/>
      <w:marRight w:val="0"/>
      <w:marTop w:val="0"/>
      <w:marBottom w:val="0"/>
      <w:divBdr>
        <w:top w:val="none" w:sz="0" w:space="0" w:color="auto"/>
        <w:left w:val="none" w:sz="0" w:space="0" w:color="auto"/>
        <w:bottom w:val="none" w:sz="0" w:space="0" w:color="auto"/>
        <w:right w:val="none" w:sz="0" w:space="0" w:color="auto"/>
      </w:divBdr>
    </w:div>
    <w:div w:id="349912614">
      <w:bodyDiv w:val="1"/>
      <w:marLeft w:val="0"/>
      <w:marRight w:val="0"/>
      <w:marTop w:val="0"/>
      <w:marBottom w:val="0"/>
      <w:divBdr>
        <w:top w:val="none" w:sz="0" w:space="0" w:color="auto"/>
        <w:left w:val="none" w:sz="0" w:space="0" w:color="auto"/>
        <w:bottom w:val="none" w:sz="0" w:space="0" w:color="auto"/>
        <w:right w:val="none" w:sz="0" w:space="0" w:color="auto"/>
      </w:divBdr>
    </w:div>
    <w:div w:id="351300697">
      <w:bodyDiv w:val="1"/>
      <w:marLeft w:val="0"/>
      <w:marRight w:val="0"/>
      <w:marTop w:val="0"/>
      <w:marBottom w:val="0"/>
      <w:divBdr>
        <w:top w:val="none" w:sz="0" w:space="0" w:color="auto"/>
        <w:left w:val="none" w:sz="0" w:space="0" w:color="auto"/>
        <w:bottom w:val="none" w:sz="0" w:space="0" w:color="auto"/>
        <w:right w:val="none" w:sz="0" w:space="0" w:color="auto"/>
      </w:divBdr>
    </w:div>
    <w:div w:id="366033351">
      <w:bodyDiv w:val="1"/>
      <w:marLeft w:val="0"/>
      <w:marRight w:val="0"/>
      <w:marTop w:val="0"/>
      <w:marBottom w:val="0"/>
      <w:divBdr>
        <w:top w:val="none" w:sz="0" w:space="0" w:color="auto"/>
        <w:left w:val="none" w:sz="0" w:space="0" w:color="auto"/>
        <w:bottom w:val="none" w:sz="0" w:space="0" w:color="auto"/>
        <w:right w:val="none" w:sz="0" w:space="0" w:color="auto"/>
      </w:divBdr>
      <w:divsChild>
        <w:div w:id="1766615414">
          <w:marLeft w:val="0"/>
          <w:marRight w:val="0"/>
          <w:marTop w:val="0"/>
          <w:marBottom w:val="0"/>
          <w:divBdr>
            <w:top w:val="none" w:sz="0" w:space="0" w:color="auto"/>
            <w:left w:val="none" w:sz="0" w:space="0" w:color="auto"/>
            <w:bottom w:val="none" w:sz="0" w:space="0" w:color="auto"/>
            <w:right w:val="none" w:sz="0" w:space="0" w:color="auto"/>
          </w:divBdr>
        </w:div>
        <w:div w:id="2131194863">
          <w:marLeft w:val="0"/>
          <w:marRight w:val="0"/>
          <w:marTop w:val="0"/>
          <w:marBottom w:val="0"/>
          <w:divBdr>
            <w:top w:val="none" w:sz="0" w:space="0" w:color="auto"/>
            <w:left w:val="none" w:sz="0" w:space="0" w:color="auto"/>
            <w:bottom w:val="none" w:sz="0" w:space="0" w:color="auto"/>
            <w:right w:val="none" w:sz="0" w:space="0" w:color="auto"/>
          </w:divBdr>
        </w:div>
        <w:div w:id="1093739376">
          <w:marLeft w:val="0"/>
          <w:marRight w:val="0"/>
          <w:marTop w:val="0"/>
          <w:marBottom w:val="0"/>
          <w:divBdr>
            <w:top w:val="none" w:sz="0" w:space="0" w:color="auto"/>
            <w:left w:val="none" w:sz="0" w:space="0" w:color="auto"/>
            <w:bottom w:val="none" w:sz="0" w:space="0" w:color="auto"/>
            <w:right w:val="none" w:sz="0" w:space="0" w:color="auto"/>
          </w:divBdr>
        </w:div>
        <w:div w:id="583149715">
          <w:marLeft w:val="0"/>
          <w:marRight w:val="0"/>
          <w:marTop w:val="0"/>
          <w:marBottom w:val="0"/>
          <w:divBdr>
            <w:top w:val="none" w:sz="0" w:space="0" w:color="auto"/>
            <w:left w:val="none" w:sz="0" w:space="0" w:color="auto"/>
            <w:bottom w:val="none" w:sz="0" w:space="0" w:color="auto"/>
            <w:right w:val="none" w:sz="0" w:space="0" w:color="auto"/>
          </w:divBdr>
        </w:div>
        <w:div w:id="733241094">
          <w:marLeft w:val="0"/>
          <w:marRight w:val="0"/>
          <w:marTop w:val="0"/>
          <w:marBottom w:val="0"/>
          <w:divBdr>
            <w:top w:val="none" w:sz="0" w:space="0" w:color="auto"/>
            <w:left w:val="none" w:sz="0" w:space="0" w:color="auto"/>
            <w:bottom w:val="none" w:sz="0" w:space="0" w:color="auto"/>
            <w:right w:val="none" w:sz="0" w:space="0" w:color="auto"/>
          </w:divBdr>
        </w:div>
      </w:divsChild>
    </w:div>
    <w:div w:id="366368302">
      <w:bodyDiv w:val="1"/>
      <w:marLeft w:val="0"/>
      <w:marRight w:val="0"/>
      <w:marTop w:val="0"/>
      <w:marBottom w:val="0"/>
      <w:divBdr>
        <w:top w:val="none" w:sz="0" w:space="0" w:color="auto"/>
        <w:left w:val="none" w:sz="0" w:space="0" w:color="auto"/>
        <w:bottom w:val="none" w:sz="0" w:space="0" w:color="auto"/>
        <w:right w:val="none" w:sz="0" w:space="0" w:color="auto"/>
      </w:divBdr>
    </w:div>
    <w:div w:id="384565707">
      <w:bodyDiv w:val="1"/>
      <w:marLeft w:val="0"/>
      <w:marRight w:val="0"/>
      <w:marTop w:val="0"/>
      <w:marBottom w:val="0"/>
      <w:divBdr>
        <w:top w:val="none" w:sz="0" w:space="0" w:color="auto"/>
        <w:left w:val="none" w:sz="0" w:space="0" w:color="auto"/>
        <w:bottom w:val="none" w:sz="0" w:space="0" w:color="auto"/>
        <w:right w:val="none" w:sz="0" w:space="0" w:color="auto"/>
      </w:divBdr>
      <w:divsChild>
        <w:div w:id="831487332">
          <w:marLeft w:val="0"/>
          <w:marRight w:val="0"/>
          <w:marTop w:val="0"/>
          <w:marBottom w:val="0"/>
          <w:divBdr>
            <w:top w:val="none" w:sz="0" w:space="0" w:color="auto"/>
            <w:left w:val="none" w:sz="0" w:space="0" w:color="auto"/>
            <w:bottom w:val="none" w:sz="0" w:space="0" w:color="auto"/>
            <w:right w:val="none" w:sz="0" w:space="0" w:color="auto"/>
          </w:divBdr>
          <w:divsChild>
            <w:div w:id="330763868">
              <w:marLeft w:val="0"/>
              <w:marRight w:val="0"/>
              <w:marTop w:val="0"/>
              <w:marBottom w:val="0"/>
              <w:divBdr>
                <w:top w:val="none" w:sz="0" w:space="0" w:color="auto"/>
                <w:left w:val="none" w:sz="0" w:space="0" w:color="auto"/>
                <w:bottom w:val="none" w:sz="0" w:space="0" w:color="auto"/>
                <w:right w:val="none" w:sz="0" w:space="0" w:color="auto"/>
              </w:divBdr>
            </w:div>
            <w:div w:id="1773817318">
              <w:marLeft w:val="0"/>
              <w:marRight w:val="0"/>
              <w:marTop w:val="0"/>
              <w:marBottom w:val="0"/>
              <w:divBdr>
                <w:top w:val="none" w:sz="0" w:space="0" w:color="auto"/>
                <w:left w:val="none" w:sz="0" w:space="0" w:color="auto"/>
                <w:bottom w:val="none" w:sz="0" w:space="0" w:color="auto"/>
                <w:right w:val="none" w:sz="0" w:space="0" w:color="auto"/>
              </w:divBdr>
            </w:div>
            <w:div w:id="32385403">
              <w:marLeft w:val="0"/>
              <w:marRight w:val="0"/>
              <w:marTop w:val="0"/>
              <w:marBottom w:val="0"/>
              <w:divBdr>
                <w:top w:val="none" w:sz="0" w:space="0" w:color="auto"/>
                <w:left w:val="none" w:sz="0" w:space="0" w:color="auto"/>
                <w:bottom w:val="none" w:sz="0" w:space="0" w:color="auto"/>
                <w:right w:val="none" w:sz="0" w:space="0" w:color="auto"/>
              </w:divBdr>
            </w:div>
            <w:div w:id="1995915897">
              <w:marLeft w:val="0"/>
              <w:marRight w:val="0"/>
              <w:marTop w:val="0"/>
              <w:marBottom w:val="0"/>
              <w:divBdr>
                <w:top w:val="none" w:sz="0" w:space="0" w:color="auto"/>
                <w:left w:val="none" w:sz="0" w:space="0" w:color="auto"/>
                <w:bottom w:val="none" w:sz="0" w:space="0" w:color="auto"/>
                <w:right w:val="none" w:sz="0" w:space="0" w:color="auto"/>
              </w:divBdr>
            </w:div>
            <w:div w:id="1096707200">
              <w:marLeft w:val="0"/>
              <w:marRight w:val="0"/>
              <w:marTop w:val="0"/>
              <w:marBottom w:val="0"/>
              <w:divBdr>
                <w:top w:val="none" w:sz="0" w:space="0" w:color="auto"/>
                <w:left w:val="none" w:sz="0" w:space="0" w:color="auto"/>
                <w:bottom w:val="none" w:sz="0" w:space="0" w:color="auto"/>
                <w:right w:val="none" w:sz="0" w:space="0" w:color="auto"/>
              </w:divBdr>
            </w:div>
            <w:div w:id="35206309">
              <w:marLeft w:val="0"/>
              <w:marRight w:val="0"/>
              <w:marTop w:val="0"/>
              <w:marBottom w:val="0"/>
              <w:divBdr>
                <w:top w:val="none" w:sz="0" w:space="0" w:color="auto"/>
                <w:left w:val="none" w:sz="0" w:space="0" w:color="auto"/>
                <w:bottom w:val="none" w:sz="0" w:space="0" w:color="auto"/>
                <w:right w:val="none" w:sz="0" w:space="0" w:color="auto"/>
              </w:divBdr>
            </w:div>
            <w:div w:id="750394184">
              <w:marLeft w:val="0"/>
              <w:marRight w:val="0"/>
              <w:marTop w:val="0"/>
              <w:marBottom w:val="0"/>
              <w:divBdr>
                <w:top w:val="none" w:sz="0" w:space="0" w:color="auto"/>
                <w:left w:val="none" w:sz="0" w:space="0" w:color="auto"/>
                <w:bottom w:val="none" w:sz="0" w:space="0" w:color="auto"/>
                <w:right w:val="none" w:sz="0" w:space="0" w:color="auto"/>
              </w:divBdr>
            </w:div>
            <w:div w:id="588657367">
              <w:marLeft w:val="0"/>
              <w:marRight w:val="0"/>
              <w:marTop w:val="0"/>
              <w:marBottom w:val="0"/>
              <w:divBdr>
                <w:top w:val="none" w:sz="0" w:space="0" w:color="auto"/>
                <w:left w:val="none" w:sz="0" w:space="0" w:color="auto"/>
                <w:bottom w:val="none" w:sz="0" w:space="0" w:color="auto"/>
                <w:right w:val="none" w:sz="0" w:space="0" w:color="auto"/>
              </w:divBdr>
            </w:div>
            <w:div w:id="1755206182">
              <w:marLeft w:val="0"/>
              <w:marRight w:val="0"/>
              <w:marTop w:val="0"/>
              <w:marBottom w:val="0"/>
              <w:divBdr>
                <w:top w:val="none" w:sz="0" w:space="0" w:color="auto"/>
                <w:left w:val="none" w:sz="0" w:space="0" w:color="auto"/>
                <w:bottom w:val="none" w:sz="0" w:space="0" w:color="auto"/>
                <w:right w:val="none" w:sz="0" w:space="0" w:color="auto"/>
              </w:divBdr>
            </w:div>
            <w:div w:id="666859311">
              <w:marLeft w:val="0"/>
              <w:marRight w:val="0"/>
              <w:marTop w:val="0"/>
              <w:marBottom w:val="0"/>
              <w:divBdr>
                <w:top w:val="none" w:sz="0" w:space="0" w:color="auto"/>
                <w:left w:val="none" w:sz="0" w:space="0" w:color="auto"/>
                <w:bottom w:val="none" w:sz="0" w:space="0" w:color="auto"/>
                <w:right w:val="none" w:sz="0" w:space="0" w:color="auto"/>
              </w:divBdr>
            </w:div>
            <w:div w:id="35861166">
              <w:marLeft w:val="0"/>
              <w:marRight w:val="0"/>
              <w:marTop w:val="0"/>
              <w:marBottom w:val="0"/>
              <w:divBdr>
                <w:top w:val="none" w:sz="0" w:space="0" w:color="auto"/>
                <w:left w:val="none" w:sz="0" w:space="0" w:color="auto"/>
                <w:bottom w:val="none" w:sz="0" w:space="0" w:color="auto"/>
                <w:right w:val="none" w:sz="0" w:space="0" w:color="auto"/>
              </w:divBdr>
            </w:div>
            <w:div w:id="1375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7736">
      <w:bodyDiv w:val="1"/>
      <w:marLeft w:val="0"/>
      <w:marRight w:val="0"/>
      <w:marTop w:val="0"/>
      <w:marBottom w:val="0"/>
      <w:divBdr>
        <w:top w:val="none" w:sz="0" w:space="0" w:color="auto"/>
        <w:left w:val="none" w:sz="0" w:space="0" w:color="auto"/>
        <w:bottom w:val="none" w:sz="0" w:space="0" w:color="auto"/>
        <w:right w:val="none" w:sz="0" w:space="0" w:color="auto"/>
      </w:divBdr>
    </w:div>
    <w:div w:id="397946520">
      <w:bodyDiv w:val="1"/>
      <w:marLeft w:val="0"/>
      <w:marRight w:val="0"/>
      <w:marTop w:val="0"/>
      <w:marBottom w:val="0"/>
      <w:divBdr>
        <w:top w:val="none" w:sz="0" w:space="0" w:color="auto"/>
        <w:left w:val="none" w:sz="0" w:space="0" w:color="auto"/>
        <w:bottom w:val="none" w:sz="0" w:space="0" w:color="auto"/>
        <w:right w:val="none" w:sz="0" w:space="0" w:color="auto"/>
      </w:divBdr>
      <w:divsChild>
        <w:div w:id="1703436595">
          <w:marLeft w:val="0"/>
          <w:marRight w:val="0"/>
          <w:marTop w:val="0"/>
          <w:marBottom w:val="0"/>
          <w:divBdr>
            <w:top w:val="none" w:sz="0" w:space="0" w:color="auto"/>
            <w:left w:val="none" w:sz="0" w:space="0" w:color="auto"/>
            <w:bottom w:val="none" w:sz="0" w:space="0" w:color="auto"/>
            <w:right w:val="none" w:sz="0" w:space="0" w:color="auto"/>
          </w:divBdr>
          <w:divsChild>
            <w:div w:id="1810709191">
              <w:marLeft w:val="0"/>
              <w:marRight w:val="0"/>
              <w:marTop w:val="0"/>
              <w:marBottom w:val="0"/>
              <w:divBdr>
                <w:top w:val="none" w:sz="0" w:space="0" w:color="auto"/>
                <w:left w:val="none" w:sz="0" w:space="0" w:color="auto"/>
                <w:bottom w:val="none" w:sz="0" w:space="0" w:color="auto"/>
                <w:right w:val="none" w:sz="0" w:space="0" w:color="auto"/>
              </w:divBdr>
            </w:div>
            <w:div w:id="187837599">
              <w:marLeft w:val="0"/>
              <w:marRight w:val="0"/>
              <w:marTop w:val="0"/>
              <w:marBottom w:val="0"/>
              <w:divBdr>
                <w:top w:val="none" w:sz="0" w:space="0" w:color="auto"/>
                <w:left w:val="none" w:sz="0" w:space="0" w:color="auto"/>
                <w:bottom w:val="none" w:sz="0" w:space="0" w:color="auto"/>
                <w:right w:val="none" w:sz="0" w:space="0" w:color="auto"/>
              </w:divBdr>
            </w:div>
            <w:div w:id="1486313641">
              <w:marLeft w:val="0"/>
              <w:marRight w:val="0"/>
              <w:marTop w:val="0"/>
              <w:marBottom w:val="0"/>
              <w:divBdr>
                <w:top w:val="none" w:sz="0" w:space="0" w:color="auto"/>
                <w:left w:val="none" w:sz="0" w:space="0" w:color="auto"/>
                <w:bottom w:val="none" w:sz="0" w:space="0" w:color="auto"/>
                <w:right w:val="none" w:sz="0" w:space="0" w:color="auto"/>
              </w:divBdr>
            </w:div>
            <w:div w:id="1704137280">
              <w:marLeft w:val="0"/>
              <w:marRight w:val="0"/>
              <w:marTop w:val="0"/>
              <w:marBottom w:val="0"/>
              <w:divBdr>
                <w:top w:val="none" w:sz="0" w:space="0" w:color="auto"/>
                <w:left w:val="none" w:sz="0" w:space="0" w:color="auto"/>
                <w:bottom w:val="none" w:sz="0" w:space="0" w:color="auto"/>
                <w:right w:val="none" w:sz="0" w:space="0" w:color="auto"/>
              </w:divBdr>
            </w:div>
            <w:div w:id="808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714">
      <w:bodyDiv w:val="1"/>
      <w:marLeft w:val="0"/>
      <w:marRight w:val="0"/>
      <w:marTop w:val="0"/>
      <w:marBottom w:val="0"/>
      <w:divBdr>
        <w:top w:val="none" w:sz="0" w:space="0" w:color="auto"/>
        <w:left w:val="none" w:sz="0" w:space="0" w:color="auto"/>
        <w:bottom w:val="none" w:sz="0" w:space="0" w:color="auto"/>
        <w:right w:val="none" w:sz="0" w:space="0" w:color="auto"/>
      </w:divBdr>
      <w:divsChild>
        <w:div w:id="368148303">
          <w:marLeft w:val="0"/>
          <w:marRight w:val="0"/>
          <w:marTop w:val="0"/>
          <w:marBottom w:val="0"/>
          <w:divBdr>
            <w:top w:val="none" w:sz="0" w:space="0" w:color="auto"/>
            <w:left w:val="none" w:sz="0" w:space="0" w:color="auto"/>
            <w:bottom w:val="none" w:sz="0" w:space="0" w:color="auto"/>
            <w:right w:val="none" w:sz="0" w:space="0" w:color="auto"/>
          </w:divBdr>
          <w:divsChild>
            <w:div w:id="17539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162">
      <w:bodyDiv w:val="1"/>
      <w:marLeft w:val="0"/>
      <w:marRight w:val="0"/>
      <w:marTop w:val="0"/>
      <w:marBottom w:val="0"/>
      <w:divBdr>
        <w:top w:val="none" w:sz="0" w:space="0" w:color="auto"/>
        <w:left w:val="none" w:sz="0" w:space="0" w:color="auto"/>
        <w:bottom w:val="none" w:sz="0" w:space="0" w:color="auto"/>
        <w:right w:val="none" w:sz="0" w:space="0" w:color="auto"/>
      </w:divBdr>
    </w:div>
    <w:div w:id="415521520">
      <w:bodyDiv w:val="1"/>
      <w:marLeft w:val="0"/>
      <w:marRight w:val="0"/>
      <w:marTop w:val="0"/>
      <w:marBottom w:val="0"/>
      <w:divBdr>
        <w:top w:val="none" w:sz="0" w:space="0" w:color="auto"/>
        <w:left w:val="none" w:sz="0" w:space="0" w:color="auto"/>
        <w:bottom w:val="none" w:sz="0" w:space="0" w:color="auto"/>
        <w:right w:val="none" w:sz="0" w:space="0" w:color="auto"/>
      </w:divBdr>
    </w:div>
    <w:div w:id="420294319">
      <w:bodyDiv w:val="1"/>
      <w:marLeft w:val="0"/>
      <w:marRight w:val="0"/>
      <w:marTop w:val="0"/>
      <w:marBottom w:val="0"/>
      <w:divBdr>
        <w:top w:val="none" w:sz="0" w:space="0" w:color="auto"/>
        <w:left w:val="none" w:sz="0" w:space="0" w:color="auto"/>
        <w:bottom w:val="none" w:sz="0" w:space="0" w:color="auto"/>
        <w:right w:val="none" w:sz="0" w:space="0" w:color="auto"/>
      </w:divBdr>
      <w:divsChild>
        <w:div w:id="857816308">
          <w:marLeft w:val="0"/>
          <w:marRight w:val="0"/>
          <w:marTop w:val="0"/>
          <w:marBottom w:val="0"/>
          <w:divBdr>
            <w:top w:val="none" w:sz="0" w:space="0" w:color="auto"/>
            <w:left w:val="none" w:sz="0" w:space="0" w:color="auto"/>
            <w:bottom w:val="none" w:sz="0" w:space="0" w:color="auto"/>
            <w:right w:val="none" w:sz="0" w:space="0" w:color="auto"/>
          </w:divBdr>
        </w:div>
        <w:div w:id="1982466951">
          <w:marLeft w:val="0"/>
          <w:marRight w:val="0"/>
          <w:marTop w:val="0"/>
          <w:marBottom w:val="0"/>
          <w:divBdr>
            <w:top w:val="none" w:sz="0" w:space="0" w:color="auto"/>
            <w:left w:val="none" w:sz="0" w:space="0" w:color="auto"/>
            <w:bottom w:val="none" w:sz="0" w:space="0" w:color="auto"/>
            <w:right w:val="none" w:sz="0" w:space="0" w:color="auto"/>
          </w:divBdr>
        </w:div>
        <w:div w:id="879243548">
          <w:marLeft w:val="0"/>
          <w:marRight w:val="0"/>
          <w:marTop w:val="0"/>
          <w:marBottom w:val="0"/>
          <w:divBdr>
            <w:top w:val="none" w:sz="0" w:space="0" w:color="auto"/>
            <w:left w:val="none" w:sz="0" w:space="0" w:color="auto"/>
            <w:bottom w:val="none" w:sz="0" w:space="0" w:color="auto"/>
            <w:right w:val="none" w:sz="0" w:space="0" w:color="auto"/>
          </w:divBdr>
        </w:div>
      </w:divsChild>
    </w:div>
    <w:div w:id="425461805">
      <w:bodyDiv w:val="1"/>
      <w:marLeft w:val="0"/>
      <w:marRight w:val="0"/>
      <w:marTop w:val="0"/>
      <w:marBottom w:val="0"/>
      <w:divBdr>
        <w:top w:val="none" w:sz="0" w:space="0" w:color="auto"/>
        <w:left w:val="none" w:sz="0" w:space="0" w:color="auto"/>
        <w:bottom w:val="none" w:sz="0" w:space="0" w:color="auto"/>
        <w:right w:val="none" w:sz="0" w:space="0" w:color="auto"/>
      </w:divBdr>
    </w:div>
    <w:div w:id="435367029">
      <w:bodyDiv w:val="1"/>
      <w:marLeft w:val="0"/>
      <w:marRight w:val="0"/>
      <w:marTop w:val="0"/>
      <w:marBottom w:val="0"/>
      <w:divBdr>
        <w:top w:val="none" w:sz="0" w:space="0" w:color="auto"/>
        <w:left w:val="none" w:sz="0" w:space="0" w:color="auto"/>
        <w:bottom w:val="none" w:sz="0" w:space="0" w:color="auto"/>
        <w:right w:val="none" w:sz="0" w:space="0" w:color="auto"/>
      </w:divBdr>
    </w:div>
    <w:div w:id="463617649">
      <w:bodyDiv w:val="1"/>
      <w:marLeft w:val="0"/>
      <w:marRight w:val="0"/>
      <w:marTop w:val="0"/>
      <w:marBottom w:val="0"/>
      <w:divBdr>
        <w:top w:val="none" w:sz="0" w:space="0" w:color="auto"/>
        <w:left w:val="none" w:sz="0" w:space="0" w:color="auto"/>
        <w:bottom w:val="none" w:sz="0" w:space="0" w:color="auto"/>
        <w:right w:val="none" w:sz="0" w:space="0" w:color="auto"/>
      </w:divBdr>
    </w:div>
    <w:div w:id="470751158">
      <w:bodyDiv w:val="1"/>
      <w:marLeft w:val="0"/>
      <w:marRight w:val="0"/>
      <w:marTop w:val="0"/>
      <w:marBottom w:val="0"/>
      <w:divBdr>
        <w:top w:val="none" w:sz="0" w:space="0" w:color="auto"/>
        <w:left w:val="none" w:sz="0" w:space="0" w:color="auto"/>
        <w:bottom w:val="none" w:sz="0" w:space="0" w:color="auto"/>
        <w:right w:val="none" w:sz="0" w:space="0" w:color="auto"/>
      </w:divBdr>
    </w:div>
    <w:div w:id="476916919">
      <w:bodyDiv w:val="1"/>
      <w:marLeft w:val="0"/>
      <w:marRight w:val="0"/>
      <w:marTop w:val="0"/>
      <w:marBottom w:val="0"/>
      <w:divBdr>
        <w:top w:val="none" w:sz="0" w:space="0" w:color="auto"/>
        <w:left w:val="none" w:sz="0" w:space="0" w:color="auto"/>
        <w:bottom w:val="none" w:sz="0" w:space="0" w:color="auto"/>
        <w:right w:val="none" w:sz="0" w:space="0" w:color="auto"/>
      </w:divBdr>
    </w:div>
    <w:div w:id="484594573">
      <w:bodyDiv w:val="1"/>
      <w:marLeft w:val="0"/>
      <w:marRight w:val="0"/>
      <w:marTop w:val="0"/>
      <w:marBottom w:val="0"/>
      <w:divBdr>
        <w:top w:val="none" w:sz="0" w:space="0" w:color="auto"/>
        <w:left w:val="none" w:sz="0" w:space="0" w:color="auto"/>
        <w:bottom w:val="none" w:sz="0" w:space="0" w:color="auto"/>
        <w:right w:val="none" w:sz="0" w:space="0" w:color="auto"/>
      </w:divBdr>
    </w:div>
    <w:div w:id="495152224">
      <w:bodyDiv w:val="1"/>
      <w:marLeft w:val="0"/>
      <w:marRight w:val="0"/>
      <w:marTop w:val="0"/>
      <w:marBottom w:val="0"/>
      <w:divBdr>
        <w:top w:val="none" w:sz="0" w:space="0" w:color="auto"/>
        <w:left w:val="none" w:sz="0" w:space="0" w:color="auto"/>
        <w:bottom w:val="none" w:sz="0" w:space="0" w:color="auto"/>
        <w:right w:val="none" w:sz="0" w:space="0" w:color="auto"/>
      </w:divBdr>
    </w:div>
    <w:div w:id="496382703">
      <w:bodyDiv w:val="1"/>
      <w:marLeft w:val="0"/>
      <w:marRight w:val="0"/>
      <w:marTop w:val="0"/>
      <w:marBottom w:val="0"/>
      <w:divBdr>
        <w:top w:val="none" w:sz="0" w:space="0" w:color="auto"/>
        <w:left w:val="none" w:sz="0" w:space="0" w:color="auto"/>
        <w:bottom w:val="none" w:sz="0" w:space="0" w:color="auto"/>
        <w:right w:val="none" w:sz="0" w:space="0" w:color="auto"/>
      </w:divBdr>
    </w:div>
    <w:div w:id="506411589">
      <w:bodyDiv w:val="1"/>
      <w:marLeft w:val="0"/>
      <w:marRight w:val="0"/>
      <w:marTop w:val="0"/>
      <w:marBottom w:val="0"/>
      <w:divBdr>
        <w:top w:val="none" w:sz="0" w:space="0" w:color="auto"/>
        <w:left w:val="none" w:sz="0" w:space="0" w:color="auto"/>
        <w:bottom w:val="none" w:sz="0" w:space="0" w:color="auto"/>
        <w:right w:val="none" w:sz="0" w:space="0" w:color="auto"/>
      </w:divBdr>
    </w:div>
    <w:div w:id="517161295">
      <w:bodyDiv w:val="1"/>
      <w:marLeft w:val="0"/>
      <w:marRight w:val="0"/>
      <w:marTop w:val="0"/>
      <w:marBottom w:val="0"/>
      <w:divBdr>
        <w:top w:val="none" w:sz="0" w:space="0" w:color="auto"/>
        <w:left w:val="none" w:sz="0" w:space="0" w:color="auto"/>
        <w:bottom w:val="none" w:sz="0" w:space="0" w:color="auto"/>
        <w:right w:val="none" w:sz="0" w:space="0" w:color="auto"/>
      </w:divBdr>
    </w:div>
    <w:div w:id="523060400">
      <w:bodyDiv w:val="1"/>
      <w:marLeft w:val="0"/>
      <w:marRight w:val="0"/>
      <w:marTop w:val="0"/>
      <w:marBottom w:val="0"/>
      <w:divBdr>
        <w:top w:val="none" w:sz="0" w:space="0" w:color="auto"/>
        <w:left w:val="none" w:sz="0" w:space="0" w:color="auto"/>
        <w:bottom w:val="none" w:sz="0" w:space="0" w:color="auto"/>
        <w:right w:val="none" w:sz="0" w:space="0" w:color="auto"/>
      </w:divBdr>
    </w:div>
    <w:div w:id="523517628">
      <w:bodyDiv w:val="1"/>
      <w:marLeft w:val="0"/>
      <w:marRight w:val="0"/>
      <w:marTop w:val="0"/>
      <w:marBottom w:val="0"/>
      <w:divBdr>
        <w:top w:val="none" w:sz="0" w:space="0" w:color="auto"/>
        <w:left w:val="none" w:sz="0" w:space="0" w:color="auto"/>
        <w:bottom w:val="none" w:sz="0" w:space="0" w:color="auto"/>
        <w:right w:val="none" w:sz="0" w:space="0" w:color="auto"/>
      </w:divBdr>
    </w:div>
    <w:div w:id="525292976">
      <w:bodyDiv w:val="1"/>
      <w:marLeft w:val="0"/>
      <w:marRight w:val="0"/>
      <w:marTop w:val="0"/>
      <w:marBottom w:val="0"/>
      <w:divBdr>
        <w:top w:val="none" w:sz="0" w:space="0" w:color="auto"/>
        <w:left w:val="none" w:sz="0" w:space="0" w:color="auto"/>
        <w:bottom w:val="none" w:sz="0" w:space="0" w:color="auto"/>
        <w:right w:val="none" w:sz="0" w:space="0" w:color="auto"/>
      </w:divBdr>
      <w:divsChild>
        <w:div w:id="1213806474">
          <w:marLeft w:val="0"/>
          <w:marRight w:val="0"/>
          <w:marTop w:val="0"/>
          <w:marBottom w:val="0"/>
          <w:divBdr>
            <w:top w:val="none" w:sz="0" w:space="0" w:color="auto"/>
            <w:left w:val="none" w:sz="0" w:space="0" w:color="auto"/>
            <w:bottom w:val="none" w:sz="0" w:space="0" w:color="auto"/>
            <w:right w:val="none" w:sz="0" w:space="0" w:color="auto"/>
          </w:divBdr>
        </w:div>
        <w:div w:id="1253317942">
          <w:marLeft w:val="0"/>
          <w:marRight w:val="0"/>
          <w:marTop w:val="0"/>
          <w:marBottom w:val="0"/>
          <w:divBdr>
            <w:top w:val="none" w:sz="0" w:space="0" w:color="auto"/>
            <w:left w:val="none" w:sz="0" w:space="0" w:color="auto"/>
            <w:bottom w:val="none" w:sz="0" w:space="0" w:color="auto"/>
            <w:right w:val="none" w:sz="0" w:space="0" w:color="auto"/>
          </w:divBdr>
        </w:div>
        <w:div w:id="796680477">
          <w:marLeft w:val="0"/>
          <w:marRight w:val="0"/>
          <w:marTop w:val="0"/>
          <w:marBottom w:val="0"/>
          <w:divBdr>
            <w:top w:val="none" w:sz="0" w:space="0" w:color="auto"/>
            <w:left w:val="none" w:sz="0" w:space="0" w:color="auto"/>
            <w:bottom w:val="none" w:sz="0" w:space="0" w:color="auto"/>
            <w:right w:val="none" w:sz="0" w:space="0" w:color="auto"/>
          </w:divBdr>
        </w:div>
        <w:div w:id="745497751">
          <w:marLeft w:val="0"/>
          <w:marRight w:val="0"/>
          <w:marTop w:val="0"/>
          <w:marBottom w:val="0"/>
          <w:divBdr>
            <w:top w:val="none" w:sz="0" w:space="0" w:color="auto"/>
            <w:left w:val="none" w:sz="0" w:space="0" w:color="auto"/>
            <w:bottom w:val="none" w:sz="0" w:space="0" w:color="auto"/>
            <w:right w:val="none" w:sz="0" w:space="0" w:color="auto"/>
          </w:divBdr>
        </w:div>
      </w:divsChild>
    </w:div>
    <w:div w:id="526219738">
      <w:bodyDiv w:val="1"/>
      <w:marLeft w:val="0"/>
      <w:marRight w:val="0"/>
      <w:marTop w:val="0"/>
      <w:marBottom w:val="0"/>
      <w:divBdr>
        <w:top w:val="none" w:sz="0" w:space="0" w:color="auto"/>
        <w:left w:val="none" w:sz="0" w:space="0" w:color="auto"/>
        <w:bottom w:val="none" w:sz="0" w:space="0" w:color="auto"/>
        <w:right w:val="none" w:sz="0" w:space="0" w:color="auto"/>
      </w:divBdr>
    </w:div>
    <w:div w:id="527257544">
      <w:bodyDiv w:val="1"/>
      <w:marLeft w:val="0"/>
      <w:marRight w:val="0"/>
      <w:marTop w:val="0"/>
      <w:marBottom w:val="0"/>
      <w:divBdr>
        <w:top w:val="none" w:sz="0" w:space="0" w:color="auto"/>
        <w:left w:val="none" w:sz="0" w:space="0" w:color="auto"/>
        <w:bottom w:val="none" w:sz="0" w:space="0" w:color="auto"/>
        <w:right w:val="none" w:sz="0" w:space="0" w:color="auto"/>
      </w:divBdr>
    </w:div>
    <w:div w:id="538200255">
      <w:bodyDiv w:val="1"/>
      <w:marLeft w:val="0"/>
      <w:marRight w:val="0"/>
      <w:marTop w:val="0"/>
      <w:marBottom w:val="0"/>
      <w:divBdr>
        <w:top w:val="none" w:sz="0" w:space="0" w:color="auto"/>
        <w:left w:val="none" w:sz="0" w:space="0" w:color="auto"/>
        <w:bottom w:val="none" w:sz="0" w:space="0" w:color="auto"/>
        <w:right w:val="none" w:sz="0" w:space="0" w:color="auto"/>
      </w:divBdr>
    </w:div>
    <w:div w:id="539099901">
      <w:bodyDiv w:val="1"/>
      <w:marLeft w:val="0"/>
      <w:marRight w:val="0"/>
      <w:marTop w:val="0"/>
      <w:marBottom w:val="0"/>
      <w:divBdr>
        <w:top w:val="none" w:sz="0" w:space="0" w:color="auto"/>
        <w:left w:val="none" w:sz="0" w:space="0" w:color="auto"/>
        <w:bottom w:val="none" w:sz="0" w:space="0" w:color="auto"/>
        <w:right w:val="none" w:sz="0" w:space="0" w:color="auto"/>
      </w:divBdr>
    </w:div>
    <w:div w:id="541211928">
      <w:bodyDiv w:val="1"/>
      <w:marLeft w:val="0"/>
      <w:marRight w:val="0"/>
      <w:marTop w:val="0"/>
      <w:marBottom w:val="0"/>
      <w:divBdr>
        <w:top w:val="none" w:sz="0" w:space="0" w:color="auto"/>
        <w:left w:val="none" w:sz="0" w:space="0" w:color="auto"/>
        <w:bottom w:val="none" w:sz="0" w:space="0" w:color="auto"/>
        <w:right w:val="none" w:sz="0" w:space="0" w:color="auto"/>
      </w:divBdr>
      <w:divsChild>
        <w:div w:id="1923877889">
          <w:marLeft w:val="0"/>
          <w:marRight w:val="0"/>
          <w:marTop w:val="0"/>
          <w:marBottom w:val="0"/>
          <w:divBdr>
            <w:top w:val="single" w:sz="2" w:space="0" w:color="DEE0E3"/>
            <w:left w:val="single" w:sz="2" w:space="2" w:color="DEE0E3"/>
            <w:bottom w:val="single" w:sz="2" w:space="0" w:color="DEE0E3"/>
            <w:right w:val="single" w:sz="2" w:space="0" w:color="DEE0E3"/>
          </w:divBdr>
          <w:divsChild>
            <w:div w:id="1278484962">
              <w:marLeft w:val="0"/>
              <w:marRight w:val="0"/>
              <w:marTop w:val="0"/>
              <w:marBottom w:val="0"/>
              <w:divBdr>
                <w:top w:val="single" w:sz="2" w:space="0" w:color="DEE0E3"/>
                <w:left w:val="single" w:sz="2" w:space="0" w:color="DEE0E3"/>
                <w:bottom w:val="single" w:sz="2" w:space="0" w:color="DEE0E3"/>
                <w:right w:val="single" w:sz="2" w:space="0" w:color="DEE0E3"/>
              </w:divBdr>
              <w:divsChild>
                <w:div w:id="160530538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57328400">
      <w:bodyDiv w:val="1"/>
      <w:marLeft w:val="0"/>
      <w:marRight w:val="0"/>
      <w:marTop w:val="0"/>
      <w:marBottom w:val="0"/>
      <w:divBdr>
        <w:top w:val="none" w:sz="0" w:space="0" w:color="auto"/>
        <w:left w:val="none" w:sz="0" w:space="0" w:color="auto"/>
        <w:bottom w:val="none" w:sz="0" w:space="0" w:color="auto"/>
        <w:right w:val="none" w:sz="0" w:space="0" w:color="auto"/>
      </w:divBdr>
    </w:div>
    <w:div w:id="559556800">
      <w:bodyDiv w:val="1"/>
      <w:marLeft w:val="0"/>
      <w:marRight w:val="0"/>
      <w:marTop w:val="0"/>
      <w:marBottom w:val="0"/>
      <w:divBdr>
        <w:top w:val="none" w:sz="0" w:space="0" w:color="auto"/>
        <w:left w:val="none" w:sz="0" w:space="0" w:color="auto"/>
        <w:bottom w:val="none" w:sz="0" w:space="0" w:color="auto"/>
        <w:right w:val="none" w:sz="0" w:space="0" w:color="auto"/>
      </w:divBdr>
      <w:divsChild>
        <w:div w:id="927156998">
          <w:marLeft w:val="0"/>
          <w:marRight w:val="0"/>
          <w:marTop w:val="0"/>
          <w:marBottom w:val="0"/>
          <w:divBdr>
            <w:top w:val="none" w:sz="0" w:space="0" w:color="auto"/>
            <w:left w:val="none" w:sz="0" w:space="0" w:color="auto"/>
            <w:bottom w:val="none" w:sz="0" w:space="0" w:color="auto"/>
            <w:right w:val="none" w:sz="0" w:space="0" w:color="auto"/>
          </w:divBdr>
        </w:div>
        <w:div w:id="1152988234">
          <w:marLeft w:val="0"/>
          <w:marRight w:val="0"/>
          <w:marTop w:val="0"/>
          <w:marBottom w:val="0"/>
          <w:divBdr>
            <w:top w:val="none" w:sz="0" w:space="0" w:color="auto"/>
            <w:left w:val="none" w:sz="0" w:space="0" w:color="auto"/>
            <w:bottom w:val="none" w:sz="0" w:space="0" w:color="auto"/>
            <w:right w:val="none" w:sz="0" w:space="0" w:color="auto"/>
          </w:divBdr>
        </w:div>
        <w:div w:id="118425242">
          <w:marLeft w:val="0"/>
          <w:marRight w:val="0"/>
          <w:marTop w:val="0"/>
          <w:marBottom w:val="0"/>
          <w:divBdr>
            <w:top w:val="none" w:sz="0" w:space="0" w:color="auto"/>
            <w:left w:val="none" w:sz="0" w:space="0" w:color="auto"/>
            <w:bottom w:val="none" w:sz="0" w:space="0" w:color="auto"/>
            <w:right w:val="none" w:sz="0" w:space="0" w:color="auto"/>
          </w:divBdr>
        </w:div>
        <w:div w:id="1134643456">
          <w:marLeft w:val="0"/>
          <w:marRight w:val="0"/>
          <w:marTop w:val="0"/>
          <w:marBottom w:val="0"/>
          <w:divBdr>
            <w:top w:val="none" w:sz="0" w:space="0" w:color="auto"/>
            <w:left w:val="none" w:sz="0" w:space="0" w:color="auto"/>
            <w:bottom w:val="none" w:sz="0" w:space="0" w:color="auto"/>
            <w:right w:val="none" w:sz="0" w:space="0" w:color="auto"/>
          </w:divBdr>
        </w:div>
        <w:div w:id="634992695">
          <w:marLeft w:val="0"/>
          <w:marRight w:val="0"/>
          <w:marTop w:val="0"/>
          <w:marBottom w:val="0"/>
          <w:divBdr>
            <w:top w:val="none" w:sz="0" w:space="0" w:color="auto"/>
            <w:left w:val="none" w:sz="0" w:space="0" w:color="auto"/>
            <w:bottom w:val="none" w:sz="0" w:space="0" w:color="auto"/>
            <w:right w:val="none" w:sz="0" w:space="0" w:color="auto"/>
          </w:divBdr>
        </w:div>
      </w:divsChild>
    </w:div>
    <w:div w:id="566916058">
      <w:bodyDiv w:val="1"/>
      <w:marLeft w:val="0"/>
      <w:marRight w:val="0"/>
      <w:marTop w:val="0"/>
      <w:marBottom w:val="0"/>
      <w:divBdr>
        <w:top w:val="none" w:sz="0" w:space="0" w:color="auto"/>
        <w:left w:val="none" w:sz="0" w:space="0" w:color="auto"/>
        <w:bottom w:val="none" w:sz="0" w:space="0" w:color="auto"/>
        <w:right w:val="none" w:sz="0" w:space="0" w:color="auto"/>
      </w:divBdr>
    </w:div>
    <w:div w:id="584656122">
      <w:bodyDiv w:val="1"/>
      <w:marLeft w:val="0"/>
      <w:marRight w:val="0"/>
      <w:marTop w:val="0"/>
      <w:marBottom w:val="0"/>
      <w:divBdr>
        <w:top w:val="none" w:sz="0" w:space="0" w:color="auto"/>
        <w:left w:val="none" w:sz="0" w:space="0" w:color="auto"/>
        <w:bottom w:val="none" w:sz="0" w:space="0" w:color="auto"/>
        <w:right w:val="none" w:sz="0" w:space="0" w:color="auto"/>
      </w:divBdr>
    </w:div>
    <w:div w:id="593782031">
      <w:bodyDiv w:val="1"/>
      <w:marLeft w:val="0"/>
      <w:marRight w:val="0"/>
      <w:marTop w:val="0"/>
      <w:marBottom w:val="0"/>
      <w:divBdr>
        <w:top w:val="none" w:sz="0" w:space="0" w:color="auto"/>
        <w:left w:val="none" w:sz="0" w:space="0" w:color="auto"/>
        <w:bottom w:val="none" w:sz="0" w:space="0" w:color="auto"/>
        <w:right w:val="none" w:sz="0" w:space="0" w:color="auto"/>
      </w:divBdr>
      <w:divsChild>
        <w:div w:id="829102416">
          <w:marLeft w:val="0"/>
          <w:marRight w:val="0"/>
          <w:marTop w:val="0"/>
          <w:marBottom w:val="0"/>
          <w:divBdr>
            <w:top w:val="none" w:sz="0" w:space="0" w:color="auto"/>
            <w:left w:val="none" w:sz="0" w:space="0" w:color="auto"/>
            <w:bottom w:val="none" w:sz="0" w:space="0" w:color="auto"/>
            <w:right w:val="none" w:sz="0" w:space="0" w:color="auto"/>
          </w:divBdr>
          <w:divsChild>
            <w:div w:id="9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841">
      <w:bodyDiv w:val="1"/>
      <w:marLeft w:val="0"/>
      <w:marRight w:val="0"/>
      <w:marTop w:val="0"/>
      <w:marBottom w:val="0"/>
      <w:divBdr>
        <w:top w:val="none" w:sz="0" w:space="0" w:color="auto"/>
        <w:left w:val="none" w:sz="0" w:space="0" w:color="auto"/>
        <w:bottom w:val="none" w:sz="0" w:space="0" w:color="auto"/>
        <w:right w:val="none" w:sz="0" w:space="0" w:color="auto"/>
      </w:divBdr>
      <w:divsChild>
        <w:div w:id="1493176876">
          <w:marLeft w:val="0"/>
          <w:marRight w:val="0"/>
          <w:marTop w:val="0"/>
          <w:marBottom w:val="0"/>
          <w:divBdr>
            <w:top w:val="single" w:sz="2" w:space="0" w:color="DEE0E3"/>
            <w:left w:val="single" w:sz="2" w:space="2" w:color="DEE0E3"/>
            <w:bottom w:val="single" w:sz="2" w:space="0" w:color="DEE0E3"/>
            <w:right w:val="single" w:sz="2" w:space="0" w:color="DEE0E3"/>
          </w:divBdr>
          <w:divsChild>
            <w:div w:id="874465344">
              <w:marLeft w:val="0"/>
              <w:marRight w:val="0"/>
              <w:marTop w:val="0"/>
              <w:marBottom w:val="0"/>
              <w:divBdr>
                <w:top w:val="single" w:sz="2" w:space="0" w:color="DEE0E3"/>
                <w:left w:val="single" w:sz="2" w:space="0" w:color="DEE0E3"/>
                <w:bottom w:val="single" w:sz="2" w:space="0" w:color="DEE0E3"/>
                <w:right w:val="single" w:sz="2" w:space="0" w:color="DEE0E3"/>
              </w:divBdr>
              <w:divsChild>
                <w:div w:id="20742286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20574372">
      <w:bodyDiv w:val="1"/>
      <w:marLeft w:val="0"/>
      <w:marRight w:val="0"/>
      <w:marTop w:val="0"/>
      <w:marBottom w:val="0"/>
      <w:divBdr>
        <w:top w:val="none" w:sz="0" w:space="0" w:color="auto"/>
        <w:left w:val="none" w:sz="0" w:space="0" w:color="auto"/>
        <w:bottom w:val="none" w:sz="0" w:space="0" w:color="auto"/>
        <w:right w:val="none" w:sz="0" w:space="0" w:color="auto"/>
      </w:divBdr>
    </w:div>
    <w:div w:id="621957071">
      <w:bodyDiv w:val="1"/>
      <w:marLeft w:val="0"/>
      <w:marRight w:val="0"/>
      <w:marTop w:val="0"/>
      <w:marBottom w:val="0"/>
      <w:divBdr>
        <w:top w:val="none" w:sz="0" w:space="0" w:color="auto"/>
        <w:left w:val="none" w:sz="0" w:space="0" w:color="auto"/>
        <w:bottom w:val="none" w:sz="0" w:space="0" w:color="auto"/>
        <w:right w:val="none" w:sz="0" w:space="0" w:color="auto"/>
      </w:divBdr>
    </w:div>
    <w:div w:id="626358540">
      <w:bodyDiv w:val="1"/>
      <w:marLeft w:val="0"/>
      <w:marRight w:val="0"/>
      <w:marTop w:val="0"/>
      <w:marBottom w:val="0"/>
      <w:divBdr>
        <w:top w:val="none" w:sz="0" w:space="0" w:color="auto"/>
        <w:left w:val="none" w:sz="0" w:space="0" w:color="auto"/>
        <w:bottom w:val="none" w:sz="0" w:space="0" w:color="auto"/>
        <w:right w:val="none" w:sz="0" w:space="0" w:color="auto"/>
      </w:divBdr>
      <w:divsChild>
        <w:div w:id="1298142943">
          <w:marLeft w:val="0"/>
          <w:marRight w:val="0"/>
          <w:marTop w:val="0"/>
          <w:marBottom w:val="0"/>
          <w:divBdr>
            <w:top w:val="none" w:sz="0" w:space="0" w:color="auto"/>
            <w:left w:val="none" w:sz="0" w:space="0" w:color="auto"/>
            <w:bottom w:val="none" w:sz="0" w:space="0" w:color="auto"/>
            <w:right w:val="none" w:sz="0" w:space="0" w:color="auto"/>
          </w:divBdr>
        </w:div>
        <w:div w:id="2039812119">
          <w:marLeft w:val="0"/>
          <w:marRight w:val="0"/>
          <w:marTop w:val="0"/>
          <w:marBottom w:val="0"/>
          <w:divBdr>
            <w:top w:val="none" w:sz="0" w:space="0" w:color="auto"/>
            <w:left w:val="none" w:sz="0" w:space="0" w:color="auto"/>
            <w:bottom w:val="none" w:sz="0" w:space="0" w:color="auto"/>
            <w:right w:val="none" w:sz="0" w:space="0" w:color="auto"/>
          </w:divBdr>
        </w:div>
        <w:div w:id="1153790878">
          <w:marLeft w:val="0"/>
          <w:marRight w:val="0"/>
          <w:marTop w:val="0"/>
          <w:marBottom w:val="0"/>
          <w:divBdr>
            <w:top w:val="none" w:sz="0" w:space="0" w:color="auto"/>
            <w:left w:val="none" w:sz="0" w:space="0" w:color="auto"/>
            <w:bottom w:val="none" w:sz="0" w:space="0" w:color="auto"/>
            <w:right w:val="none" w:sz="0" w:space="0" w:color="auto"/>
          </w:divBdr>
        </w:div>
      </w:divsChild>
    </w:div>
    <w:div w:id="628317696">
      <w:bodyDiv w:val="1"/>
      <w:marLeft w:val="0"/>
      <w:marRight w:val="0"/>
      <w:marTop w:val="0"/>
      <w:marBottom w:val="0"/>
      <w:divBdr>
        <w:top w:val="none" w:sz="0" w:space="0" w:color="auto"/>
        <w:left w:val="none" w:sz="0" w:space="0" w:color="auto"/>
        <w:bottom w:val="none" w:sz="0" w:space="0" w:color="auto"/>
        <w:right w:val="none" w:sz="0" w:space="0" w:color="auto"/>
      </w:divBdr>
      <w:divsChild>
        <w:div w:id="93140295">
          <w:marLeft w:val="0"/>
          <w:marRight w:val="0"/>
          <w:marTop w:val="240"/>
          <w:marBottom w:val="240"/>
          <w:divBdr>
            <w:top w:val="none" w:sz="0" w:space="0" w:color="auto"/>
            <w:left w:val="none" w:sz="0" w:space="0" w:color="auto"/>
            <w:bottom w:val="none" w:sz="0" w:space="0" w:color="auto"/>
            <w:right w:val="none" w:sz="0" w:space="0" w:color="auto"/>
          </w:divBdr>
        </w:div>
        <w:div w:id="2036685548">
          <w:marLeft w:val="0"/>
          <w:marRight w:val="0"/>
          <w:marTop w:val="240"/>
          <w:marBottom w:val="240"/>
          <w:divBdr>
            <w:top w:val="none" w:sz="0" w:space="0" w:color="auto"/>
            <w:left w:val="none" w:sz="0" w:space="0" w:color="auto"/>
            <w:bottom w:val="none" w:sz="0" w:space="0" w:color="auto"/>
            <w:right w:val="none" w:sz="0" w:space="0" w:color="auto"/>
          </w:divBdr>
        </w:div>
      </w:divsChild>
    </w:div>
    <w:div w:id="631638003">
      <w:bodyDiv w:val="1"/>
      <w:marLeft w:val="0"/>
      <w:marRight w:val="0"/>
      <w:marTop w:val="0"/>
      <w:marBottom w:val="0"/>
      <w:divBdr>
        <w:top w:val="none" w:sz="0" w:space="0" w:color="auto"/>
        <w:left w:val="none" w:sz="0" w:space="0" w:color="auto"/>
        <w:bottom w:val="none" w:sz="0" w:space="0" w:color="auto"/>
        <w:right w:val="none" w:sz="0" w:space="0" w:color="auto"/>
      </w:divBdr>
    </w:div>
    <w:div w:id="641420496">
      <w:bodyDiv w:val="1"/>
      <w:marLeft w:val="0"/>
      <w:marRight w:val="0"/>
      <w:marTop w:val="0"/>
      <w:marBottom w:val="0"/>
      <w:divBdr>
        <w:top w:val="none" w:sz="0" w:space="0" w:color="auto"/>
        <w:left w:val="none" w:sz="0" w:space="0" w:color="auto"/>
        <w:bottom w:val="none" w:sz="0" w:space="0" w:color="auto"/>
        <w:right w:val="none" w:sz="0" w:space="0" w:color="auto"/>
      </w:divBdr>
    </w:div>
    <w:div w:id="643391808">
      <w:bodyDiv w:val="1"/>
      <w:marLeft w:val="0"/>
      <w:marRight w:val="0"/>
      <w:marTop w:val="0"/>
      <w:marBottom w:val="0"/>
      <w:divBdr>
        <w:top w:val="none" w:sz="0" w:space="0" w:color="auto"/>
        <w:left w:val="none" w:sz="0" w:space="0" w:color="auto"/>
        <w:bottom w:val="none" w:sz="0" w:space="0" w:color="auto"/>
        <w:right w:val="none" w:sz="0" w:space="0" w:color="auto"/>
      </w:divBdr>
    </w:div>
    <w:div w:id="653606999">
      <w:bodyDiv w:val="1"/>
      <w:marLeft w:val="0"/>
      <w:marRight w:val="0"/>
      <w:marTop w:val="0"/>
      <w:marBottom w:val="0"/>
      <w:divBdr>
        <w:top w:val="none" w:sz="0" w:space="0" w:color="auto"/>
        <w:left w:val="none" w:sz="0" w:space="0" w:color="auto"/>
        <w:bottom w:val="none" w:sz="0" w:space="0" w:color="auto"/>
        <w:right w:val="none" w:sz="0" w:space="0" w:color="auto"/>
      </w:divBdr>
    </w:div>
    <w:div w:id="679045293">
      <w:bodyDiv w:val="1"/>
      <w:marLeft w:val="0"/>
      <w:marRight w:val="0"/>
      <w:marTop w:val="0"/>
      <w:marBottom w:val="0"/>
      <w:divBdr>
        <w:top w:val="none" w:sz="0" w:space="0" w:color="auto"/>
        <w:left w:val="none" w:sz="0" w:space="0" w:color="auto"/>
        <w:bottom w:val="none" w:sz="0" w:space="0" w:color="auto"/>
        <w:right w:val="none" w:sz="0" w:space="0" w:color="auto"/>
      </w:divBdr>
    </w:div>
    <w:div w:id="681783382">
      <w:bodyDiv w:val="1"/>
      <w:marLeft w:val="0"/>
      <w:marRight w:val="0"/>
      <w:marTop w:val="0"/>
      <w:marBottom w:val="0"/>
      <w:divBdr>
        <w:top w:val="none" w:sz="0" w:space="0" w:color="auto"/>
        <w:left w:val="none" w:sz="0" w:space="0" w:color="auto"/>
        <w:bottom w:val="none" w:sz="0" w:space="0" w:color="auto"/>
        <w:right w:val="none" w:sz="0" w:space="0" w:color="auto"/>
      </w:divBdr>
    </w:div>
    <w:div w:id="685405572">
      <w:bodyDiv w:val="1"/>
      <w:marLeft w:val="0"/>
      <w:marRight w:val="0"/>
      <w:marTop w:val="0"/>
      <w:marBottom w:val="0"/>
      <w:divBdr>
        <w:top w:val="none" w:sz="0" w:space="0" w:color="auto"/>
        <w:left w:val="none" w:sz="0" w:space="0" w:color="auto"/>
        <w:bottom w:val="none" w:sz="0" w:space="0" w:color="auto"/>
        <w:right w:val="none" w:sz="0" w:space="0" w:color="auto"/>
      </w:divBdr>
    </w:div>
    <w:div w:id="685905731">
      <w:bodyDiv w:val="1"/>
      <w:marLeft w:val="0"/>
      <w:marRight w:val="0"/>
      <w:marTop w:val="0"/>
      <w:marBottom w:val="0"/>
      <w:divBdr>
        <w:top w:val="none" w:sz="0" w:space="0" w:color="auto"/>
        <w:left w:val="none" w:sz="0" w:space="0" w:color="auto"/>
        <w:bottom w:val="none" w:sz="0" w:space="0" w:color="auto"/>
        <w:right w:val="none" w:sz="0" w:space="0" w:color="auto"/>
      </w:divBdr>
    </w:div>
    <w:div w:id="689574072">
      <w:bodyDiv w:val="1"/>
      <w:marLeft w:val="0"/>
      <w:marRight w:val="0"/>
      <w:marTop w:val="0"/>
      <w:marBottom w:val="0"/>
      <w:divBdr>
        <w:top w:val="none" w:sz="0" w:space="0" w:color="auto"/>
        <w:left w:val="none" w:sz="0" w:space="0" w:color="auto"/>
        <w:bottom w:val="none" w:sz="0" w:space="0" w:color="auto"/>
        <w:right w:val="none" w:sz="0" w:space="0" w:color="auto"/>
      </w:divBdr>
    </w:div>
    <w:div w:id="692026928">
      <w:bodyDiv w:val="1"/>
      <w:marLeft w:val="0"/>
      <w:marRight w:val="0"/>
      <w:marTop w:val="0"/>
      <w:marBottom w:val="0"/>
      <w:divBdr>
        <w:top w:val="none" w:sz="0" w:space="0" w:color="auto"/>
        <w:left w:val="none" w:sz="0" w:space="0" w:color="auto"/>
        <w:bottom w:val="none" w:sz="0" w:space="0" w:color="auto"/>
        <w:right w:val="none" w:sz="0" w:space="0" w:color="auto"/>
      </w:divBdr>
    </w:div>
    <w:div w:id="699011576">
      <w:bodyDiv w:val="1"/>
      <w:marLeft w:val="0"/>
      <w:marRight w:val="0"/>
      <w:marTop w:val="0"/>
      <w:marBottom w:val="0"/>
      <w:divBdr>
        <w:top w:val="none" w:sz="0" w:space="0" w:color="auto"/>
        <w:left w:val="none" w:sz="0" w:space="0" w:color="auto"/>
        <w:bottom w:val="none" w:sz="0" w:space="0" w:color="auto"/>
        <w:right w:val="none" w:sz="0" w:space="0" w:color="auto"/>
      </w:divBdr>
    </w:div>
    <w:div w:id="706879804">
      <w:bodyDiv w:val="1"/>
      <w:marLeft w:val="0"/>
      <w:marRight w:val="0"/>
      <w:marTop w:val="0"/>
      <w:marBottom w:val="0"/>
      <w:divBdr>
        <w:top w:val="none" w:sz="0" w:space="0" w:color="auto"/>
        <w:left w:val="none" w:sz="0" w:space="0" w:color="auto"/>
        <w:bottom w:val="none" w:sz="0" w:space="0" w:color="auto"/>
        <w:right w:val="none" w:sz="0" w:space="0" w:color="auto"/>
      </w:divBdr>
    </w:div>
    <w:div w:id="718675424">
      <w:bodyDiv w:val="1"/>
      <w:marLeft w:val="0"/>
      <w:marRight w:val="0"/>
      <w:marTop w:val="0"/>
      <w:marBottom w:val="0"/>
      <w:divBdr>
        <w:top w:val="none" w:sz="0" w:space="0" w:color="auto"/>
        <w:left w:val="none" w:sz="0" w:space="0" w:color="auto"/>
        <w:bottom w:val="none" w:sz="0" w:space="0" w:color="auto"/>
        <w:right w:val="none" w:sz="0" w:space="0" w:color="auto"/>
      </w:divBdr>
    </w:div>
    <w:div w:id="725691006">
      <w:bodyDiv w:val="1"/>
      <w:marLeft w:val="0"/>
      <w:marRight w:val="0"/>
      <w:marTop w:val="0"/>
      <w:marBottom w:val="0"/>
      <w:divBdr>
        <w:top w:val="none" w:sz="0" w:space="0" w:color="auto"/>
        <w:left w:val="none" w:sz="0" w:space="0" w:color="auto"/>
        <w:bottom w:val="none" w:sz="0" w:space="0" w:color="auto"/>
        <w:right w:val="none" w:sz="0" w:space="0" w:color="auto"/>
      </w:divBdr>
    </w:div>
    <w:div w:id="736175202">
      <w:bodyDiv w:val="1"/>
      <w:marLeft w:val="0"/>
      <w:marRight w:val="0"/>
      <w:marTop w:val="0"/>
      <w:marBottom w:val="0"/>
      <w:divBdr>
        <w:top w:val="none" w:sz="0" w:space="0" w:color="auto"/>
        <w:left w:val="none" w:sz="0" w:space="0" w:color="auto"/>
        <w:bottom w:val="none" w:sz="0" w:space="0" w:color="auto"/>
        <w:right w:val="none" w:sz="0" w:space="0" w:color="auto"/>
      </w:divBdr>
    </w:div>
    <w:div w:id="741292726">
      <w:bodyDiv w:val="1"/>
      <w:marLeft w:val="0"/>
      <w:marRight w:val="0"/>
      <w:marTop w:val="0"/>
      <w:marBottom w:val="0"/>
      <w:divBdr>
        <w:top w:val="none" w:sz="0" w:space="0" w:color="auto"/>
        <w:left w:val="none" w:sz="0" w:space="0" w:color="auto"/>
        <w:bottom w:val="none" w:sz="0" w:space="0" w:color="auto"/>
        <w:right w:val="none" w:sz="0" w:space="0" w:color="auto"/>
      </w:divBdr>
      <w:divsChild>
        <w:div w:id="819734425">
          <w:marLeft w:val="0"/>
          <w:marRight w:val="0"/>
          <w:marTop w:val="0"/>
          <w:marBottom w:val="0"/>
          <w:divBdr>
            <w:top w:val="none" w:sz="0" w:space="0" w:color="auto"/>
            <w:left w:val="none" w:sz="0" w:space="0" w:color="auto"/>
            <w:bottom w:val="none" w:sz="0" w:space="0" w:color="auto"/>
            <w:right w:val="none" w:sz="0" w:space="0" w:color="auto"/>
          </w:divBdr>
          <w:divsChild>
            <w:div w:id="1753967374">
              <w:marLeft w:val="0"/>
              <w:marRight w:val="0"/>
              <w:marTop w:val="0"/>
              <w:marBottom w:val="0"/>
              <w:divBdr>
                <w:top w:val="none" w:sz="0" w:space="0" w:color="auto"/>
                <w:left w:val="none" w:sz="0" w:space="0" w:color="auto"/>
                <w:bottom w:val="none" w:sz="0" w:space="0" w:color="auto"/>
                <w:right w:val="none" w:sz="0" w:space="0" w:color="auto"/>
              </w:divBdr>
            </w:div>
            <w:div w:id="403260916">
              <w:marLeft w:val="0"/>
              <w:marRight w:val="0"/>
              <w:marTop w:val="0"/>
              <w:marBottom w:val="0"/>
              <w:divBdr>
                <w:top w:val="none" w:sz="0" w:space="0" w:color="auto"/>
                <w:left w:val="none" w:sz="0" w:space="0" w:color="auto"/>
                <w:bottom w:val="none" w:sz="0" w:space="0" w:color="auto"/>
                <w:right w:val="none" w:sz="0" w:space="0" w:color="auto"/>
              </w:divBdr>
            </w:div>
            <w:div w:id="977340185">
              <w:marLeft w:val="0"/>
              <w:marRight w:val="0"/>
              <w:marTop w:val="0"/>
              <w:marBottom w:val="0"/>
              <w:divBdr>
                <w:top w:val="none" w:sz="0" w:space="0" w:color="auto"/>
                <w:left w:val="none" w:sz="0" w:space="0" w:color="auto"/>
                <w:bottom w:val="none" w:sz="0" w:space="0" w:color="auto"/>
                <w:right w:val="none" w:sz="0" w:space="0" w:color="auto"/>
              </w:divBdr>
            </w:div>
            <w:div w:id="1683623278">
              <w:marLeft w:val="0"/>
              <w:marRight w:val="0"/>
              <w:marTop w:val="0"/>
              <w:marBottom w:val="0"/>
              <w:divBdr>
                <w:top w:val="none" w:sz="0" w:space="0" w:color="auto"/>
                <w:left w:val="none" w:sz="0" w:space="0" w:color="auto"/>
                <w:bottom w:val="none" w:sz="0" w:space="0" w:color="auto"/>
                <w:right w:val="none" w:sz="0" w:space="0" w:color="auto"/>
              </w:divBdr>
            </w:div>
            <w:div w:id="1130905188">
              <w:marLeft w:val="0"/>
              <w:marRight w:val="0"/>
              <w:marTop w:val="0"/>
              <w:marBottom w:val="0"/>
              <w:divBdr>
                <w:top w:val="none" w:sz="0" w:space="0" w:color="auto"/>
                <w:left w:val="none" w:sz="0" w:space="0" w:color="auto"/>
                <w:bottom w:val="none" w:sz="0" w:space="0" w:color="auto"/>
                <w:right w:val="none" w:sz="0" w:space="0" w:color="auto"/>
              </w:divBdr>
            </w:div>
            <w:div w:id="538010773">
              <w:marLeft w:val="0"/>
              <w:marRight w:val="0"/>
              <w:marTop w:val="0"/>
              <w:marBottom w:val="0"/>
              <w:divBdr>
                <w:top w:val="none" w:sz="0" w:space="0" w:color="auto"/>
                <w:left w:val="none" w:sz="0" w:space="0" w:color="auto"/>
                <w:bottom w:val="none" w:sz="0" w:space="0" w:color="auto"/>
                <w:right w:val="none" w:sz="0" w:space="0" w:color="auto"/>
              </w:divBdr>
            </w:div>
            <w:div w:id="1566144260">
              <w:marLeft w:val="0"/>
              <w:marRight w:val="0"/>
              <w:marTop w:val="0"/>
              <w:marBottom w:val="0"/>
              <w:divBdr>
                <w:top w:val="none" w:sz="0" w:space="0" w:color="auto"/>
                <w:left w:val="none" w:sz="0" w:space="0" w:color="auto"/>
                <w:bottom w:val="none" w:sz="0" w:space="0" w:color="auto"/>
                <w:right w:val="none" w:sz="0" w:space="0" w:color="auto"/>
              </w:divBdr>
            </w:div>
            <w:div w:id="1914003038">
              <w:marLeft w:val="0"/>
              <w:marRight w:val="0"/>
              <w:marTop w:val="0"/>
              <w:marBottom w:val="0"/>
              <w:divBdr>
                <w:top w:val="none" w:sz="0" w:space="0" w:color="auto"/>
                <w:left w:val="none" w:sz="0" w:space="0" w:color="auto"/>
                <w:bottom w:val="none" w:sz="0" w:space="0" w:color="auto"/>
                <w:right w:val="none" w:sz="0" w:space="0" w:color="auto"/>
              </w:divBdr>
            </w:div>
            <w:div w:id="1788229875">
              <w:marLeft w:val="0"/>
              <w:marRight w:val="0"/>
              <w:marTop w:val="0"/>
              <w:marBottom w:val="0"/>
              <w:divBdr>
                <w:top w:val="none" w:sz="0" w:space="0" w:color="auto"/>
                <w:left w:val="none" w:sz="0" w:space="0" w:color="auto"/>
                <w:bottom w:val="none" w:sz="0" w:space="0" w:color="auto"/>
                <w:right w:val="none" w:sz="0" w:space="0" w:color="auto"/>
              </w:divBdr>
            </w:div>
            <w:div w:id="1562598816">
              <w:marLeft w:val="0"/>
              <w:marRight w:val="0"/>
              <w:marTop w:val="0"/>
              <w:marBottom w:val="0"/>
              <w:divBdr>
                <w:top w:val="none" w:sz="0" w:space="0" w:color="auto"/>
                <w:left w:val="none" w:sz="0" w:space="0" w:color="auto"/>
                <w:bottom w:val="none" w:sz="0" w:space="0" w:color="auto"/>
                <w:right w:val="none" w:sz="0" w:space="0" w:color="auto"/>
              </w:divBdr>
            </w:div>
            <w:div w:id="1765609974">
              <w:marLeft w:val="0"/>
              <w:marRight w:val="0"/>
              <w:marTop w:val="0"/>
              <w:marBottom w:val="0"/>
              <w:divBdr>
                <w:top w:val="none" w:sz="0" w:space="0" w:color="auto"/>
                <w:left w:val="none" w:sz="0" w:space="0" w:color="auto"/>
                <w:bottom w:val="none" w:sz="0" w:space="0" w:color="auto"/>
                <w:right w:val="none" w:sz="0" w:space="0" w:color="auto"/>
              </w:divBdr>
            </w:div>
            <w:div w:id="6507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684">
      <w:bodyDiv w:val="1"/>
      <w:marLeft w:val="0"/>
      <w:marRight w:val="0"/>
      <w:marTop w:val="0"/>
      <w:marBottom w:val="0"/>
      <w:divBdr>
        <w:top w:val="none" w:sz="0" w:space="0" w:color="auto"/>
        <w:left w:val="none" w:sz="0" w:space="0" w:color="auto"/>
        <w:bottom w:val="none" w:sz="0" w:space="0" w:color="auto"/>
        <w:right w:val="none" w:sz="0" w:space="0" w:color="auto"/>
      </w:divBdr>
      <w:divsChild>
        <w:div w:id="416513768">
          <w:marLeft w:val="0"/>
          <w:marRight w:val="0"/>
          <w:marTop w:val="0"/>
          <w:marBottom w:val="0"/>
          <w:divBdr>
            <w:top w:val="single" w:sz="2" w:space="0" w:color="DEE0E3"/>
            <w:left w:val="single" w:sz="2" w:space="2" w:color="DEE0E3"/>
            <w:bottom w:val="single" w:sz="2" w:space="0" w:color="DEE0E3"/>
            <w:right w:val="single" w:sz="2" w:space="0" w:color="DEE0E3"/>
          </w:divBdr>
          <w:divsChild>
            <w:div w:id="1129321557">
              <w:marLeft w:val="0"/>
              <w:marRight w:val="0"/>
              <w:marTop w:val="0"/>
              <w:marBottom w:val="0"/>
              <w:divBdr>
                <w:top w:val="single" w:sz="2" w:space="0" w:color="DEE0E3"/>
                <w:left w:val="single" w:sz="2" w:space="0" w:color="DEE0E3"/>
                <w:bottom w:val="single" w:sz="2" w:space="0" w:color="DEE0E3"/>
                <w:right w:val="single" w:sz="2" w:space="0" w:color="DEE0E3"/>
              </w:divBdr>
              <w:divsChild>
                <w:div w:id="38642030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46609719">
      <w:bodyDiv w:val="1"/>
      <w:marLeft w:val="0"/>
      <w:marRight w:val="0"/>
      <w:marTop w:val="0"/>
      <w:marBottom w:val="0"/>
      <w:divBdr>
        <w:top w:val="none" w:sz="0" w:space="0" w:color="auto"/>
        <w:left w:val="none" w:sz="0" w:space="0" w:color="auto"/>
        <w:bottom w:val="none" w:sz="0" w:space="0" w:color="auto"/>
        <w:right w:val="none" w:sz="0" w:space="0" w:color="auto"/>
      </w:divBdr>
      <w:divsChild>
        <w:div w:id="873733877">
          <w:marLeft w:val="0"/>
          <w:marRight w:val="0"/>
          <w:marTop w:val="0"/>
          <w:marBottom w:val="0"/>
          <w:divBdr>
            <w:top w:val="none" w:sz="0" w:space="0" w:color="auto"/>
            <w:left w:val="none" w:sz="0" w:space="0" w:color="auto"/>
            <w:bottom w:val="none" w:sz="0" w:space="0" w:color="auto"/>
            <w:right w:val="none" w:sz="0" w:space="0" w:color="auto"/>
          </w:divBdr>
          <w:divsChild>
            <w:div w:id="1589146210">
              <w:marLeft w:val="0"/>
              <w:marRight w:val="0"/>
              <w:marTop w:val="0"/>
              <w:marBottom w:val="0"/>
              <w:divBdr>
                <w:top w:val="none" w:sz="0" w:space="0" w:color="auto"/>
                <w:left w:val="none" w:sz="0" w:space="0" w:color="auto"/>
                <w:bottom w:val="none" w:sz="0" w:space="0" w:color="auto"/>
                <w:right w:val="none" w:sz="0" w:space="0" w:color="auto"/>
              </w:divBdr>
            </w:div>
            <w:div w:id="853344773">
              <w:marLeft w:val="0"/>
              <w:marRight w:val="0"/>
              <w:marTop w:val="0"/>
              <w:marBottom w:val="0"/>
              <w:divBdr>
                <w:top w:val="none" w:sz="0" w:space="0" w:color="auto"/>
                <w:left w:val="none" w:sz="0" w:space="0" w:color="auto"/>
                <w:bottom w:val="none" w:sz="0" w:space="0" w:color="auto"/>
                <w:right w:val="none" w:sz="0" w:space="0" w:color="auto"/>
              </w:divBdr>
            </w:div>
            <w:div w:id="262491629">
              <w:marLeft w:val="0"/>
              <w:marRight w:val="0"/>
              <w:marTop w:val="0"/>
              <w:marBottom w:val="0"/>
              <w:divBdr>
                <w:top w:val="none" w:sz="0" w:space="0" w:color="auto"/>
                <w:left w:val="none" w:sz="0" w:space="0" w:color="auto"/>
                <w:bottom w:val="none" w:sz="0" w:space="0" w:color="auto"/>
                <w:right w:val="none" w:sz="0" w:space="0" w:color="auto"/>
              </w:divBdr>
            </w:div>
            <w:div w:id="164901111">
              <w:marLeft w:val="0"/>
              <w:marRight w:val="0"/>
              <w:marTop w:val="0"/>
              <w:marBottom w:val="0"/>
              <w:divBdr>
                <w:top w:val="none" w:sz="0" w:space="0" w:color="auto"/>
                <w:left w:val="none" w:sz="0" w:space="0" w:color="auto"/>
                <w:bottom w:val="none" w:sz="0" w:space="0" w:color="auto"/>
                <w:right w:val="none" w:sz="0" w:space="0" w:color="auto"/>
              </w:divBdr>
            </w:div>
            <w:div w:id="2122799355">
              <w:marLeft w:val="0"/>
              <w:marRight w:val="0"/>
              <w:marTop w:val="0"/>
              <w:marBottom w:val="0"/>
              <w:divBdr>
                <w:top w:val="none" w:sz="0" w:space="0" w:color="auto"/>
                <w:left w:val="none" w:sz="0" w:space="0" w:color="auto"/>
                <w:bottom w:val="none" w:sz="0" w:space="0" w:color="auto"/>
                <w:right w:val="none" w:sz="0" w:space="0" w:color="auto"/>
              </w:divBdr>
            </w:div>
            <w:div w:id="11245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7704">
      <w:bodyDiv w:val="1"/>
      <w:marLeft w:val="0"/>
      <w:marRight w:val="0"/>
      <w:marTop w:val="0"/>
      <w:marBottom w:val="0"/>
      <w:divBdr>
        <w:top w:val="none" w:sz="0" w:space="0" w:color="auto"/>
        <w:left w:val="none" w:sz="0" w:space="0" w:color="auto"/>
        <w:bottom w:val="none" w:sz="0" w:space="0" w:color="auto"/>
        <w:right w:val="none" w:sz="0" w:space="0" w:color="auto"/>
      </w:divBdr>
    </w:div>
    <w:div w:id="756366088">
      <w:bodyDiv w:val="1"/>
      <w:marLeft w:val="0"/>
      <w:marRight w:val="0"/>
      <w:marTop w:val="0"/>
      <w:marBottom w:val="0"/>
      <w:divBdr>
        <w:top w:val="none" w:sz="0" w:space="0" w:color="auto"/>
        <w:left w:val="none" w:sz="0" w:space="0" w:color="auto"/>
        <w:bottom w:val="none" w:sz="0" w:space="0" w:color="auto"/>
        <w:right w:val="none" w:sz="0" w:space="0" w:color="auto"/>
      </w:divBdr>
    </w:div>
    <w:div w:id="767388284">
      <w:bodyDiv w:val="1"/>
      <w:marLeft w:val="0"/>
      <w:marRight w:val="0"/>
      <w:marTop w:val="0"/>
      <w:marBottom w:val="0"/>
      <w:divBdr>
        <w:top w:val="none" w:sz="0" w:space="0" w:color="auto"/>
        <w:left w:val="none" w:sz="0" w:space="0" w:color="auto"/>
        <w:bottom w:val="none" w:sz="0" w:space="0" w:color="auto"/>
        <w:right w:val="none" w:sz="0" w:space="0" w:color="auto"/>
      </w:divBdr>
      <w:divsChild>
        <w:div w:id="1283342698">
          <w:marLeft w:val="0"/>
          <w:marRight w:val="0"/>
          <w:marTop w:val="0"/>
          <w:marBottom w:val="0"/>
          <w:divBdr>
            <w:top w:val="single" w:sz="2" w:space="0" w:color="DEE0E3"/>
            <w:left w:val="single" w:sz="2" w:space="2" w:color="DEE0E3"/>
            <w:bottom w:val="single" w:sz="2" w:space="0" w:color="DEE0E3"/>
            <w:right w:val="single" w:sz="2" w:space="0" w:color="DEE0E3"/>
          </w:divBdr>
          <w:divsChild>
            <w:div w:id="129397223">
              <w:marLeft w:val="0"/>
              <w:marRight w:val="0"/>
              <w:marTop w:val="0"/>
              <w:marBottom w:val="0"/>
              <w:divBdr>
                <w:top w:val="single" w:sz="2" w:space="0" w:color="DEE0E3"/>
                <w:left w:val="single" w:sz="2" w:space="0" w:color="DEE0E3"/>
                <w:bottom w:val="single" w:sz="2" w:space="0" w:color="DEE0E3"/>
                <w:right w:val="single" w:sz="2" w:space="0" w:color="DEE0E3"/>
              </w:divBdr>
              <w:divsChild>
                <w:div w:id="81109457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78258031">
      <w:bodyDiv w:val="1"/>
      <w:marLeft w:val="0"/>
      <w:marRight w:val="0"/>
      <w:marTop w:val="0"/>
      <w:marBottom w:val="0"/>
      <w:divBdr>
        <w:top w:val="none" w:sz="0" w:space="0" w:color="auto"/>
        <w:left w:val="none" w:sz="0" w:space="0" w:color="auto"/>
        <w:bottom w:val="none" w:sz="0" w:space="0" w:color="auto"/>
        <w:right w:val="none" w:sz="0" w:space="0" w:color="auto"/>
      </w:divBdr>
      <w:divsChild>
        <w:div w:id="1697195789">
          <w:marLeft w:val="0"/>
          <w:marRight w:val="0"/>
          <w:marTop w:val="0"/>
          <w:marBottom w:val="0"/>
          <w:divBdr>
            <w:top w:val="none" w:sz="0" w:space="0" w:color="auto"/>
            <w:left w:val="none" w:sz="0" w:space="0" w:color="auto"/>
            <w:bottom w:val="none" w:sz="0" w:space="0" w:color="auto"/>
            <w:right w:val="none" w:sz="0" w:space="0" w:color="auto"/>
          </w:divBdr>
        </w:div>
      </w:divsChild>
    </w:div>
    <w:div w:id="785730268">
      <w:bodyDiv w:val="1"/>
      <w:marLeft w:val="0"/>
      <w:marRight w:val="0"/>
      <w:marTop w:val="0"/>
      <w:marBottom w:val="0"/>
      <w:divBdr>
        <w:top w:val="none" w:sz="0" w:space="0" w:color="auto"/>
        <w:left w:val="none" w:sz="0" w:space="0" w:color="auto"/>
        <w:bottom w:val="none" w:sz="0" w:space="0" w:color="auto"/>
        <w:right w:val="none" w:sz="0" w:space="0" w:color="auto"/>
      </w:divBdr>
    </w:div>
    <w:div w:id="786000430">
      <w:bodyDiv w:val="1"/>
      <w:marLeft w:val="0"/>
      <w:marRight w:val="0"/>
      <w:marTop w:val="0"/>
      <w:marBottom w:val="0"/>
      <w:divBdr>
        <w:top w:val="none" w:sz="0" w:space="0" w:color="auto"/>
        <w:left w:val="none" w:sz="0" w:space="0" w:color="auto"/>
        <w:bottom w:val="none" w:sz="0" w:space="0" w:color="auto"/>
        <w:right w:val="none" w:sz="0" w:space="0" w:color="auto"/>
      </w:divBdr>
      <w:divsChild>
        <w:div w:id="1125779431">
          <w:marLeft w:val="0"/>
          <w:marRight w:val="0"/>
          <w:marTop w:val="0"/>
          <w:marBottom w:val="0"/>
          <w:divBdr>
            <w:top w:val="none" w:sz="0" w:space="0" w:color="auto"/>
            <w:left w:val="none" w:sz="0" w:space="0" w:color="auto"/>
            <w:bottom w:val="none" w:sz="0" w:space="0" w:color="auto"/>
            <w:right w:val="none" w:sz="0" w:space="0" w:color="auto"/>
          </w:divBdr>
        </w:div>
      </w:divsChild>
    </w:div>
    <w:div w:id="787546381">
      <w:bodyDiv w:val="1"/>
      <w:marLeft w:val="0"/>
      <w:marRight w:val="0"/>
      <w:marTop w:val="0"/>
      <w:marBottom w:val="0"/>
      <w:divBdr>
        <w:top w:val="none" w:sz="0" w:space="0" w:color="auto"/>
        <w:left w:val="none" w:sz="0" w:space="0" w:color="auto"/>
        <w:bottom w:val="none" w:sz="0" w:space="0" w:color="auto"/>
        <w:right w:val="none" w:sz="0" w:space="0" w:color="auto"/>
      </w:divBdr>
    </w:div>
    <w:div w:id="789397900">
      <w:bodyDiv w:val="1"/>
      <w:marLeft w:val="0"/>
      <w:marRight w:val="0"/>
      <w:marTop w:val="0"/>
      <w:marBottom w:val="0"/>
      <w:divBdr>
        <w:top w:val="none" w:sz="0" w:space="0" w:color="auto"/>
        <w:left w:val="none" w:sz="0" w:space="0" w:color="auto"/>
        <w:bottom w:val="none" w:sz="0" w:space="0" w:color="auto"/>
        <w:right w:val="none" w:sz="0" w:space="0" w:color="auto"/>
      </w:divBdr>
    </w:div>
    <w:div w:id="802891419">
      <w:bodyDiv w:val="1"/>
      <w:marLeft w:val="0"/>
      <w:marRight w:val="0"/>
      <w:marTop w:val="0"/>
      <w:marBottom w:val="0"/>
      <w:divBdr>
        <w:top w:val="none" w:sz="0" w:space="0" w:color="auto"/>
        <w:left w:val="none" w:sz="0" w:space="0" w:color="auto"/>
        <w:bottom w:val="none" w:sz="0" w:space="0" w:color="auto"/>
        <w:right w:val="none" w:sz="0" w:space="0" w:color="auto"/>
      </w:divBdr>
    </w:div>
    <w:div w:id="805851238">
      <w:bodyDiv w:val="1"/>
      <w:marLeft w:val="0"/>
      <w:marRight w:val="0"/>
      <w:marTop w:val="0"/>
      <w:marBottom w:val="0"/>
      <w:divBdr>
        <w:top w:val="none" w:sz="0" w:space="0" w:color="auto"/>
        <w:left w:val="none" w:sz="0" w:space="0" w:color="auto"/>
        <w:bottom w:val="none" w:sz="0" w:space="0" w:color="auto"/>
        <w:right w:val="none" w:sz="0" w:space="0" w:color="auto"/>
      </w:divBdr>
    </w:div>
    <w:div w:id="841434570">
      <w:bodyDiv w:val="1"/>
      <w:marLeft w:val="0"/>
      <w:marRight w:val="0"/>
      <w:marTop w:val="0"/>
      <w:marBottom w:val="0"/>
      <w:divBdr>
        <w:top w:val="none" w:sz="0" w:space="0" w:color="auto"/>
        <w:left w:val="none" w:sz="0" w:space="0" w:color="auto"/>
        <w:bottom w:val="none" w:sz="0" w:space="0" w:color="auto"/>
        <w:right w:val="none" w:sz="0" w:space="0" w:color="auto"/>
      </w:divBdr>
    </w:div>
    <w:div w:id="850031701">
      <w:bodyDiv w:val="1"/>
      <w:marLeft w:val="0"/>
      <w:marRight w:val="0"/>
      <w:marTop w:val="0"/>
      <w:marBottom w:val="0"/>
      <w:divBdr>
        <w:top w:val="none" w:sz="0" w:space="0" w:color="auto"/>
        <w:left w:val="none" w:sz="0" w:space="0" w:color="auto"/>
        <w:bottom w:val="none" w:sz="0" w:space="0" w:color="auto"/>
        <w:right w:val="none" w:sz="0" w:space="0" w:color="auto"/>
      </w:divBdr>
    </w:div>
    <w:div w:id="861823130">
      <w:bodyDiv w:val="1"/>
      <w:marLeft w:val="0"/>
      <w:marRight w:val="0"/>
      <w:marTop w:val="0"/>
      <w:marBottom w:val="0"/>
      <w:divBdr>
        <w:top w:val="none" w:sz="0" w:space="0" w:color="auto"/>
        <w:left w:val="none" w:sz="0" w:space="0" w:color="auto"/>
        <w:bottom w:val="none" w:sz="0" w:space="0" w:color="auto"/>
        <w:right w:val="none" w:sz="0" w:space="0" w:color="auto"/>
      </w:divBdr>
    </w:div>
    <w:div w:id="879127761">
      <w:bodyDiv w:val="1"/>
      <w:marLeft w:val="0"/>
      <w:marRight w:val="0"/>
      <w:marTop w:val="0"/>
      <w:marBottom w:val="0"/>
      <w:divBdr>
        <w:top w:val="none" w:sz="0" w:space="0" w:color="auto"/>
        <w:left w:val="none" w:sz="0" w:space="0" w:color="auto"/>
        <w:bottom w:val="none" w:sz="0" w:space="0" w:color="auto"/>
        <w:right w:val="none" w:sz="0" w:space="0" w:color="auto"/>
      </w:divBdr>
    </w:div>
    <w:div w:id="880240904">
      <w:bodyDiv w:val="1"/>
      <w:marLeft w:val="0"/>
      <w:marRight w:val="0"/>
      <w:marTop w:val="0"/>
      <w:marBottom w:val="0"/>
      <w:divBdr>
        <w:top w:val="none" w:sz="0" w:space="0" w:color="auto"/>
        <w:left w:val="none" w:sz="0" w:space="0" w:color="auto"/>
        <w:bottom w:val="none" w:sz="0" w:space="0" w:color="auto"/>
        <w:right w:val="none" w:sz="0" w:space="0" w:color="auto"/>
      </w:divBdr>
      <w:divsChild>
        <w:div w:id="1064134364">
          <w:marLeft w:val="0"/>
          <w:marRight w:val="0"/>
          <w:marTop w:val="0"/>
          <w:marBottom w:val="0"/>
          <w:divBdr>
            <w:top w:val="single" w:sz="2" w:space="0" w:color="DEE0E3"/>
            <w:left w:val="single" w:sz="2" w:space="2" w:color="DEE0E3"/>
            <w:bottom w:val="single" w:sz="2" w:space="0" w:color="DEE0E3"/>
            <w:right w:val="single" w:sz="2" w:space="0" w:color="DEE0E3"/>
          </w:divBdr>
          <w:divsChild>
            <w:div w:id="1693728217">
              <w:marLeft w:val="0"/>
              <w:marRight w:val="0"/>
              <w:marTop w:val="0"/>
              <w:marBottom w:val="0"/>
              <w:divBdr>
                <w:top w:val="single" w:sz="2" w:space="0" w:color="DEE0E3"/>
                <w:left w:val="single" w:sz="2" w:space="0" w:color="DEE0E3"/>
                <w:bottom w:val="single" w:sz="2" w:space="0" w:color="DEE0E3"/>
                <w:right w:val="single" w:sz="2" w:space="0" w:color="DEE0E3"/>
              </w:divBdr>
              <w:divsChild>
                <w:div w:id="7262412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82056917">
      <w:bodyDiv w:val="1"/>
      <w:marLeft w:val="0"/>
      <w:marRight w:val="0"/>
      <w:marTop w:val="0"/>
      <w:marBottom w:val="0"/>
      <w:divBdr>
        <w:top w:val="none" w:sz="0" w:space="0" w:color="auto"/>
        <w:left w:val="none" w:sz="0" w:space="0" w:color="auto"/>
        <w:bottom w:val="none" w:sz="0" w:space="0" w:color="auto"/>
        <w:right w:val="none" w:sz="0" w:space="0" w:color="auto"/>
      </w:divBdr>
      <w:divsChild>
        <w:div w:id="1719863795">
          <w:marLeft w:val="0"/>
          <w:marRight w:val="0"/>
          <w:marTop w:val="0"/>
          <w:marBottom w:val="0"/>
          <w:divBdr>
            <w:top w:val="none" w:sz="0" w:space="0" w:color="auto"/>
            <w:left w:val="none" w:sz="0" w:space="0" w:color="auto"/>
            <w:bottom w:val="none" w:sz="0" w:space="0" w:color="auto"/>
            <w:right w:val="none" w:sz="0" w:space="0" w:color="auto"/>
          </w:divBdr>
          <w:divsChild>
            <w:div w:id="2509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532">
      <w:bodyDiv w:val="1"/>
      <w:marLeft w:val="0"/>
      <w:marRight w:val="0"/>
      <w:marTop w:val="0"/>
      <w:marBottom w:val="0"/>
      <w:divBdr>
        <w:top w:val="none" w:sz="0" w:space="0" w:color="auto"/>
        <w:left w:val="none" w:sz="0" w:space="0" w:color="auto"/>
        <w:bottom w:val="none" w:sz="0" w:space="0" w:color="auto"/>
        <w:right w:val="none" w:sz="0" w:space="0" w:color="auto"/>
      </w:divBdr>
    </w:div>
    <w:div w:id="898127192">
      <w:bodyDiv w:val="1"/>
      <w:marLeft w:val="0"/>
      <w:marRight w:val="0"/>
      <w:marTop w:val="0"/>
      <w:marBottom w:val="0"/>
      <w:divBdr>
        <w:top w:val="none" w:sz="0" w:space="0" w:color="auto"/>
        <w:left w:val="none" w:sz="0" w:space="0" w:color="auto"/>
        <w:bottom w:val="none" w:sz="0" w:space="0" w:color="auto"/>
        <w:right w:val="none" w:sz="0" w:space="0" w:color="auto"/>
      </w:divBdr>
    </w:div>
    <w:div w:id="901722329">
      <w:bodyDiv w:val="1"/>
      <w:marLeft w:val="0"/>
      <w:marRight w:val="0"/>
      <w:marTop w:val="0"/>
      <w:marBottom w:val="0"/>
      <w:divBdr>
        <w:top w:val="none" w:sz="0" w:space="0" w:color="auto"/>
        <w:left w:val="none" w:sz="0" w:space="0" w:color="auto"/>
        <w:bottom w:val="none" w:sz="0" w:space="0" w:color="auto"/>
        <w:right w:val="none" w:sz="0" w:space="0" w:color="auto"/>
      </w:divBdr>
    </w:div>
    <w:div w:id="919294894">
      <w:bodyDiv w:val="1"/>
      <w:marLeft w:val="0"/>
      <w:marRight w:val="0"/>
      <w:marTop w:val="0"/>
      <w:marBottom w:val="0"/>
      <w:divBdr>
        <w:top w:val="none" w:sz="0" w:space="0" w:color="auto"/>
        <w:left w:val="none" w:sz="0" w:space="0" w:color="auto"/>
        <w:bottom w:val="none" w:sz="0" w:space="0" w:color="auto"/>
        <w:right w:val="none" w:sz="0" w:space="0" w:color="auto"/>
      </w:divBdr>
      <w:divsChild>
        <w:div w:id="161433464">
          <w:marLeft w:val="0"/>
          <w:marRight w:val="0"/>
          <w:marTop w:val="0"/>
          <w:marBottom w:val="0"/>
          <w:divBdr>
            <w:top w:val="none" w:sz="0" w:space="0" w:color="auto"/>
            <w:left w:val="none" w:sz="0" w:space="0" w:color="auto"/>
            <w:bottom w:val="none" w:sz="0" w:space="0" w:color="auto"/>
            <w:right w:val="none" w:sz="0" w:space="0" w:color="auto"/>
          </w:divBdr>
        </w:div>
        <w:div w:id="1753963704">
          <w:marLeft w:val="0"/>
          <w:marRight w:val="0"/>
          <w:marTop w:val="0"/>
          <w:marBottom w:val="0"/>
          <w:divBdr>
            <w:top w:val="none" w:sz="0" w:space="0" w:color="auto"/>
            <w:left w:val="none" w:sz="0" w:space="0" w:color="auto"/>
            <w:bottom w:val="none" w:sz="0" w:space="0" w:color="auto"/>
            <w:right w:val="none" w:sz="0" w:space="0" w:color="auto"/>
          </w:divBdr>
        </w:div>
        <w:div w:id="326790914">
          <w:marLeft w:val="0"/>
          <w:marRight w:val="0"/>
          <w:marTop w:val="0"/>
          <w:marBottom w:val="0"/>
          <w:divBdr>
            <w:top w:val="none" w:sz="0" w:space="0" w:color="auto"/>
            <w:left w:val="none" w:sz="0" w:space="0" w:color="auto"/>
            <w:bottom w:val="none" w:sz="0" w:space="0" w:color="auto"/>
            <w:right w:val="none" w:sz="0" w:space="0" w:color="auto"/>
          </w:divBdr>
        </w:div>
        <w:div w:id="1323850399">
          <w:marLeft w:val="0"/>
          <w:marRight w:val="0"/>
          <w:marTop w:val="0"/>
          <w:marBottom w:val="0"/>
          <w:divBdr>
            <w:top w:val="none" w:sz="0" w:space="0" w:color="auto"/>
            <w:left w:val="none" w:sz="0" w:space="0" w:color="auto"/>
            <w:bottom w:val="none" w:sz="0" w:space="0" w:color="auto"/>
            <w:right w:val="none" w:sz="0" w:space="0" w:color="auto"/>
          </w:divBdr>
        </w:div>
        <w:div w:id="796066038">
          <w:marLeft w:val="0"/>
          <w:marRight w:val="0"/>
          <w:marTop w:val="0"/>
          <w:marBottom w:val="0"/>
          <w:divBdr>
            <w:top w:val="none" w:sz="0" w:space="0" w:color="auto"/>
            <w:left w:val="none" w:sz="0" w:space="0" w:color="auto"/>
            <w:bottom w:val="none" w:sz="0" w:space="0" w:color="auto"/>
            <w:right w:val="none" w:sz="0" w:space="0" w:color="auto"/>
          </w:divBdr>
        </w:div>
        <w:div w:id="1951158488">
          <w:marLeft w:val="0"/>
          <w:marRight w:val="0"/>
          <w:marTop w:val="0"/>
          <w:marBottom w:val="0"/>
          <w:divBdr>
            <w:top w:val="none" w:sz="0" w:space="0" w:color="auto"/>
            <w:left w:val="none" w:sz="0" w:space="0" w:color="auto"/>
            <w:bottom w:val="none" w:sz="0" w:space="0" w:color="auto"/>
            <w:right w:val="none" w:sz="0" w:space="0" w:color="auto"/>
          </w:divBdr>
        </w:div>
        <w:div w:id="53555257">
          <w:marLeft w:val="0"/>
          <w:marRight w:val="0"/>
          <w:marTop w:val="0"/>
          <w:marBottom w:val="0"/>
          <w:divBdr>
            <w:top w:val="none" w:sz="0" w:space="0" w:color="auto"/>
            <w:left w:val="none" w:sz="0" w:space="0" w:color="auto"/>
            <w:bottom w:val="none" w:sz="0" w:space="0" w:color="auto"/>
            <w:right w:val="none" w:sz="0" w:space="0" w:color="auto"/>
          </w:divBdr>
        </w:div>
        <w:div w:id="203450331">
          <w:marLeft w:val="0"/>
          <w:marRight w:val="0"/>
          <w:marTop w:val="0"/>
          <w:marBottom w:val="0"/>
          <w:divBdr>
            <w:top w:val="none" w:sz="0" w:space="0" w:color="auto"/>
            <w:left w:val="none" w:sz="0" w:space="0" w:color="auto"/>
            <w:bottom w:val="none" w:sz="0" w:space="0" w:color="auto"/>
            <w:right w:val="none" w:sz="0" w:space="0" w:color="auto"/>
          </w:divBdr>
        </w:div>
        <w:div w:id="1363215363">
          <w:marLeft w:val="0"/>
          <w:marRight w:val="0"/>
          <w:marTop w:val="0"/>
          <w:marBottom w:val="0"/>
          <w:divBdr>
            <w:top w:val="none" w:sz="0" w:space="0" w:color="auto"/>
            <w:left w:val="none" w:sz="0" w:space="0" w:color="auto"/>
            <w:bottom w:val="none" w:sz="0" w:space="0" w:color="auto"/>
            <w:right w:val="none" w:sz="0" w:space="0" w:color="auto"/>
          </w:divBdr>
        </w:div>
        <w:div w:id="1782532714">
          <w:marLeft w:val="0"/>
          <w:marRight w:val="0"/>
          <w:marTop w:val="0"/>
          <w:marBottom w:val="0"/>
          <w:divBdr>
            <w:top w:val="none" w:sz="0" w:space="0" w:color="auto"/>
            <w:left w:val="none" w:sz="0" w:space="0" w:color="auto"/>
            <w:bottom w:val="none" w:sz="0" w:space="0" w:color="auto"/>
            <w:right w:val="none" w:sz="0" w:space="0" w:color="auto"/>
          </w:divBdr>
        </w:div>
        <w:div w:id="1558319170">
          <w:marLeft w:val="0"/>
          <w:marRight w:val="0"/>
          <w:marTop w:val="0"/>
          <w:marBottom w:val="0"/>
          <w:divBdr>
            <w:top w:val="none" w:sz="0" w:space="0" w:color="auto"/>
            <w:left w:val="none" w:sz="0" w:space="0" w:color="auto"/>
            <w:bottom w:val="none" w:sz="0" w:space="0" w:color="auto"/>
            <w:right w:val="none" w:sz="0" w:space="0" w:color="auto"/>
          </w:divBdr>
        </w:div>
        <w:div w:id="1232698295">
          <w:marLeft w:val="0"/>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1916341">
      <w:bodyDiv w:val="1"/>
      <w:marLeft w:val="0"/>
      <w:marRight w:val="0"/>
      <w:marTop w:val="0"/>
      <w:marBottom w:val="0"/>
      <w:divBdr>
        <w:top w:val="none" w:sz="0" w:space="0" w:color="auto"/>
        <w:left w:val="none" w:sz="0" w:space="0" w:color="auto"/>
        <w:bottom w:val="none" w:sz="0" w:space="0" w:color="auto"/>
        <w:right w:val="none" w:sz="0" w:space="0" w:color="auto"/>
      </w:divBdr>
      <w:divsChild>
        <w:div w:id="1543177208">
          <w:marLeft w:val="0"/>
          <w:marRight w:val="0"/>
          <w:marTop w:val="0"/>
          <w:marBottom w:val="0"/>
          <w:divBdr>
            <w:top w:val="none" w:sz="0" w:space="0" w:color="auto"/>
            <w:left w:val="none" w:sz="0" w:space="0" w:color="auto"/>
            <w:bottom w:val="none" w:sz="0" w:space="0" w:color="auto"/>
            <w:right w:val="none" w:sz="0" w:space="0" w:color="auto"/>
          </w:divBdr>
        </w:div>
        <w:div w:id="1020935483">
          <w:marLeft w:val="0"/>
          <w:marRight w:val="0"/>
          <w:marTop w:val="0"/>
          <w:marBottom w:val="0"/>
          <w:divBdr>
            <w:top w:val="none" w:sz="0" w:space="0" w:color="auto"/>
            <w:left w:val="none" w:sz="0" w:space="0" w:color="auto"/>
            <w:bottom w:val="none" w:sz="0" w:space="0" w:color="auto"/>
            <w:right w:val="none" w:sz="0" w:space="0" w:color="auto"/>
          </w:divBdr>
        </w:div>
        <w:div w:id="221336397">
          <w:marLeft w:val="0"/>
          <w:marRight w:val="0"/>
          <w:marTop w:val="0"/>
          <w:marBottom w:val="0"/>
          <w:divBdr>
            <w:top w:val="none" w:sz="0" w:space="0" w:color="auto"/>
            <w:left w:val="none" w:sz="0" w:space="0" w:color="auto"/>
            <w:bottom w:val="none" w:sz="0" w:space="0" w:color="auto"/>
            <w:right w:val="none" w:sz="0" w:space="0" w:color="auto"/>
          </w:divBdr>
        </w:div>
        <w:div w:id="1278563463">
          <w:marLeft w:val="0"/>
          <w:marRight w:val="0"/>
          <w:marTop w:val="0"/>
          <w:marBottom w:val="0"/>
          <w:divBdr>
            <w:top w:val="none" w:sz="0" w:space="0" w:color="auto"/>
            <w:left w:val="none" w:sz="0" w:space="0" w:color="auto"/>
            <w:bottom w:val="none" w:sz="0" w:space="0" w:color="auto"/>
            <w:right w:val="none" w:sz="0" w:space="0" w:color="auto"/>
          </w:divBdr>
        </w:div>
        <w:div w:id="1512446806">
          <w:marLeft w:val="0"/>
          <w:marRight w:val="0"/>
          <w:marTop w:val="0"/>
          <w:marBottom w:val="0"/>
          <w:divBdr>
            <w:top w:val="none" w:sz="0" w:space="0" w:color="auto"/>
            <w:left w:val="none" w:sz="0" w:space="0" w:color="auto"/>
            <w:bottom w:val="none" w:sz="0" w:space="0" w:color="auto"/>
            <w:right w:val="none" w:sz="0" w:space="0" w:color="auto"/>
          </w:divBdr>
        </w:div>
      </w:divsChild>
    </w:div>
    <w:div w:id="927541107">
      <w:bodyDiv w:val="1"/>
      <w:marLeft w:val="0"/>
      <w:marRight w:val="0"/>
      <w:marTop w:val="0"/>
      <w:marBottom w:val="0"/>
      <w:divBdr>
        <w:top w:val="none" w:sz="0" w:space="0" w:color="auto"/>
        <w:left w:val="none" w:sz="0" w:space="0" w:color="auto"/>
        <w:bottom w:val="none" w:sz="0" w:space="0" w:color="auto"/>
        <w:right w:val="none" w:sz="0" w:space="0" w:color="auto"/>
      </w:divBdr>
    </w:div>
    <w:div w:id="942880750">
      <w:bodyDiv w:val="1"/>
      <w:marLeft w:val="0"/>
      <w:marRight w:val="0"/>
      <w:marTop w:val="0"/>
      <w:marBottom w:val="0"/>
      <w:divBdr>
        <w:top w:val="none" w:sz="0" w:space="0" w:color="auto"/>
        <w:left w:val="none" w:sz="0" w:space="0" w:color="auto"/>
        <w:bottom w:val="none" w:sz="0" w:space="0" w:color="auto"/>
        <w:right w:val="none" w:sz="0" w:space="0" w:color="auto"/>
      </w:divBdr>
      <w:divsChild>
        <w:div w:id="330447313">
          <w:marLeft w:val="0"/>
          <w:marRight w:val="0"/>
          <w:marTop w:val="0"/>
          <w:marBottom w:val="0"/>
          <w:divBdr>
            <w:top w:val="single" w:sz="2" w:space="0" w:color="DEE0E3"/>
            <w:left w:val="single" w:sz="2" w:space="0" w:color="DEE0E3"/>
            <w:bottom w:val="single" w:sz="2" w:space="0" w:color="DEE0E3"/>
            <w:right w:val="single" w:sz="2" w:space="0" w:color="DEE0E3"/>
          </w:divBdr>
        </w:div>
        <w:div w:id="1854955655">
          <w:marLeft w:val="0"/>
          <w:marRight w:val="0"/>
          <w:marTop w:val="0"/>
          <w:marBottom w:val="0"/>
          <w:divBdr>
            <w:top w:val="single" w:sz="2" w:space="0" w:color="DEE0E3"/>
            <w:left w:val="single" w:sz="2" w:space="0" w:color="DEE0E3"/>
            <w:bottom w:val="single" w:sz="2" w:space="0" w:color="DEE0E3"/>
            <w:right w:val="single" w:sz="2" w:space="0" w:color="DEE0E3"/>
          </w:divBdr>
          <w:divsChild>
            <w:div w:id="1453476889">
              <w:marLeft w:val="0"/>
              <w:marRight w:val="0"/>
              <w:marTop w:val="0"/>
              <w:marBottom w:val="0"/>
              <w:divBdr>
                <w:top w:val="single" w:sz="2" w:space="0" w:color="DEE0E3"/>
                <w:left w:val="single" w:sz="2" w:space="0" w:color="DEE0E3"/>
                <w:bottom w:val="single" w:sz="2" w:space="0" w:color="DEE0E3"/>
                <w:right w:val="single" w:sz="2" w:space="0" w:color="DEE0E3"/>
              </w:divBdr>
              <w:divsChild>
                <w:div w:id="1938713853">
                  <w:marLeft w:val="0"/>
                  <w:marRight w:val="0"/>
                  <w:marTop w:val="0"/>
                  <w:marBottom w:val="0"/>
                  <w:divBdr>
                    <w:top w:val="single" w:sz="2" w:space="0" w:color="DEE0E3"/>
                    <w:left w:val="single" w:sz="2" w:space="0" w:color="DEE0E3"/>
                    <w:bottom w:val="single" w:sz="2" w:space="0" w:color="DEE0E3"/>
                    <w:right w:val="single" w:sz="2" w:space="0" w:color="DEE0E3"/>
                  </w:divBdr>
                  <w:divsChild>
                    <w:div w:id="186274375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956066918">
      <w:bodyDiv w:val="1"/>
      <w:marLeft w:val="0"/>
      <w:marRight w:val="0"/>
      <w:marTop w:val="0"/>
      <w:marBottom w:val="0"/>
      <w:divBdr>
        <w:top w:val="none" w:sz="0" w:space="0" w:color="auto"/>
        <w:left w:val="none" w:sz="0" w:space="0" w:color="auto"/>
        <w:bottom w:val="none" w:sz="0" w:space="0" w:color="auto"/>
        <w:right w:val="none" w:sz="0" w:space="0" w:color="auto"/>
      </w:divBdr>
      <w:divsChild>
        <w:div w:id="1253392723">
          <w:marLeft w:val="0"/>
          <w:marRight w:val="0"/>
          <w:marTop w:val="0"/>
          <w:marBottom w:val="0"/>
          <w:divBdr>
            <w:top w:val="none" w:sz="0" w:space="0" w:color="auto"/>
            <w:left w:val="none" w:sz="0" w:space="0" w:color="auto"/>
            <w:bottom w:val="none" w:sz="0" w:space="0" w:color="auto"/>
            <w:right w:val="none" w:sz="0" w:space="0" w:color="auto"/>
          </w:divBdr>
          <w:divsChild>
            <w:div w:id="21010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140">
      <w:bodyDiv w:val="1"/>
      <w:marLeft w:val="0"/>
      <w:marRight w:val="0"/>
      <w:marTop w:val="0"/>
      <w:marBottom w:val="0"/>
      <w:divBdr>
        <w:top w:val="none" w:sz="0" w:space="0" w:color="auto"/>
        <w:left w:val="none" w:sz="0" w:space="0" w:color="auto"/>
        <w:bottom w:val="none" w:sz="0" w:space="0" w:color="auto"/>
        <w:right w:val="none" w:sz="0" w:space="0" w:color="auto"/>
      </w:divBdr>
    </w:div>
    <w:div w:id="986125393">
      <w:bodyDiv w:val="1"/>
      <w:marLeft w:val="0"/>
      <w:marRight w:val="0"/>
      <w:marTop w:val="0"/>
      <w:marBottom w:val="0"/>
      <w:divBdr>
        <w:top w:val="none" w:sz="0" w:space="0" w:color="auto"/>
        <w:left w:val="none" w:sz="0" w:space="0" w:color="auto"/>
        <w:bottom w:val="none" w:sz="0" w:space="0" w:color="auto"/>
        <w:right w:val="none" w:sz="0" w:space="0" w:color="auto"/>
      </w:divBdr>
    </w:div>
    <w:div w:id="988022024">
      <w:bodyDiv w:val="1"/>
      <w:marLeft w:val="0"/>
      <w:marRight w:val="0"/>
      <w:marTop w:val="0"/>
      <w:marBottom w:val="0"/>
      <w:divBdr>
        <w:top w:val="none" w:sz="0" w:space="0" w:color="auto"/>
        <w:left w:val="none" w:sz="0" w:space="0" w:color="auto"/>
        <w:bottom w:val="none" w:sz="0" w:space="0" w:color="auto"/>
        <w:right w:val="none" w:sz="0" w:space="0" w:color="auto"/>
      </w:divBdr>
    </w:div>
    <w:div w:id="988242140">
      <w:bodyDiv w:val="1"/>
      <w:marLeft w:val="0"/>
      <w:marRight w:val="0"/>
      <w:marTop w:val="0"/>
      <w:marBottom w:val="0"/>
      <w:divBdr>
        <w:top w:val="none" w:sz="0" w:space="0" w:color="auto"/>
        <w:left w:val="none" w:sz="0" w:space="0" w:color="auto"/>
        <w:bottom w:val="none" w:sz="0" w:space="0" w:color="auto"/>
        <w:right w:val="none" w:sz="0" w:space="0" w:color="auto"/>
      </w:divBdr>
    </w:div>
    <w:div w:id="992636438">
      <w:bodyDiv w:val="1"/>
      <w:marLeft w:val="0"/>
      <w:marRight w:val="0"/>
      <w:marTop w:val="0"/>
      <w:marBottom w:val="0"/>
      <w:divBdr>
        <w:top w:val="none" w:sz="0" w:space="0" w:color="auto"/>
        <w:left w:val="none" w:sz="0" w:space="0" w:color="auto"/>
        <w:bottom w:val="none" w:sz="0" w:space="0" w:color="auto"/>
        <w:right w:val="none" w:sz="0" w:space="0" w:color="auto"/>
      </w:divBdr>
      <w:divsChild>
        <w:div w:id="725497761">
          <w:marLeft w:val="0"/>
          <w:marRight w:val="0"/>
          <w:marTop w:val="0"/>
          <w:marBottom w:val="0"/>
          <w:divBdr>
            <w:top w:val="none" w:sz="0" w:space="0" w:color="auto"/>
            <w:left w:val="none" w:sz="0" w:space="0" w:color="auto"/>
            <w:bottom w:val="none" w:sz="0" w:space="0" w:color="auto"/>
            <w:right w:val="none" w:sz="0" w:space="0" w:color="auto"/>
          </w:divBdr>
          <w:divsChild>
            <w:div w:id="1934899823">
              <w:marLeft w:val="0"/>
              <w:marRight w:val="0"/>
              <w:marTop w:val="0"/>
              <w:marBottom w:val="0"/>
              <w:divBdr>
                <w:top w:val="none" w:sz="0" w:space="0" w:color="auto"/>
                <w:left w:val="none" w:sz="0" w:space="0" w:color="auto"/>
                <w:bottom w:val="none" w:sz="0" w:space="0" w:color="auto"/>
                <w:right w:val="none" w:sz="0" w:space="0" w:color="auto"/>
              </w:divBdr>
            </w:div>
            <w:div w:id="1192374451">
              <w:marLeft w:val="0"/>
              <w:marRight w:val="0"/>
              <w:marTop w:val="0"/>
              <w:marBottom w:val="0"/>
              <w:divBdr>
                <w:top w:val="none" w:sz="0" w:space="0" w:color="auto"/>
                <w:left w:val="none" w:sz="0" w:space="0" w:color="auto"/>
                <w:bottom w:val="none" w:sz="0" w:space="0" w:color="auto"/>
                <w:right w:val="none" w:sz="0" w:space="0" w:color="auto"/>
              </w:divBdr>
            </w:div>
            <w:div w:id="1252853593">
              <w:marLeft w:val="0"/>
              <w:marRight w:val="0"/>
              <w:marTop w:val="0"/>
              <w:marBottom w:val="0"/>
              <w:divBdr>
                <w:top w:val="none" w:sz="0" w:space="0" w:color="auto"/>
                <w:left w:val="none" w:sz="0" w:space="0" w:color="auto"/>
                <w:bottom w:val="none" w:sz="0" w:space="0" w:color="auto"/>
                <w:right w:val="none" w:sz="0" w:space="0" w:color="auto"/>
              </w:divBdr>
            </w:div>
            <w:div w:id="1801454157">
              <w:marLeft w:val="0"/>
              <w:marRight w:val="0"/>
              <w:marTop w:val="0"/>
              <w:marBottom w:val="0"/>
              <w:divBdr>
                <w:top w:val="none" w:sz="0" w:space="0" w:color="auto"/>
                <w:left w:val="none" w:sz="0" w:space="0" w:color="auto"/>
                <w:bottom w:val="none" w:sz="0" w:space="0" w:color="auto"/>
                <w:right w:val="none" w:sz="0" w:space="0" w:color="auto"/>
              </w:divBdr>
            </w:div>
            <w:div w:id="15394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4921">
      <w:bodyDiv w:val="1"/>
      <w:marLeft w:val="0"/>
      <w:marRight w:val="0"/>
      <w:marTop w:val="0"/>
      <w:marBottom w:val="0"/>
      <w:divBdr>
        <w:top w:val="none" w:sz="0" w:space="0" w:color="auto"/>
        <w:left w:val="none" w:sz="0" w:space="0" w:color="auto"/>
        <w:bottom w:val="none" w:sz="0" w:space="0" w:color="auto"/>
        <w:right w:val="none" w:sz="0" w:space="0" w:color="auto"/>
      </w:divBdr>
      <w:divsChild>
        <w:div w:id="487484301">
          <w:marLeft w:val="0"/>
          <w:marRight w:val="0"/>
          <w:marTop w:val="0"/>
          <w:marBottom w:val="0"/>
          <w:divBdr>
            <w:top w:val="none" w:sz="0" w:space="0" w:color="auto"/>
            <w:left w:val="none" w:sz="0" w:space="0" w:color="auto"/>
            <w:bottom w:val="none" w:sz="0" w:space="0" w:color="auto"/>
            <w:right w:val="none" w:sz="0" w:space="0" w:color="auto"/>
          </w:divBdr>
        </w:div>
      </w:divsChild>
    </w:div>
    <w:div w:id="1001390506">
      <w:bodyDiv w:val="1"/>
      <w:marLeft w:val="0"/>
      <w:marRight w:val="0"/>
      <w:marTop w:val="0"/>
      <w:marBottom w:val="0"/>
      <w:divBdr>
        <w:top w:val="none" w:sz="0" w:space="0" w:color="auto"/>
        <w:left w:val="none" w:sz="0" w:space="0" w:color="auto"/>
        <w:bottom w:val="none" w:sz="0" w:space="0" w:color="auto"/>
        <w:right w:val="none" w:sz="0" w:space="0" w:color="auto"/>
      </w:divBdr>
    </w:div>
    <w:div w:id="1007364340">
      <w:bodyDiv w:val="1"/>
      <w:marLeft w:val="0"/>
      <w:marRight w:val="0"/>
      <w:marTop w:val="0"/>
      <w:marBottom w:val="0"/>
      <w:divBdr>
        <w:top w:val="none" w:sz="0" w:space="0" w:color="auto"/>
        <w:left w:val="none" w:sz="0" w:space="0" w:color="auto"/>
        <w:bottom w:val="none" w:sz="0" w:space="0" w:color="auto"/>
        <w:right w:val="none" w:sz="0" w:space="0" w:color="auto"/>
      </w:divBdr>
    </w:div>
    <w:div w:id="1011108512">
      <w:bodyDiv w:val="1"/>
      <w:marLeft w:val="0"/>
      <w:marRight w:val="0"/>
      <w:marTop w:val="0"/>
      <w:marBottom w:val="0"/>
      <w:divBdr>
        <w:top w:val="none" w:sz="0" w:space="0" w:color="auto"/>
        <w:left w:val="none" w:sz="0" w:space="0" w:color="auto"/>
        <w:bottom w:val="none" w:sz="0" w:space="0" w:color="auto"/>
        <w:right w:val="none" w:sz="0" w:space="0" w:color="auto"/>
      </w:divBdr>
    </w:div>
    <w:div w:id="1012150011">
      <w:bodyDiv w:val="1"/>
      <w:marLeft w:val="0"/>
      <w:marRight w:val="0"/>
      <w:marTop w:val="0"/>
      <w:marBottom w:val="0"/>
      <w:divBdr>
        <w:top w:val="none" w:sz="0" w:space="0" w:color="auto"/>
        <w:left w:val="none" w:sz="0" w:space="0" w:color="auto"/>
        <w:bottom w:val="none" w:sz="0" w:space="0" w:color="auto"/>
        <w:right w:val="none" w:sz="0" w:space="0" w:color="auto"/>
      </w:divBdr>
    </w:div>
    <w:div w:id="1023899193">
      <w:bodyDiv w:val="1"/>
      <w:marLeft w:val="0"/>
      <w:marRight w:val="0"/>
      <w:marTop w:val="0"/>
      <w:marBottom w:val="0"/>
      <w:divBdr>
        <w:top w:val="none" w:sz="0" w:space="0" w:color="auto"/>
        <w:left w:val="none" w:sz="0" w:space="0" w:color="auto"/>
        <w:bottom w:val="none" w:sz="0" w:space="0" w:color="auto"/>
        <w:right w:val="none" w:sz="0" w:space="0" w:color="auto"/>
      </w:divBdr>
    </w:div>
    <w:div w:id="1026643042">
      <w:bodyDiv w:val="1"/>
      <w:marLeft w:val="0"/>
      <w:marRight w:val="0"/>
      <w:marTop w:val="0"/>
      <w:marBottom w:val="0"/>
      <w:divBdr>
        <w:top w:val="none" w:sz="0" w:space="0" w:color="auto"/>
        <w:left w:val="none" w:sz="0" w:space="0" w:color="auto"/>
        <w:bottom w:val="none" w:sz="0" w:space="0" w:color="auto"/>
        <w:right w:val="none" w:sz="0" w:space="0" w:color="auto"/>
      </w:divBdr>
    </w:div>
    <w:div w:id="1033463479">
      <w:bodyDiv w:val="1"/>
      <w:marLeft w:val="0"/>
      <w:marRight w:val="0"/>
      <w:marTop w:val="0"/>
      <w:marBottom w:val="0"/>
      <w:divBdr>
        <w:top w:val="none" w:sz="0" w:space="0" w:color="auto"/>
        <w:left w:val="none" w:sz="0" w:space="0" w:color="auto"/>
        <w:bottom w:val="none" w:sz="0" w:space="0" w:color="auto"/>
        <w:right w:val="none" w:sz="0" w:space="0" w:color="auto"/>
      </w:divBdr>
    </w:div>
    <w:div w:id="1038047310">
      <w:bodyDiv w:val="1"/>
      <w:marLeft w:val="0"/>
      <w:marRight w:val="0"/>
      <w:marTop w:val="0"/>
      <w:marBottom w:val="0"/>
      <w:divBdr>
        <w:top w:val="none" w:sz="0" w:space="0" w:color="auto"/>
        <w:left w:val="none" w:sz="0" w:space="0" w:color="auto"/>
        <w:bottom w:val="none" w:sz="0" w:space="0" w:color="auto"/>
        <w:right w:val="none" w:sz="0" w:space="0" w:color="auto"/>
      </w:divBdr>
    </w:div>
    <w:div w:id="1041590939">
      <w:bodyDiv w:val="1"/>
      <w:marLeft w:val="0"/>
      <w:marRight w:val="0"/>
      <w:marTop w:val="0"/>
      <w:marBottom w:val="0"/>
      <w:divBdr>
        <w:top w:val="none" w:sz="0" w:space="0" w:color="auto"/>
        <w:left w:val="none" w:sz="0" w:space="0" w:color="auto"/>
        <w:bottom w:val="none" w:sz="0" w:space="0" w:color="auto"/>
        <w:right w:val="none" w:sz="0" w:space="0" w:color="auto"/>
      </w:divBdr>
    </w:div>
    <w:div w:id="1054502236">
      <w:bodyDiv w:val="1"/>
      <w:marLeft w:val="0"/>
      <w:marRight w:val="0"/>
      <w:marTop w:val="0"/>
      <w:marBottom w:val="0"/>
      <w:divBdr>
        <w:top w:val="none" w:sz="0" w:space="0" w:color="auto"/>
        <w:left w:val="none" w:sz="0" w:space="0" w:color="auto"/>
        <w:bottom w:val="none" w:sz="0" w:space="0" w:color="auto"/>
        <w:right w:val="none" w:sz="0" w:space="0" w:color="auto"/>
      </w:divBdr>
    </w:div>
    <w:div w:id="1056511666">
      <w:bodyDiv w:val="1"/>
      <w:marLeft w:val="0"/>
      <w:marRight w:val="0"/>
      <w:marTop w:val="0"/>
      <w:marBottom w:val="0"/>
      <w:divBdr>
        <w:top w:val="none" w:sz="0" w:space="0" w:color="auto"/>
        <w:left w:val="none" w:sz="0" w:space="0" w:color="auto"/>
        <w:bottom w:val="none" w:sz="0" w:space="0" w:color="auto"/>
        <w:right w:val="none" w:sz="0" w:space="0" w:color="auto"/>
      </w:divBdr>
      <w:divsChild>
        <w:div w:id="1163199760">
          <w:marLeft w:val="0"/>
          <w:marRight w:val="0"/>
          <w:marTop w:val="0"/>
          <w:marBottom w:val="0"/>
          <w:divBdr>
            <w:top w:val="none" w:sz="0" w:space="0" w:color="auto"/>
            <w:left w:val="none" w:sz="0" w:space="0" w:color="auto"/>
            <w:bottom w:val="none" w:sz="0" w:space="0" w:color="auto"/>
            <w:right w:val="none" w:sz="0" w:space="0" w:color="auto"/>
          </w:divBdr>
          <w:divsChild>
            <w:div w:id="1421214431">
              <w:marLeft w:val="0"/>
              <w:marRight w:val="0"/>
              <w:marTop w:val="0"/>
              <w:marBottom w:val="0"/>
              <w:divBdr>
                <w:top w:val="none" w:sz="0" w:space="0" w:color="auto"/>
                <w:left w:val="none" w:sz="0" w:space="0" w:color="auto"/>
                <w:bottom w:val="none" w:sz="0" w:space="0" w:color="auto"/>
                <w:right w:val="none" w:sz="0" w:space="0" w:color="auto"/>
              </w:divBdr>
            </w:div>
            <w:div w:id="652684887">
              <w:marLeft w:val="0"/>
              <w:marRight w:val="0"/>
              <w:marTop w:val="0"/>
              <w:marBottom w:val="0"/>
              <w:divBdr>
                <w:top w:val="none" w:sz="0" w:space="0" w:color="auto"/>
                <w:left w:val="none" w:sz="0" w:space="0" w:color="auto"/>
                <w:bottom w:val="none" w:sz="0" w:space="0" w:color="auto"/>
                <w:right w:val="none" w:sz="0" w:space="0" w:color="auto"/>
              </w:divBdr>
            </w:div>
            <w:div w:id="17476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2922">
      <w:bodyDiv w:val="1"/>
      <w:marLeft w:val="0"/>
      <w:marRight w:val="0"/>
      <w:marTop w:val="0"/>
      <w:marBottom w:val="0"/>
      <w:divBdr>
        <w:top w:val="none" w:sz="0" w:space="0" w:color="auto"/>
        <w:left w:val="none" w:sz="0" w:space="0" w:color="auto"/>
        <w:bottom w:val="none" w:sz="0" w:space="0" w:color="auto"/>
        <w:right w:val="none" w:sz="0" w:space="0" w:color="auto"/>
      </w:divBdr>
    </w:div>
    <w:div w:id="1071461299">
      <w:bodyDiv w:val="1"/>
      <w:marLeft w:val="0"/>
      <w:marRight w:val="0"/>
      <w:marTop w:val="0"/>
      <w:marBottom w:val="0"/>
      <w:divBdr>
        <w:top w:val="none" w:sz="0" w:space="0" w:color="auto"/>
        <w:left w:val="none" w:sz="0" w:space="0" w:color="auto"/>
        <w:bottom w:val="none" w:sz="0" w:space="0" w:color="auto"/>
        <w:right w:val="none" w:sz="0" w:space="0" w:color="auto"/>
      </w:divBdr>
      <w:divsChild>
        <w:div w:id="1936280940">
          <w:marLeft w:val="0"/>
          <w:marRight w:val="0"/>
          <w:marTop w:val="0"/>
          <w:marBottom w:val="0"/>
          <w:divBdr>
            <w:top w:val="none" w:sz="0" w:space="0" w:color="auto"/>
            <w:left w:val="none" w:sz="0" w:space="0" w:color="auto"/>
            <w:bottom w:val="none" w:sz="0" w:space="0" w:color="auto"/>
            <w:right w:val="none" w:sz="0" w:space="0" w:color="auto"/>
          </w:divBdr>
          <w:divsChild>
            <w:div w:id="6573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4723">
      <w:bodyDiv w:val="1"/>
      <w:marLeft w:val="0"/>
      <w:marRight w:val="0"/>
      <w:marTop w:val="0"/>
      <w:marBottom w:val="0"/>
      <w:divBdr>
        <w:top w:val="none" w:sz="0" w:space="0" w:color="auto"/>
        <w:left w:val="none" w:sz="0" w:space="0" w:color="auto"/>
        <w:bottom w:val="none" w:sz="0" w:space="0" w:color="auto"/>
        <w:right w:val="none" w:sz="0" w:space="0" w:color="auto"/>
      </w:divBdr>
    </w:div>
    <w:div w:id="1106383726">
      <w:bodyDiv w:val="1"/>
      <w:marLeft w:val="0"/>
      <w:marRight w:val="0"/>
      <w:marTop w:val="0"/>
      <w:marBottom w:val="0"/>
      <w:divBdr>
        <w:top w:val="none" w:sz="0" w:space="0" w:color="auto"/>
        <w:left w:val="none" w:sz="0" w:space="0" w:color="auto"/>
        <w:bottom w:val="none" w:sz="0" w:space="0" w:color="auto"/>
        <w:right w:val="none" w:sz="0" w:space="0" w:color="auto"/>
      </w:divBdr>
    </w:div>
    <w:div w:id="1107311552">
      <w:bodyDiv w:val="1"/>
      <w:marLeft w:val="0"/>
      <w:marRight w:val="0"/>
      <w:marTop w:val="0"/>
      <w:marBottom w:val="0"/>
      <w:divBdr>
        <w:top w:val="none" w:sz="0" w:space="0" w:color="auto"/>
        <w:left w:val="none" w:sz="0" w:space="0" w:color="auto"/>
        <w:bottom w:val="none" w:sz="0" w:space="0" w:color="auto"/>
        <w:right w:val="none" w:sz="0" w:space="0" w:color="auto"/>
      </w:divBdr>
    </w:div>
    <w:div w:id="1111123736">
      <w:bodyDiv w:val="1"/>
      <w:marLeft w:val="0"/>
      <w:marRight w:val="0"/>
      <w:marTop w:val="0"/>
      <w:marBottom w:val="0"/>
      <w:divBdr>
        <w:top w:val="none" w:sz="0" w:space="0" w:color="auto"/>
        <w:left w:val="none" w:sz="0" w:space="0" w:color="auto"/>
        <w:bottom w:val="none" w:sz="0" w:space="0" w:color="auto"/>
        <w:right w:val="none" w:sz="0" w:space="0" w:color="auto"/>
      </w:divBdr>
    </w:div>
    <w:div w:id="1125543590">
      <w:bodyDiv w:val="1"/>
      <w:marLeft w:val="0"/>
      <w:marRight w:val="0"/>
      <w:marTop w:val="0"/>
      <w:marBottom w:val="0"/>
      <w:divBdr>
        <w:top w:val="none" w:sz="0" w:space="0" w:color="auto"/>
        <w:left w:val="none" w:sz="0" w:space="0" w:color="auto"/>
        <w:bottom w:val="none" w:sz="0" w:space="0" w:color="auto"/>
        <w:right w:val="none" w:sz="0" w:space="0" w:color="auto"/>
      </w:divBdr>
    </w:div>
    <w:div w:id="1129014928">
      <w:bodyDiv w:val="1"/>
      <w:marLeft w:val="0"/>
      <w:marRight w:val="0"/>
      <w:marTop w:val="0"/>
      <w:marBottom w:val="0"/>
      <w:divBdr>
        <w:top w:val="none" w:sz="0" w:space="0" w:color="auto"/>
        <w:left w:val="none" w:sz="0" w:space="0" w:color="auto"/>
        <w:bottom w:val="none" w:sz="0" w:space="0" w:color="auto"/>
        <w:right w:val="none" w:sz="0" w:space="0" w:color="auto"/>
      </w:divBdr>
    </w:div>
    <w:div w:id="1135684392">
      <w:bodyDiv w:val="1"/>
      <w:marLeft w:val="0"/>
      <w:marRight w:val="0"/>
      <w:marTop w:val="0"/>
      <w:marBottom w:val="0"/>
      <w:divBdr>
        <w:top w:val="none" w:sz="0" w:space="0" w:color="auto"/>
        <w:left w:val="none" w:sz="0" w:space="0" w:color="auto"/>
        <w:bottom w:val="none" w:sz="0" w:space="0" w:color="auto"/>
        <w:right w:val="none" w:sz="0" w:space="0" w:color="auto"/>
      </w:divBdr>
    </w:div>
    <w:div w:id="1141724858">
      <w:bodyDiv w:val="1"/>
      <w:marLeft w:val="0"/>
      <w:marRight w:val="0"/>
      <w:marTop w:val="0"/>
      <w:marBottom w:val="0"/>
      <w:divBdr>
        <w:top w:val="none" w:sz="0" w:space="0" w:color="auto"/>
        <w:left w:val="none" w:sz="0" w:space="0" w:color="auto"/>
        <w:bottom w:val="none" w:sz="0" w:space="0" w:color="auto"/>
        <w:right w:val="none" w:sz="0" w:space="0" w:color="auto"/>
      </w:divBdr>
      <w:divsChild>
        <w:div w:id="306857907">
          <w:marLeft w:val="0"/>
          <w:marRight w:val="0"/>
          <w:marTop w:val="0"/>
          <w:marBottom w:val="0"/>
          <w:divBdr>
            <w:top w:val="none" w:sz="0" w:space="0" w:color="auto"/>
            <w:left w:val="none" w:sz="0" w:space="0" w:color="auto"/>
            <w:bottom w:val="none" w:sz="0" w:space="0" w:color="auto"/>
            <w:right w:val="none" w:sz="0" w:space="0" w:color="auto"/>
          </w:divBdr>
          <w:divsChild>
            <w:div w:id="2024085129">
              <w:marLeft w:val="0"/>
              <w:marRight w:val="0"/>
              <w:marTop w:val="0"/>
              <w:marBottom w:val="0"/>
              <w:divBdr>
                <w:top w:val="none" w:sz="0" w:space="0" w:color="auto"/>
                <w:left w:val="none" w:sz="0" w:space="0" w:color="auto"/>
                <w:bottom w:val="none" w:sz="0" w:space="0" w:color="auto"/>
                <w:right w:val="none" w:sz="0" w:space="0" w:color="auto"/>
              </w:divBdr>
              <w:divsChild>
                <w:div w:id="1932161628">
                  <w:marLeft w:val="0"/>
                  <w:marRight w:val="0"/>
                  <w:marTop w:val="0"/>
                  <w:marBottom w:val="0"/>
                  <w:divBdr>
                    <w:top w:val="none" w:sz="0" w:space="0" w:color="auto"/>
                    <w:left w:val="none" w:sz="0" w:space="0" w:color="auto"/>
                    <w:bottom w:val="none" w:sz="0" w:space="0" w:color="auto"/>
                    <w:right w:val="none" w:sz="0" w:space="0" w:color="auto"/>
                  </w:divBdr>
                  <w:divsChild>
                    <w:div w:id="1123816145">
                      <w:marLeft w:val="0"/>
                      <w:marRight w:val="0"/>
                      <w:marTop w:val="0"/>
                      <w:marBottom w:val="0"/>
                      <w:divBdr>
                        <w:top w:val="none" w:sz="0" w:space="0" w:color="auto"/>
                        <w:left w:val="none" w:sz="0" w:space="0" w:color="auto"/>
                        <w:bottom w:val="none" w:sz="0" w:space="0" w:color="auto"/>
                        <w:right w:val="none" w:sz="0" w:space="0" w:color="auto"/>
                      </w:divBdr>
                      <w:divsChild>
                        <w:div w:id="107243913">
                          <w:marLeft w:val="0"/>
                          <w:marRight w:val="0"/>
                          <w:marTop w:val="0"/>
                          <w:marBottom w:val="0"/>
                          <w:divBdr>
                            <w:top w:val="none" w:sz="0" w:space="0" w:color="auto"/>
                            <w:left w:val="none" w:sz="0" w:space="0" w:color="auto"/>
                            <w:bottom w:val="none" w:sz="0" w:space="0" w:color="auto"/>
                            <w:right w:val="none" w:sz="0" w:space="0" w:color="auto"/>
                          </w:divBdr>
                          <w:divsChild>
                            <w:div w:id="4379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50087">
                  <w:marLeft w:val="0"/>
                  <w:marRight w:val="0"/>
                  <w:marTop w:val="0"/>
                  <w:marBottom w:val="0"/>
                  <w:divBdr>
                    <w:top w:val="none" w:sz="0" w:space="0" w:color="auto"/>
                    <w:left w:val="none" w:sz="0" w:space="0" w:color="auto"/>
                    <w:bottom w:val="none" w:sz="0" w:space="0" w:color="auto"/>
                    <w:right w:val="none" w:sz="0" w:space="0" w:color="auto"/>
                  </w:divBdr>
                  <w:divsChild>
                    <w:div w:id="2141416953">
                      <w:marLeft w:val="0"/>
                      <w:marRight w:val="0"/>
                      <w:marTop w:val="0"/>
                      <w:marBottom w:val="0"/>
                      <w:divBdr>
                        <w:top w:val="none" w:sz="0" w:space="0" w:color="auto"/>
                        <w:left w:val="none" w:sz="0" w:space="0" w:color="auto"/>
                        <w:bottom w:val="none" w:sz="0" w:space="0" w:color="auto"/>
                        <w:right w:val="none" w:sz="0" w:space="0" w:color="auto"/>
                      </w:divBdr>
                      <w:divsChild>
                        <w:div w:id="1186480262">
                          <w:marLeft w:val="0"/>
                          <w:marRight w:val="0"/>
                          <w:marTop w:val="0"/>
                          <w:marBottom w:val="0"/>
                          <w:divBdr>
                            <w:top w:val="none" w:sz="0" w:space="0" w:color="auto"/>
                            <w:left w:val="none" w:sz="0" w:space="0" w:color="auto"/>
                            <w:bottom w:val="none" w:sz="0" w:space="0" w:color="auto"/>
                            <w:right w:val="none" w:sz="0" w:space="0" w:color="auto"/>
                          </w:divBdr>
                          <w:divsChild>
                            <w:div w:id="12860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223358">
      <w:bodyDiv w:val="1"/>
      <w:marLeft w:val="0"/>
      <w:marRight w:val="0"/>
      <w:marTop w:val="0"/>
      <w:marBottom w:val="0"/>
      <w:divBdr>
        <w:top w:val="none" w:sz="0" w:space="0" w:color="auto"/>
        <w:left w:val="none" w:sz="0" w:space="0" w:color="auto"/>
        <w:bottom w:val="none" w:sz="0" w:space="0" w:color="auto"/>
        <w:right w:val="none" w:sz="0" w:space="0" w:color="auto"/>
      </w:divBdr>
    </w:div>
    <w:div w:id="1154295878">
      <w:bodyDiv w:val="1"/>
      <w:marLeft w:val="0"/>
      <w:marRight w:val="0"/>
      <w:marTop w:val="0"/>
      <w:marBottom w:val="0"/>
      <w:divBdr>
        <w:top w:val="none" w:sz="0" w:space="0" w:color="auto"/>
        <w:left w:val="none" w:sz="0" w:space="0" w:color="auto"/>
        <w:bottom w:val="none" w:sz="0" w:space="0" w:color="auto"/>
        <w:right w:val="none" w:sz="0" w:space="0" w:color="auto"/>
      </w:divBdr>
    </w:div>
    <w:div w:id="1160075251">
      <w:bodyDiv w:val="1"/>
      <w:marLeft w:val="0"/>
      <w:marRight w:val="0"/>
      <w:marTop w:val="0"/>
      <w:marBottom w:val="0"/>
      <w:divBdr>
        <w:top w:val="none" w:sz="0" w:space="0" w:color="auto"/>
        <w:left w:val="none" w:sz="0" w:space="0" w:color="auto"/>
        <w:bottom w:val="none" w:sz="0" w:space="0" w:color="auto"/>
        <w:right w:val="none" w:sz="0" w:space="0" w:color="auto"/>
      </w:divBdr>
    </w:div>
    <w:div w:id="1171988566">
      <w:bodyDiv w:val="1"/>
      <w:marLeft w:val="0"/>
      <w:marRight w:val="0"/>
      <w:marTop w:val="0"/>
      <w:marBottom w:val="0"/>
      <w:divBdr>
        <w:top w:val="none" w:sz="0" w:space="0" w:color="auto"/>
        <w:left w:val="none" w:sz="0" w:space="0" w:color="auto"/>
        <w:bottom w:val="none" w:sz="0" w:space="0" w:color="auto"/>
        <w:right w:val="none" w:sz="0" w:space="0" w:color="auto"/>
      </w:divBdr>
      <w:divsChild>
        <w:div w:id="1206793872">
          <w:marLeft w:val="0"/>
          <w:marRight w:val="0"/>
          <w:marTop w:val="0"/>
          <w:marBottom w:val="0"/>
          <w:divBdr>
            <w:top w:val="none" w:sz="0" w:space="0" w:color="auto"/>
            <w:left w:val="none" w:sz="0" w:space="0" w:color="auto"/>
            <w:bottom w:val="none" w:sz="0" w:space="0" w:color="auto"/>
            <w:right w:val="none" w:sz="0" w:space="0" w:color="auto"/>
          </w:divBdr>
        </w:div>
      </w:divsChild>
    </w:div>
    <w:div w:id="1209419315">
      <w:bodyDiv w:val="1"/>
      <w:marLeft w:val="0"/>
      <w:marRight w:val="0"/>
      <w:marTop w:val="0"/>
      <w:marBottom w:val="0"/>
      <w:divBdr>
        <w:top w:val="none" w:sz="0" w:space="0" w:color="auto"/>
        <w:left w:val="none" w:sz="0" w:space="0" w:color="auto"/>
        <w:bottom w:val="none" w:sz="0" w:space="0" w:color="auto"/>
        <w:right w:val="none" w:sz="0" w:space="0" w:color="auto"/>
      </w:divBdr>
    </w:div>
    <w:div w:id="1213955827">
      <w:bodyDiv w:val="1"/>
      <w:marLeft w:val="0"/>
      <w:marRight w:val="0"/>
      <w:marTop w:val="0"/>
      <w:marBottom w:val="0"/>
      <w:divBdr>
        <w:top w:val="none" w:sz="0" w:space="0" w:color="auto"/>
        <w:left w:val="none" w:sz="0" w:space="0" w:color="auto"/>
        <w:bottom w:val="none" w:sz="0" w:space="0" w:color="auto"/>
        <w:right w:val="none" w:sz="0" w:space="0" w:color="auto"/>
      </w:divBdr>
    </w:div>
    <w:div w:id="1217351399">
      <w:bodyDiv w:val="1"/>
      <w:marLeft w:val="0"/>
      <w:marRight w:val="0"/>
      <w:marTop w:val="0"/>
      <w:marBottom w:val="0"/>
      <w:divBdr>
        <w:top w:val="none" w:sz="0" w:space="0" w:color="auto"/>
        <w:left w:val="none" w:sz="0" w:space="0" w:color="auto"/>
        <w:bottom w:val="none" w:sz="0" w:space="0" w:color="auto"/>
        <w:right w:val="none" w:sz="0" w:space="0" w:color="auto"/>
      </w:divBdr>
    </w:div>
    <w:div w:id="1226835799">
      <w:bodyDiv w:val="1"/>
      <w:marLeft w:val="0"/>
      <w:marRight w:val="0"/>
      <w:marTop w:val="0"/>
      <w:marBottom w:val="0"/>
      <w:divBdr>
        <w:top w:val="none" w:sz="0" w:space="0" w:color="auto"/>
        <w:left w:val="none" w:sz="0" w:space="0" w:color="auto"/>
        <w:bottom w:val="none" w:sz="0" w:space="0" w:color="auto"/>
        <w:right w:val="none" w:sz="0" w:space="0" w:color="auto"/>
      </w:divBdr>
      <w:divsChild>
        <w:div w:id="1187449982">
          <w:marLeft w:val="0"/>
          <w:marRight w:val="0"/>
          <w:marTop w:val="0"/>
          <w:marBottom w:val="0"/>
          <w:divBdr>
            <w:top w:val="none" w:sz="0" w:space="0" w:color="auto"/>
            <w:left w:val="none" w:sz="0" w:space="0" w:color="auto"/>
            <w:bottom w:val="none" w:sz="0" w:space="0" w:color="auto"/>
            <w:right w:val="none" w:sz="0" w:space="0" w:color="auto"/>
          </w:divBdr>
          <w:divsChild>
            <w:div w:id="9303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475">
      <w:bodyDiv w:val="1"/>
      <w:marLeft w:val="0"/>
      <w:marRight w:val="0"/>
      <w:marTop w:val="0"/>
      <w:marBottom w:val="0"/>
      <w:divBdr>
        <w:top w:val="none" w:sz="0" w:space="0" w:color="auto"/>
        <w:left w:val="none" w:sz="0" w:space="0" w:color="auto"/>
        <w:bottom w:val="none" w:sz="0" w:space="0" w:color="auto"/>
        <w:right w:val="none" w:sz="0" w:space="0" w:color="auto"/>
      </w:divBdr>
      <w:divsChild>
        <w:div w:id="172451636">
          <w:marLeft w:val="0"/>
          <w:marRight w:val="0"/>
          <w:marTop w:val="0"/>
          <w:marBottom w:val="0"/>
          <w:divBdr>
            <w:top w:val="single" w:sz="2" w:space="0" w:color="DEE0E3"/>
            <w:left w:val="single" w:sz="2" w:space="0" w:color="DEE0E3"/>
            <w:bottom w:val="single" w:sz="2" w:space="0" w:color="DEE0E3"/>
            <w:right w:val="single" w:sz="2" w:space="0" w:color="DEE0E3"/>
          </w:divBdr>
        </w:div>
        <w:div w:id="2036152809">
          <w:marLeft w:val="0"/>
          <w:marRight w:val="0"/>
          <w:marTop w:val="0"/>
          <w:marBottom w:val="0"/>
          <w:divBdr>
            <w:top w:val="single" w:sz="2" w:space="0" w:color="DEE0E3"/>
            <w:left w:val="single" w:sz="2" w:space="0" w:color="DEE0E3"/>
            <w:bottom w:val="single" w:sz="2" w:space="0" w:color="DEE0E3"/>
            <w:right w:val="single" w:sz="2" w:space="0" w:color="DEE0E3"/>
          </w:divBdr>
          <w:divsChild>
            <w:div w:id="313530353">
              <w:marLeft w:val="0"/>
              <w:marRight w:val="0"/>
              <w:marTop w:val="0"/>
              <w:marBottom w:val="0"/>
              <w:divBdr>
                <w:top w:val="single" w:sz="2" w:space="0" w:color="DEE0E3"/>
                <w:left w:val="single" w:sz="2" w:space="0" w:color="DEE0E3"/>
                <w:bottom w:val="single" w:sz="2" w:space="0" w:color="DEE0E3"/>
                <w:right w:val="single" w:sz="2" w:space="0" w:color="DEE0E3"/>
              </w:divBdr>
              <w:divsChild>
                <w:div w:id="1238899007">
                  <w:marLeft w:val="0"/>
                  <w:marRight w:val="0"/>
                  <w:marTop w:val="0"/>
                  <w:marBottom w:val="0"/>
                  <w:divBdr>
                    <w:top w:val="single" w:sz="2" w:space="0" w:color="DEE0E3"/>
                    <w:left w:val="single" w:sz="2" w:space="0" w:color="DEE0E3"/>
                    <w:bottom w:val="single" w:sz="2" w:space="0" w:color="DEE0E3"/>
                    <w:right w:val="single" w:sz="2" w:space="0" w:color="DEE0E3"/>
                  </w:divBdr>
                  <w:divsChild>
                    <w:div w:id="1345352861">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240478018">
      <w:bodyDiv w:val="1"/>
      <w:marLeft w:val="0"/>
      <w:marRight w:val="0"/>
      <w:marTop w:val="0"/>
      <w:marBottom w:val="0"/>
      <w:divBdr>
        <w:top w:val="none" w:sz="0" w:space="0" w:color="auto"/>
        <w:left w:val="none" w:sz="0" w:space="0" w:color="auto"/>
        <w:bottom w:val="none" w:sz="0" w:space="0" w:color="auto"/>
        <w:right w:val="none" w:sz="0" w:space="0" w:color="auto"/>
      </w:divBdr>
    </w:div>
    <w:div w:id="1243223493">
      <w:bodyDiv w:val="1"/>
      <w:marLeft w:val="0"/>
      <w:marRight w:val="0"/>
      <w:marTop w:val="0"/>
      <w:marBottom w:val="0"/>
      <w:divBdr>
        <w:top w:val="none" w:sz="0" w:space="0" w:color="auto"/>
        <w:left w:val="none" w:sz="0" w:space="0" w:color="auto"/>
        <w:bottom w:val="none" w:sz="0" w:space="0" w:color="auto"/>
        <w:right w:val="none" w:sz="0" w:space="0" w:color="auto"/>
      </w:divBdr>
    </w:div>
    <w:div w:id="1243491702">
      <w:bodyDiv w:val="1"/>
      <w:marLeft w:val="0"/>
      <w:marRight w:val="0"/>
      <w:marTop w:val="0"/>
      <w:marBottom w:val="0"/>
      <w:divBdr>
        <w:top w:val="none" w:sz="0" w:space="0" w:color="auto"/>
        <w:left w:val="none" w:sz="0" w:space="0" w:color="auto"/>
        <w:bottom w:val="none" w:sz="0" w:space="0" w:color="auto"/>
        <w:right w:val="none" w:sz="0" w:space="0" w:color="auto"/>
      </w:divBdr>
    </w:div>
    <w:div w:id="1252544151">
      <w:bodyDiv w:val="1"/>
      <w:marLeft w:val="0"/>
      <w:marRight w:val="0"/>
      <w:marTop w:val="0"/>
      <w:marBottom w:val="0"/>
      <w:divBdr>
        <w:top w:val="none" w:sz="0" w:space="0" w:color="auto"/>
        <w:left w:val="none" w:sz="0" w:space="0" w:color="auto"/>
        <w:bottom w:val="none" w:sz="0" w:space="0" w:color="auto"/>
        <w:right w:val="none" w:sz="0" w:space="0" w:color="auto"/>
      </w:divBdr>
    </w:div>
    <w:div w:id="1252661279">
      <w:bodyDiv w:val="1"/>
      <w:marLeft w:val="0"/>
      <w:marRight w:val="0"/>
      <w:marTop w:val="0"/>
      <w:marBottom w:val="0"/>
      <w:divBdr>
        <w:top w:val="none" w:sz="0" w:space="0" w:color="auto"/>
        <w:left w:val="none" w:sz="0" w:space="0" w:color="auto"/>
        <w:bottom w:val="none" w:sz="0" w:space="0" w:color="auto"/>
        <w:right w:val="none" w:sz="0" w:space="0" w:color="auto"/>
      </w:divBdr>
    </w:div>
    <w:div w:id="1273708168">
      <w:bodyDiv w:val="1"/>
      <w:marLeft w:val="0"/>
      <w:marRight w:val="0"/>
      <w:marTop w:val="0"/>
      <w:marBottom w:val="0"/>
      <w:divBdr>
        <w:top w:val="none" w:sz="0" w:space="0" w:color="auto"/>
        <w:left w:val="none" w:sz="0" w:space="0" w:color="auto"/>
        <w:bottom w:val="none" w:sz="0" w:space="0" w:color="auto"/>
        <w:right w:val="none" w:sz="0" w:space="0" w:color="auto"/>
      </w:divBdr>
      <w:divsChild>
        <w:div w:id="1624580837">
          <w:marLeft w:val="0"/>
          <w:marRight w:val="0"/>
          <w:marTop w:val="0"/>
          <w:marBottom w:val="0"/>
          <w:divBdr>
            <w:top w:val="none" w:sz="0" w:space="0" w:color="auto"/>
            <w:left w:val="none" w:sz="0" w:space="0" w:color="auto"/>
            <w:bottom w:val="none" w:sz="0" w:space="0" w:color="auto"/>
            <w:right w:val="none" w:sz="0" w:space="0" w:color="auto"/>
          </w:divBdr>
          <w:divsChild>
            <w:div w:id="437456108">
              <w:marLeft w:val="0"/>
              <w:marRight w:val="0"/>
              <w:marTop w:val="0"/>
              <w:marBottom w:val="0"/>
              <w:divBdr>
                <w:top w:val="none" w:sz="0" w:space="0" w:color="auto"/>
                <w:left w:val="none" w:sz="0" w:space="0" w:color="auto"/>
                <w:bottom w:val="none" w:sz="0" w:space="0" w:color="auto"/>
                <w:right w:val="none" w:sz="0" w:space="0" w:color="auto"/>
              </w:divBdr>
            </w:div>
            <w:div w:id="1145203386">
              <w:marLeft w:val="0"/>
              <w:marRight w:val="0"/>
              <w:marTop w:val="0"/>
              <w:marBottom w:val="0"/>
              <w:divBdr>
                <w:top w:val="none" w:sz="0" w:space="0" w:color="auto"/>
                <w:left w:val="none" w:sz="0" w:space="0" w:color="auto"/>
                <w:bottom w:val="none" w:sz="0" w:space="0" w:color="auto"/>
                <w:right w:val="none" w:sz="0" w:space="0" w:color="auto"/>
              </w:divBdr>
            </w:div>
            <w:div w:id="292760932">
              <w:marLeft w:val="0"/>
              <w:marRight w:val="0"/>
              <w:marTop w:val="0"/>
              <w:marBottom w:val="0"/>
              <w:divBdr>
                <w:top w:val="none" w:sz="0" w:space="0" w:color="auto"/>
                <w:left w:val="none" w:sz="0" w:space="0" w:color="auto"/>
                <w:bottom w:val="none" w:sz="0" w:space="0" w:color="auto"/>
                <w:right w:val="none" w:sz="0" w:space="0" w:color="auto"/>
              </w:divBdr>
            </w:div>
            <w:div w:id="2037121552">
              <w:marLeft w:val="0"/>
              <w:marRight w:val="0"/>
              <w:marTop w:val="0"/>
              <w:marBottom w:val="0"/>
              <w:divBdr>
                <w:top w:val="none" w:sz="0" w:space="0" w:color="auto"/>
                <w:left w:val="none" w:sz="0" w:space="0" w:color="auto"/>
                <w:bottom w:val="none" w:sz="0" w:space="0" w:color="auto"/>
                <w:right w:val="none" w:sz="0" w:space="0" w:color="auto"/>
              </w:divBdr>
            </w:div>
            <w:div w:id="459423887">
              <w:marLeft w:val="0"/>
              <w:marRight w:val="0"/>
              <w:marTop w:val="0"/>
              <w:marBottom w:val="0"/>
              <w:divBdr>
                <w:top w:val="none" w:sz="0" w:space="0" w:color="auto"/>
                <w:left w:val="none" w:sz="0" w:space="0" w:color="auto"/>
                <w:bottom w:val="none" w:sz="0" w:space="0" w:color="auto"/>
                <w:right w:val="none" w:sz="0" w:space="0" w:color="auto"/>
              </w:divBdr>
            </w:div>
            <w:div w:id="1005090002">
              <w:marLeft w:val="0"/>
              <w:marRight w:val="0"/>
              <w:marTop w:val="0"/>
              <w:marBottom w:val="0"/>
              <w:divBdr>
                <w:top w:val="none" w:sz="0" w:space="0" w:color="auto"/>
                <w:left w:val="none" w:sz="0" w:space="0" w:color="auto"/>
                <w:bottom w:val="none" w:sz="0" w:space="0" w:color="auto"/>
                <w:right w:val="none" w:sz="0" w:space="0" w:color="auto"/>
              </w:divBdr>
            </w:div>
            <w:div w:id="1438409319">
              <w:marLeft w:val="0"/>
              <w:marRight w:val="0"/>
              <w:marTop w:val="0"/>
              <w:marBottom w:val="0"/>
              <w:divBdr>
                <w:top w:val="none" w:sz="0" w:space="0" w:color="auto"/>
                <w:left w:val="none" w:sz="0" w:space="0" w:color="auto"/>
                <w:bottom w:val="none" w:sz="0" w:space="0" w:color="auto"/>
                <w:right w:val="none" w:sz="0" w:space="0" w:color="auto"/>
              </w:divBdr>
            </w:div>
            <w:div w:id="712847223">
              <w:marLeft w:val="0"/>
              <w:marRight w:val="0"/>
              <w:marTop w:val="0"/>
              <w:marBottom w:val="0"/>
              <w:divBdr>
                <w:top w:val="none" w:sz="0" w:space="0" w:color="auto"/>
                <w:left w:val="none" w:sz="0" w:space="0" w:color="auto"/>
                <w:bottom w:val="none" w:sz="0" w:space="0" w:color="auto"/>
                <w:right w:val="none" w:sz="0" w:space="0" w:color="auto"/>
              </w:divBdr>
            </w:div>
            <w:div w:id="1844776692">
              <w:marLeft w:val="0"/>
              <w:marRight w:val="0"/>
              <w:marTop w:val="0"/>
              <w:marBottom w:val="0"/>
              <w:divBdr>
                <w:top w:val="none" w:sz="0" w:space="0" w:color="auto"/>
                <w:left w:val="none" w:sz="0" w:space="0" w:color="auto"/>
                <w:bottom w:val="none" w:sz="0" w:space="0" w:color="auto"/>
                <w:right w:val="none" w:sz="0" w:space="0" w:color="auto"/>
              </w:divBdr>
            </w:div>
            <w:div w:id="832570930">
              <w:marLeft w:val="0"/>
              <w:marRight w:val="0"/>
              <w:marTop w:val="0"/>
              <w:marBottom w:val="0"/>
              <w:divBdr>
                <w:top w:val="none" w:sz="0" w:space="0" w:color="auto"/>
                <w:left w:val="none" w:sz="0" w:space="0" w:color="auto"/>
                <w:bottom w:val="none" w:sz="0" w:space="0" w:color="auto"/>
                <w:right w:val="none" w:sz="0" w:space="0" w:color="auto"/>
              </w:divBdr>
            </w:div>
            <w:div w:id="1201894033">
              <w:marLeft w:val="0"/>
              <w:marRight w:val="0"/>
              <w:marTop w:val="0"/>
              <w:marBottom w:val="0"/>
              <w:divBdr>
                <w:top w:val="none" w:sz="0" w:space="0" w:color="auto"/>
                <w:left w:val="none" w:sz="0" w:space="0" w:color="auto"/>
                <w:bottom w:val="none" w:sz="0" w:space="0" w:color="auto"/>
                <w:right w:val="none" w:sz="0" w:space="0" w:color="auto"/>
              </w:divBdr>
            </w:div>
            <w:div w:id="14211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3339">
      <w:bodyDiv w:val="1"/>
      <w:marLeft w:val="0"/>
      <w:marRight w:val="0"/>
      <w:marTop w:val="0"/>
      <w:marBottom w:val="0"/>
      <w:divBdr>
        <w:top w:val="none" w:sz="0" w:space="0" w:color="auto"/>
        <w:left w:val="none" w:sz="0" w:space="0" w:color="auto"/>
        <w:bottom w:val="none" w:sz="0" w:space="0" w:color="auto"/>
        <w:right w:val="none" w:sz="0" w:space="0" w:color="auto"/>
      </w:divBdr>
    </w:div>
    <w:div w:id="1329095551">
      <w:bodyDiv w:val="1"/>
      <w:marLeft w:val="0"/>
      <w:marRight w:val="0"/>
      <w:marTop w:val="0"/>
      <w:marBottom w:val="0"/>
      <w:divBdr>
        <w:top w:val="none" w:sz="0" w:space="0" w:color="auto"/>
        <w:left w:val="none" w:sz="0" w:space="0" w:color="auto"/>
        <w:bottom w:val="none" w:sz="0" w:space="0" w:color="auto"/>
        <w:right w:val="none" w:sz="0" w:space="0" w:color="auto"/>
      </w:divBdr>
    </w:div>
    <w:div w:id="1337465503">
      <w:bodyDiv w:val="1"/>
      <w:marLeft w:val="0"/>
      <w:marRight w:val="0"/>
      <w:marTop w:val="0"/>
      <w:marBottom w:val="0"/>
      <w:divBdr>
        <w:top w:val="none" w:sz="0" w:space="0" w:color="auto"/>
        <w:left w:val="none" w:sz="0" w:space="0" w:color="auto"/>
        <w:bottom w:val="none" w:sz="0" w:space="0" w:color="auto"/>
        <w:right w:val="none" w:sz="0" w:space="0" w:color="auto"/>
      </w:divBdr>
      <w:divsChild>
        <w:div w:id="1191648036">
          <w:marLeft w:val="0"/>
          <w:marRight w:val="0"/>
          <w:marTop w:val="0"/>
          <w:marBottom w:val="0"/>
          <w:divBdr>
            <w:top w:val="none" w:sz="0" w:space="0" w:color="auto"/>
            <w:left w:val="none" w:sz="0" w:space="0" w:color="auto"/>
            <w:bottom w:val="none" w:sz="0" w:space="0" w:color="auto"/>
            <w:right w:val="none" w:sz="0" w:space="0" w:color="auto"/>
          </w:divBdr>
          <w:divsChild>
            <w:div w:id="1148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803">
      <w:bodyDiv w:val="1"/>
      <w:marLeft w:val="0"/>
      <w:marRight w:val="0"/>
      <w:marTop w:val="0"/>
      <w:marBottom w:val="0"/>
      <w:divBdr>
        <w:top w:val="none" w:sz="0" w:space="0" w:color="auto"/>
        <w:left w:val="none" w:sz="0" w:space="0" w:color="auto"/>
        <w:bottom w:val="none" w:sz="0" w:space="0" w:color="auto"/>
        <w:right w:val="none" w:sz="0" w:space="0" w:color="auto"/>
      </w:divBdr>
    </w:div>
    <w:div w:id="1349061905">
      <w:bodyDiv w:val="1"/>
      <w:marLeft w:val="0"/>
      <w:marRight w:val="0"/>
      <w:marTop w:val="0"/>
      <w:marBottom w:val="0"/>
      <w:divBdr>
        <w:top w:val="none" w:sz="0" w:space="0" w:color="auto"/>
        <w:left w:val="none" w:sz="0" w:space="0" w:color="auto"/>
        <w:bottom w:val="none" w:sz="0" w:space="0" w:color="auto"/>
        <w:right w:val="none" w:sz="0" w:space="0" w:color="auto"/>
      </w:divBdr>
      <w:divsChild>
        <w:div w:id="67770239">
          <w:marLeft w:val="0"/>
          <w:marRight w:val="0"/>
          <w:marTop w:val="0"/>
          <w:marBottom w:val="0"/>
          <w:divBdr>
            <w:top w:val="none" w:sz="0" w:space="0" w:color="auto"/>
            <w:left w:val="none" w:sz="0" w:space="0" w:color="auto"/>
            <w:bottom w:val="none" w:sz="0" w:space="0" w:color="auto"/>
            <w:right w:val="none" w:sz="0" w:space="0" w:color="auto"/>
          </w:divBdr>
          <w:divsChild>
            <w:div w:id="1405761610">
              <w:marLeft w:val="0"/>
              <w:marRight w:val="0"/>
              <w:marTop w:val="0"/>
              <w:marBottom w:val="0"/>
              <w:divBdr>
                <w:top w:val="none" w:sz="0" w:space="0" w:color="auto"/>
                <w:left w:val="none" w:sz="0" w:space="0" w:color="auto"/>
                <w:bottom w:val="none" w:sz="0" w:space="0" w:color="auto"/>
                <w:right w:val="none" w:sz="0" w:space="0" w:color="auto"/>
              </w:divBdr>
              <w:divsChild>
                <w:div w:id="1918175538">
                  <w:marLeft w:val="0"/>
                  <w:marRight w:val="0"/>
                  <w:marTop w:val="0"/>
                  <w:marBottom w:val="0"/>
                  <w:divBdr>
                    <w:top w:val="none" w:sz="0" w:space="0" w:color="auto"/>
                    <w:left w:val="none" w:sz="0" w:space="0" w:color="auto"/>
                    <w:bottom w:val="none" w:sz="0" w:space="0" w:color="auto"/>
                    <w:right w:val="none" w:sz="0" w:space="0" w:color="auto"/>
                  </w:divBdr>
                  <w:divsChild>
                    <w:div w:id="16471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50626">
          <w:marLeft w:val="0"/>
          <w:marRight w:val="0"/>
          <w:marTop w:val="0"/>
          <w:marBottom w:val="0"/>
          <w:divBdr>
            <w:top w:val="none" w:sz="0" w:space="0" w:color="auto"/>
            <w:left w:val="none" w:sz="0" w:space="0" w:color="auto"/>
            <w:bottom w:val="none" w:sz="0" w:space="0" w:color="auto"/>
            <w:right w:val="none" w:sz="0" w:space="0" w:color="auto"/>
          </w:divBdr>
          <w:divsChild>
            <w:div w:id="888807665">
              <w:marLeft w:val="0"/>
              <w:marRight w:val="0"/>
              <w:marTop w:val="0"/>
              <w:marBottom w:val="0"/>
              <w:divBdr>
                <w:top w:val="none" w:sz="0" w:space="0" w:color="auto"/>
                <w:left w:val="none" w:sz="0" w:space="0" w:color="auto"/>
                <w:bottom w:val="none" w:sz="0" w:space="0" w:color="auto"/>
                <w:right w:val="none" w:sz="0" w:space="0" w:color="auto"/>
              </w:divBdr>
              <w:divsChild>
                <w:div w:id="1631401916">
                  <w:marLeft w:val="0"/>
                  <w:marRight w:val="0"/>
                  <w:marTop w:val="0"/>
                  <w:marBottom w:val="0"/>
                  <w:divBdr>
                    <w:top w:val="none" w:sz="0" w:space="0" w:color="auto"/>
                    <w:left w:val="none" w:sz="0" w:space="0" w:color="auto"/>
                    <w:bottom w:val="none" w:sz="0" w:space="0" w:color="auto"/>
                    <w:right w:val="none" w:sz="0" w:space="0" w:color="auto"/>
                  </w:divBdr>
                  <w:divsChild>
                    <w:div w:id="16300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8634">
      <w:bodyDiv w:val="1"/>
      <w:marLeft w:val="0"/>
      <w:marRight w:val="0"/>
      <w:marTop w:val="0"/>
      <w:marBottom w:val="0"/>
      <w:divBdr>
        <w:top w:val="none" w:sz="0" w:space="0" w:color="auto"/>
        <w:left w:val="none" w:sz="0" w:space="0" w:color="auto"/>
        <w:bottom w:val="none" w:sz="0" w:space="0" w:color="auto"/>
        <w:right w:val="none" w:sz="0" w:space="0" w:color="auto"/>
      </w:divBdr>
    </w:div>
    <w:div w:id="1352295153">
      <w:bodyDiv w:val="1"/>
      <w:marLeft w:val="0"/>
      <w:marRight w:val="0"/>
      <w:marTop w:val="0"/>
      <w:marBottom w:val="0"/>
      <w:divBdr>
        <w:top w:val="none" w:sz="0" w:space="0" w:color="auto"/>
        <w:left w:val="none" w:sz="0" w:space="0" w:color="auto"/>
        <w:bottom w:val="none" w:sz="0" w:space="0" w:color="auto"/>
        <w:right w:val="none" w:sz="0" w:space="0" w:color="auto"/>
      </w:divBdr>
    </w:div>
    <w:div w:id="1354570893">
      <w:bodyDiv w:val="1"/>
      <w:marLeft w:val="0"/>
      <w:marRight w:val="0"/>
      <w:marTop w:val="0"/>
      <w:marBottom w:val="0"/>
      <w:divBdr>
        <w:top w:val="none" w:sz="0" w:space="0" w:color="auto"/>
        <w:left w:val="none" w:sz="0" w:space="0" w:color="auto"/>
        <w:bottom w:val="none" w:sz="0" w:space="0" w:color="auto"/>
        <w:right w:val="none" w:sz="0" w:space="0" w:color="auto"/>
      </w:divBdr>
      <w:divsChild>
        <w:div w:id="736897262">
          <w:marLeft w:val="0"/>
          <w:marRight w:val="0"/>
          <w:marTop w:val="0"/>
          <w:marBottom w:val="0"/>
          <w:divBdr>
            <w:top w:val="none" w:sz="0" w:space="0" w:color="auto"/>
            <w:left w:val="none" w:sz="0" w:space="0" w:color="auto"/>
            <w:bottom w:val="none" w:sz="0" w:space="0" w:color="auto"/>
            <w:right w:val="none" w:sz="0" w:space="0" w:color="auto"/>
          </w:divBdr>
        </w:div>
        <w:div w:id="1238903305">
          <w:marLeft w:val="0"/>
          <w:marRight w:val="0"/>
          <w:marTop w:val="0"/>
          <w:marBottom w:val="0"/>
          <w:divBdr>
            <w:top w:val="none" w:sz="0" w:space="0" w:color="auto"/>
            <w:left w:val="none" w:sz="0" w:space="0" w:color="auto"/>
            <w:bottom w:val="none" w:sz="0" w:space="0" w:color="auto"/>
            <w:right w:val="none" w:sz="0" w:space="0" w:color="auto"/>
          </w:divBdr>
        </w:div>
        <w:div w:id="743799118">
          <w:marLeft w:val="0"/>
          <w:marRight w:val="0"/>
          <w:marTop w:val="0"/>
          <w:marBottom w:val="0"/>
          <w:divBdr>
            <w:top w:val="none" w:sz="0" w:space="0" w:color="auto"/>
            <w:left w:val="none" w:sz="0" w:space="0" w:color="auto"/>
            <w:bottom w:val="none" w:sz="0" w:space="0" w:color="auto"/>
            <w:right w:val="none" w:sz="0" w:space="0" w:color="auto"/>
          </w:divBdr>
        </w:div>
      </w:divsChild>
    </w:div>
    <w:div w:id="1356426390">
      <w:bodyDiv w:val="1"/>
      <w:marLeft w:val="0"/>
      <w:marRight w:val="0"/>
      <w:marTop w:val="0"/>
      <w:marBottom w:val="0"/>
      <w:divBdr>
        <w:top w:val="none" w:sz="0" w:space="0" w:color="auto"/>
        <w:left w:val="none" w:sz="0" w:space="0" w:color="auto"/>
        <w:bottom w:val="none" w:sz="0" w:space="0" w:color="auto"/>
        <w:right w:val="none" w:sz="0" w:space="0" w:color="auto"/>
      </w:divBdr>
    </w:div>
    <w:div w:id="1361197856">
      <w:bodyDiv w:val="1"/>
      <w:marLeft w:val="0"/>
      <w:marRight w:val="0"/>
      <w:marTop w:val="0"/>
      <w:marBottom w:val="0"/>
      <w:divBdr>
        <w:top w:val="none" w:sz="0" w:space="0" w:color="auto"/>
        <w:left w:val="none" w:sz="0" w:space="0" w:color="auto"/>
        <w:bottom w:val="none" w:sz="0" w:space="0" w:color="auto"/>
        <w:right w:val="none" w:sz="0" w:space="0" w:color="auto"/>
      </w:divBdr>
    </w:div>
    <w:div w:id="1375616057">
      <w:bodyDiv w:val="1"/>
      <w:marLeft w:val="0"/>
      <w:marRight w:val="0"/>
      <w:marTop w:val="0"/>
      <w:marBottom w:val="0"/>
      <w:divBdr>
        <w:top w:val="none" w:sz="0" w:space="0" w:color="auto"/>
        <w:left w:val="none" w:sz="0" w:space="0" w:color="auto"/>
        <w:bottom w:val="none" w:sz="0" w:space="0" w:color="auto"/>
        <w:right w:val="none" w:sz="0" w:space="0" w:color="auto"/>
      </w:divBdr>
    </w:div>
    <w:div w:id="1381830666">
      <w:bodyDiv w:val="1"/>
      <w:marLeft w:val="0"/>
      <w:marRight w:val="0"/>
      <w:marTop w:val="0"/>
      <w:marBottom w:val="0"/>
      <w:divBdr>
        <w:top w:val="none" w:sz="0" w:space="0" w:color="auto"/>
        <w:left w:val="none" w:sz="0" w:space="0" w:color="auto"/>
        <w:bottom w:val="none" w:sz="0" w:space="0" w:color="auto"/>
        <w:right w:val="none" w:sz="0" w:space="0" w:color="auto"/>
      </w:divBdr>
      <w:divsChild>
        <w:div w:id="1229268655">
          <w:marLeft w:val="0"/>
          <w:marRight w:val="0"/>
          <w:marTop w:val="0"/>
          <w:marBottom w:val="0"/>
          <w:divBdr>
            <w:top w:val="none" w:sz="0" w:space="0" w:color="auto"/>
            <w:left w:val="none" w:sz="0" w:space="0" w:color="auto"/>
            <w:bottom w:val="none" w:sz="0" w:space="0" w:color="auto"/>
            <w:right w:val="none" w:sz="0" w:space="0" w:color="auto"/>
          </w:divBdr>
        </w:div>
        <w:div w:id="661546628">
          <w:marLeft w:val="0"/>
          <w:marRight w:val="0"/>
          <w:marTop w:val="0"/>
          <w:marBottom w:val="0"/>
          <w:divBdr>
            <w:top w:val="none" w:sz="0" w:space="0" w:color="auto"/>
            <w:left w:val="none" w:sz="0" w:space="0" w:color="auto"/>
            <w:bottom w:val="none" w:sz="0" w:space="0" w:color="auto"/>
            <w:right w:val="none" w:sz="0" w:space="0" w:color="auto"/>
          </w:divBdr>
        </w:div>
        <w:div w:id="148180888">
          <w:marLeft w:val="0"/>
          <w:marRight w:val="0"/>
          <w:marTop w:val="0"/>
          <w:marBottom w:val="0"/>
          <w:divBdr>
            <w:top w:val="none" w:sz="0" w:space="0" w:color="auto"/>
            <w:left w:val="none" w:sz="0" w:space="0" w:color="auto"/>
            <w:bottom w:val="none" w:sz="0" w:space="0" w:color="auto"/>
            <w:right w:val="none" w:sz="0" w:space="0" w:color="auto"/>
          </w:divBdr>
        </w:div>
      </w:divsChild>
    </w:div>
    <w:div w:id="1420054405">
      <w:bodyDiv w:val="1"/>
      <w:marLeft w:val="0"/>
      <w:marRight w:val="0"/>
      <w:marTop w:val="0"/>
      <w:marBottom w:val="0"/>
      <w:divBdr>
        <w:top w:val="none" w:sz="0" w:space="0" w:color="auto"/>
        <w:left w:val="none" w:sz="0" w:space="0" w:color="auto"/>
        <w:bottom w:val="none" w:sz="0" w:space="0" w:color="auto"/>
        <w:right w:val="none" w:sz="0" w:space="0" w:color="auto"/>
      </w:divBdr>
    </w:div>
    <w:div w:id="1420559257">
      <w:bodyDiv w:val="1"/>
      <w:marLeft w:val="0"/>
      <w:marRight w:val="0"/>
      <w:marTop w:val="0"/>
      <w:marBottom w:val="0"/>
      <w:divBdr>
        <w:top w:val="none" w:sz="0" w:space="0" w:color="auto"/>
        <w:left w:val="none" w:sz="0" w:space="0" w:color="auto"/>
        <w:bottom w:val="none" w:sz="0" w:space="0" w:color="auto"/>
        <w:right w:val="none" w:sz="0" w:space="0" w:color="auto"/>
      </w:divBdr>
    </w:div>
    <w:div w:id="1423914774">
      <w:bodyDiv w:val="1"/>
      <w:marLeft w:val="0"/>
      <w:marRight w:val="0"/>
      <w:marTop w:val="0"/>
      <w:marBottom w:val="0"/>
      <w:divBdr>
        <w:top w:val="none" w:sz="0" w:space="0" w:color="auto"/>
        <w:left w:val="none" w:sz="0" w:space="0" w:color="auto"/>
        <w:bottom w:val="none" w:sz="0" w:space="0" w:color="auto"/>
        <w:right w:val="none" w:sz="0" w:space="0" w:color="auto"/>
      </w:divBdr>
    </w:div>
    <w:div w:id="1425567821">
      <w:bodyDiv w:val="1"/>
      <w:marLeft w:val="0"/>
      <w:marRight w:val="0"/>
      <w:marTop w:val="0"/>
      <w:marBottom w:val="0"/>
      <w:divBdr>
        <w:top w:val="none" w:sz="0" w:space="0" w:color="auto"/>
        <w:left w:val="none" w:sz="0" w:space="0" w:color="auto"/>
        <w:bottom w:val="none" w:sz="0" w:space="0" w:color="auto"/>
        <w:right w:val="none" w:sz="0" w:space="0" w:color="auto"/>
      </w:divBdr>
      <w:divsChild>
        <w:div w:id="1447887155">
          <w:marLeft w:val="0"/>
          <w:marRight w:val="0"/>
          <w:marTop w:val="240"/>
          <w:marBottom w:val="240"/>
          <w:divBdr>
            <w:top w:val="none" w:sz="0" w:space="0" w:color="auto"/>
            <w:left w:val="none" w:sz="0" w:space="0" w:color="auto"/>
            <w:bottom w:val="none" w:sz="0" w:space="0" w:color="auto"/>
            <w:right w:val="none" w:sz="0" w:space="0" w:color="auto"/>
          </w:divBdr>
        </w:div>
        <w:div w:id="47845826">
          <w:marLeft w:val="0"/>
          <w:marRight w:val="0"/>
          <w:marTop w:val="240"/>
          <w:marBottom w:val="240"/>
          <w:divBdr>
            <w:top w:val="none" w:sz="0" w:space="0" w:color="auto"/>
            <w:left w:val="none" w:sz="0" w:space="0" w:color="auto"/>
            <w:bottom w:val="none" w:sz="0" w:space="0" w:color="auto"/>
            <w:right w:val="none" w:sz="0" w:space="0" w:color="auto"/>
          </w:divBdr>
        </w:div>
      </w:divsChild>
    </w:div>
    <w:div w:id="1428454889">
      <w:bodyDiv w:val="1"/>
      <w:marLeft w:val="0"/>
      <w:marRight w:val="0"/>
      <w:marTop w:val="0"/>
      <w:marBottom w:val="0"/>
      <w:divBdr>
        <w:top w:val="none" w:sz="0" w:space="0" w:color="auto"/>
        <w:left w:val="none" w:sz="0" w:space="0" w:color="auto"/>
        <w:bottom w:val="none" w:sz="0" w:space="0" w:color="auto"/>
        <w:right w:val="none" w:sz="0" w:space="0" w:color="auto"/>
      </w:divBdr>
    </w:div>
    <w:div w:id="1429034015">
      <w:bodyDiv w:val="1"/>
      <w:marLeft w:val="0"/>
      <w:marRight w:val="0"/>
      <w:marTop w:val="0"/>
      <w:marBottom w:val="0"/>
      <w:divBdr>
        <w:top w:val="none" w:sz="0" w:space="0" w:color="auto"/>
        <w:left w:val="none" w:sz="0" w:space="0" w:color="auto"/>
        <w:bottom w:val="none" w:sz="0" w:space="0" w:color="auto"/>
        <w:right w:val="none" w:sz="0" w:space="0" w:color="auto"/>
      </w:divBdr>
    </w:div>
    <w:div w:id="1441679846">
      <w:bodyDiv w:val="1"/>
      <w:marLeft w:val="0"/>
      <w:marRight w:val="0"/>
      <w:marTop w:val="0"/>
      <w:marBottom w:val="0"/>
      <w:divBdr>
        <w:top w:val="none" w:sz="0" w:space="0" w:color="auto"/>
        <w:left w:val="none" w:sz="0" w:space="0" w:color="auto"/>
        <w:bottom w:val="none" w:sz="0" w:space="0" w:color="auto"/>
        <w:right w:val="none" w:sz="0" w:space="0" w:color="auto"/>
      </w:divBdr>
      <w:divsChild>
        <w:div w:id="1219391721">
          <w:marLeft w:val="0"/>
          <w:marRight w:val="0"/>
          <w:marTop w:val="0"/>
          <w:marBottom w:val="0"/>
          <w:divBdr>
            <w:top w:val="single" w:sz="2" w:space="0" w:color="DEE0E3"/>
            <w:left w:val="single" w:sz="2" w:space="2" w:color="DEE0E3"/>
            <w:bottom w:val="single" w:sz="2" w:space="0" w:color="DEE0E3"/>
            <w:right w:val="single" w:sz="2" w:space="0" w:color="DEE0E3"/>
          </w:divBdr>
          <w:divsChild>
            <w:div w:id="961349377">
              <w:marLeft w:val="0"/>
              <w:marRight w:val="0"/>
              <w:marTop w:val="0"/>
              <w:marBottom w:val="0"/>
              <w:divBdr>
                <w:top w:val="single" w:sz="2" w:space="0" w:color="DEE0E3"/>
                <w:left w:val="single" w:sz="2" w:space="0" w:color="DEE0E3"/>
                <w:bottom w:val="single" w:sz="2" w:space="0" w:color="DEE0E3"/>
                <w:right w:val="single" w:sz="2" w:space="0" w:color="DEE0E3"/>
              </w:divBdr>
              <w:divsChild>
                <w:div w:id="157917301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456606260">
      <w:bodyDiv w:val="1"/>
      <w:marLeft w:val="0"/>
      <w:marRight w:val="0"/>
      <w:marTop w:val="0"/>
      <w:marBottom w:val="0"/>
      <w:divBdr>
        <w:top w:val="none" w:sz="0" w:space="0" w:color="auto"/>
        <w:left w:val="none" w:sz="0" w:space="0" w:color="auto"/>
        <w:bottom w:val="none" w:sz="0" w:space="0" w:color="auto"/>
        <w:right w:val="none" w:sz="0" w:space="0" w:color="auto"/>
      </w:divBdr>
    </w:div>
    <w:div w:id="1465393031">
      <w:bodyDiv w:val="1"/>
      <w:marLeft w:val="0"/>
      <w:marRight w:val="0"/>
      <w:marTop w:val="0"/>
      <w:marBottom w:val="0"/>
      <w:divBdr>
        <w:top w:val="none" w:sz="0" w:space="0" w:color="auto"/>
        <w:left w:val="none" w:sz="0" w:space="0" w:color="auto"/>
        <w:bottom w:val="none" w:sz="0" w:space="0" w:color="auto"/>
        <w:right w:val="none" w:sz="0" w:space="0" w:color="auto"/>
      </w:divBdr>
    </w:div>
    <w:div w:id="1478954573">
      <w:bodyDiv w:val="1"/>
      <w:marLeft w:val="0"/>
      <w:marRight w:val="0"/>
      <w:marTop w:val="0"/>
      <w:marBottom w:val="0"/>
      <w:divBdr>
        <w:top w:val="none" w:sz="0" w:space="0" w:color="auto"/>
        <w:left w:val="none" w:sz="0" w:space="0" w:color="auto"/>
        <w:bottom w:val="none" w:sz="0" w:space="0" w:color="auto"/>
        <w:right w:val="none" w:sz="0" w:space="0" w:color="auto"/>
      </w:divBdr>
    </w:div>
    <w:div w:id="1480029738">
      <w:bodyDiv w:val="1"/>
      <w:marLeft w:val="0"/>
      <w:marRight w:val="0"/>
      <w:marTop w:val="0"/>
      <w:marBottom w:val="0"/>
      <w:divBdr>
        <w:top w:val="none" w:sz="0" w:space="0" w:color="auto"/>
        <w:left w:val="none" w:sz="0" w:space="0" w:color="auto"/>
        <w:bottom w:val="none" w:sz="0" w:space="0" w:color="auto"/>
        <w:right w:val="none" w:sz="0" w:space="0" w:color="auto"/>
      </w:divBdr>
    </w:div>
    <w:div w:id="1485009954">
      <w:bodyDiv w:val="1"/>
      <w:marLeft w:val="0"/>
      <w:marRight w:val="0"/>
      <w:marTop w:val="0"/>
      <w:marBottom w:val="0"/>
      <w:divBdr>
        <w:top w:val="none" w:sz="0" w:space="0" w:color="auto"/>
        <w:left w:val="none" w:sz="0" w:space="0" w:color="auto"/>
        <w:bottom w:val="none" w:sz="0" w:space="0" w:color="auto"/>
        <w:right w:val="none" w:sz="0" w:space="0" w:color="auto"/>
      </w:divBdr>
      <w:divsChild>
        <w:div w:id="922180228">
          <w:marLeft w:val="0"/>
          <w:marRight w:val="0"/>
          <w:marTop w:val="0"/>
          <w:marBottom w:val="0"/>
          <w:divBdr>
            <w:top w:val="none" w:sz="0" w:space="0" w:color="auto"/>
            <w:left w:val="none" w:sz="0" w:space="0" w:color="auto"/>
            <w:bottom w:val="none" w:sz="0" w:space="0" w:color="auto"/>
            <w:right w:val="none" w:sz="0" w:space="0" w:color="auto"/>
          </w:divBdr>
        </w:div>
        <w:div w:id="180707632">
          <w:marLeft w:val="0"/>
          <w:marRight w:val="0"/>
          <w:marTop w:val="0"/>
          <w:marBottom w:val="0"/>
          <w:divBdr>
            <w:top w:val="none" w:sz="0" w:space="0" w:color="auto"/>
            <w:left w:val="none" w:sz="0" w:space="0" w:color="auto"/>
            <w:bottom w:val="none" w:sz="0" w:space="0" w:color="auto"/>
            <w:right w:val="none" w:sz="0" w:space="0" w:color="auto"/>
          </w:divBdr>
        </w:div>
        <w:div w:id="140005567">
          <w:marLeft w:val="0"/>
          <w:marRight w:val="0"/>
          <w:marTop w:val="0"/>
          <w:marBottom w:val="0"/>
          <w:divBdr>
            <w:top w:val="none" w:sz="0" w:space="0" w:color="auto"/>
            <w:left w:val="none" w:sz="0" w:space="0" w:color="auto"/>
            <w:bottom w:val="none" w:sz="0" w:space="0" w:color="auto"/>
            <w:right w:val="none" w:sz="0" w:space="0" w:color="auto"/>
          </w:divBdr>
        </w:div>
      </w:divsChild>
    </w:div>
    <w:div w:id="1486899428">
      <w:bodyDiv w:val="1"/>
      <w:marLeft w:val="0"/>
      <w:marRight w:val="0"/>
      <w:marTop w:val="0"/>
      <w:marBottom w:val="0"/>
      <w:divBdr>
        <w:top w:val="none" w:sz="0" w:space="0" w:color="auto"/>
        <w:left w:val="none" w:sz="0" w:space="0" w:color="auto"/>
        <w:bottom w:val="none" w:sz="0" w:space="0" w:color="auto"/>
        <w:right w:val="none" w:sz="0" w:space="0" w:color="auto"/>
      </w:divBdr>
    </w:div>
    <w:div w:id="1497455380">
      <w:bodyDiv w:val="1"/>
      <w:marLeft w:val="0"/>
      <w:marRight w:val="0"/>
      <w:marTop w:val="0"/>
      <w:marBottom w:val="0"/>
      <w:divBdr>
        <w:top w:val="none" w:sz="0" w:space="0" w:color="auto"/>
        <w:left w:val="none" w:sz="0" w:space="0" w:color="auto"/>
        <w:bottom w:val="none" w:sz="0" w:space="0" w:color="auto"/>
        <w:right w:val="none" w:sz="0" w:space="0" w:color="auto"/>
      </w:divBdr>
    </w:div>
    <w:div w:id="1499660930">
      <w:bodyDiv w:val="1"/>
      <w:marLeft w:val="0"/>
      <w:marRight w:val="0"/>
      <w:marTop w:val="0"/>
      <w:marBottom w:val="0"/>
      <w:divBdr>
        <w:top w:val="none" w:sz="0" w:space="0" w:color="auto"/>
        <w:left w:val="none" w:sz="0" w:space="0" w:color="auto"/>
        <w:bottom w:val="none" w:sz="0" w:space="0" w:color="auto"/>
        <w:right w:val="none" w:sz="0" w:space="0" w:color="auto"/>
      </w:divBdr>
    </w:div>
    <w:div w:id="1506163098">
      <w:bodyDiv w:val="1"/>
      <w:marLeft w:val="0"/>
      <w:marRight w:val="0"/>
      <w:marTop w:val="0"/>
      <w:marBottom w:val="0"/>
      <w:divBdr>
        <w:top w:val="none" w:sz="0" w:space="0" w:color="auto"/>
        <w:left w:val="none" w:sz="0" w:space="0" w:color="auto"/>
        <w:bottom w:val="none" w:sz="0" w:space="0" w:color="auto"/>
        <w:right w:val="none" w:sz="0" w:space="0" w:color="auto"/>
      </w:divBdr>
    </w:div>
    <w:div w:id="1511023947">
      <w:bodyDiv w:val="1"/>
      <w:marLeft w:val="0"/>
      <w:marRight w:val="0"/>
      <w:marTop w:val="0"/>
      <w:marBottom w:val="0"/>
      <w:divBdr>
        <w:top w:val="none" w:sz="0" w:space="0" w:color="auto"/>
        <w:left w:val="none" w:sz="0" w:space="0" w:color="auto"/>
        <w:bottom w:val="none" w:sz="0" w:space="0" w:color="auto"/>
        <w:right w:val="none" w:sz="0" w:space="0" w:color="auto"/>
      </w:divBdr>
    </w:div>
    <w:div w:id="1516505043">
      <w:bodyDiv w:val="1"/>
      <w:marLeft w:val="0"/>
      <w:marRight w:val="0"/>
      <w:marTop w:val="0"/>
      <w:marBottom w:val="0"/>
      <w:divBdr>
        <w:top w:val="none" w:sz="0" w:space="0" w:color="auto"/>
        <w:left w:val="none" w:sz="0" w:space="0" w:color="auto"/>
        <w:bottom w:val="none" w:sz="0" w:space="0" w:color="auto"/>
        <w:right w:val="none" w:sz="0" w:space="0" w:color="auto"/>
      </w:divBdr>
    </w:div>
    <w:div w:id="1525634427">
      <w:bodyDiv w:val="1"/>
      <w:marLeft w:val="0"/>
      <w:marRight w:val="0"/>
      <w:marTop w:val="0"/>
      <w:marBottom w:val="0"/>
      <w:divBdr>
        <w:top w:val="none" w:sz="0" w:space="0" w:color="auto"/>
        <w:left w:val="none" w:sz="0" w:space="0" w:color="auto"/>
        <w:bottom w:val="none" w:sz="0" w:space="0" w:color="auto"/>
        <w:right w:val="none" w:sz="0" w:space="0" w:color="auto"/>
      </w:divBdr>
    </w:div>
    <w:div w:id="1531337800">
      <w:bodyDiv w:val="1"/>
      <w:marLeft w:val="0"/>
      <w:marRight w:val="0"/>
      <w:marTop w:val="0"/>
      <w:marBottom w:val="0"/>
      <w:divBdr>
        <w:top w:val="none" w:sz="0" w:space="0" w:color="auto"/>
        <w:left w:val="none" w:sz="0" w:space="0" w:color="auto"/>
        <w:bottom w:val="none" w:sz="0" w:space="0" w:color="auto"/>
        <w:right w:val="none" w:sz="0" w:space="0" w:color="auto"/>
      </w:divBdr>
    </w:div>
    <w:div w:id="1532455944">
      <w:bodyDiv w:val="1"/>
      <w:marLeft w:val="0"/>
      <w:marRight w:val="0"/>
      <w:marTop w:val="0"/>
      <w:marBottom w:val="0"/>
      <w:divBdr>
        <w:top w:val="none" w:sz="0" w:space="0" w:color="auto"/>
        <w:left w:val="none" w:sz="0" w:space="0" w:color="auto"/>
        <w:bottom w:val="none" w:sz="0" w:space="0" w:color="auto"/>
        <w:right w:val="none" w:sz="0" w:space="0" w:color="auto"/>
      </w:divBdr>
    </w:div>
    <w:div w:id="1533028950">
      <w:bodyDiv w:val="1"/>
      <w:marLeft w:val="0"/>
      <w:marRight w:val="0"/>
      <w:marTop w:val="0"/>
      <w:marBottom w:val="0"/>
      <w:divBdr>
        <w:top w:val="none" w:sz="0" w:space="0" w:color="auto"/>
        <w:left w:val="none" w:sz="0" w:space="0" w:color="auto"/>
        <w:bottom w:val="none" w:sz="0" w:space="0" w:color="auto"/>
        <w:right w:val="none" w:sz="0" w:space="0" w:color="auto"/>
      </w:divBdr>
    </w:div>
    <w:div w:id="1534659530">
      <w:bodyDiv w:val="1"/>
      <w:marLeft w:val="0"/>
      <w:marRight w:val="0"/>
      <w:marTop w:val="0"/>
      <w:marBottom w:val="0"/>
      <w:divBdr>
        <w:top w:val="none" w:sz="0" w:space="0" w:color="auto"/>
        <w:left w:val="none" w:sz="0" w:space="0" w:color="auto"/>
        <w:bottom w:val="none" w:sz="0" w:space="0" w:color="auto"/>
        <w:right w:val="none" w:sz="0" w:space="0" w:color="auto"/>
      </w:divBdr>
    </w:div>
    <w:div w:id="1535995180">
      <w:bodyDiv w:val="1"/>
      <w:marLeft w:val="0"/>
      <w:marRight w:val="0"/>
      <w:marTop w:val="0"/>
      <w:marBottom w:val="0"/>
      <w:divBdr>
        <w:top w:val="none" w:sz="0" w:space="0" w:color="auto"/>
        <w:left w:val="none" w:sz="0" w:space="0" w:color="auto"/>
        <w:bottom w:val="none" w:sz="0" w:space="0" w:color="auto"/>
        <w:right w:val="none" w:sz="0" w:space="0" w:color="auto"/>
      </w:divBdr>
    </w:div>
    <w:div w:id="1536120035">
      <w:bodyDiv w:val="1"/>
      <w:marLeft w:val="0"/>
      <w:marRight w:val="0"/>
      <w:marTop w:val="0"/>
      <w:marBottom w:val="0"/>
      <w:divBdr>
        <w:top w:val="none" w:sz="0" w:space="0" w:color="auto"/>
        <w:left w:val="none" w:sz="0" w:space="0" w:color="auto"/>
        <w:bottom w:val="none" w:sz="0" w:space="0" w:color="auto"/>
        <w:right w:val="none" w:sz="0" w:space="0" w:color="auto"/>
      </w:divBdr>
    </w:div>
    <w:div w:id="1539004971">
      <w:bodyDiv w:val="1"/>
      <w:marLeft w:val="0"/>
      <w:marRight w:val="0"/>
      <w:marTop w:val="0"/>
      <w:marBottom w:val="0"/>
      <w:divBdr>
        <w:top w:val="none" w:sz="0" w:space="0" w:color="auto"/>
        <w:left w:val="none" w:sz="0" w:space="0" w:color="auto"/>
        <w:bottom w:val="none" w:sz="0" w:space="0" w:color="auto"/>
        <w:right w:val="none" w:sz="0" w:space="0" w:color="auto"/>
      </w:divBdr>
    </w:div>
    <w:div w:id="1547063769">
      <w:bodyDiv w:val="1"/>
      <w:marLeft w:val="0"/>
      <w:marRight w:val="0"/>
      <w:marTop w:val="0"/>
      <w:marBottom w:val="0"/>
      <w:divBdr>
        <w:top w:val="none" w:sz="0" w:space="0" w:color="auto"/>
        <w:left w:val="none" w:sz="0" w:space="0" w:color="auto"/>
        <w:bottom w:val="none" w:sz="0" w:space="0" w:color="auto"/>
        <w:right w:val="none" w:sz="0" w:space="0" w:color="auto"/>
      </w:divBdr>
    </w:div>
    <w:div w:id="1560676552">
      <w:bodyDiv w:val="1"/>
      <w:marLeft w:val="0"/>
      <w:marRight w:val="0"/>
      <w:marTop w:val="0"/>
      <w:marBottom w:val="0"/>
      <w:divBdr>
        <w:top w:val="none" w:sz="0" w:space="0" w:color="auto"/>
        <w:left w:val="none" w:sz="0" w:space="0" w:color="auto"/>
        <w:bottom w:val="none" w:sz="0" w:space="0" w:color="auto"/>
        <w:right w:val="none" w:sz="0" w:space="0" w:color="auto"/>
      </w:divBdr>
    </w:div>
    <w:div w:id="1563522418">
      <w:bodyDiv w:val="1"/>
      <w:marLeft w:val="0"/>
      <w:marRight w:val="0"/>
      <w:marTop w:val="0"/>
      <w:marBottom w:val="0"/>
      <w:divBdr>
        <w:top w:val="none" w:sz="0" w:space="0" w:color="auto"/>
        <w:left w:val="none" w:sz="0" w:space="0" w:color="auto"/>
        <w:bottom w:val="none" w:sz="0" w:space="0" w:color="auto"/>
        <w:right w:val="none" w:sz="0" w:space="0" w:color="auto"/>
      </w:divBdr>
    </w:div>
    <w:div w:id="1563909425">
      <w:bodyDiv w:val="1"/>
      <w:marLeft w:val="0"/>
      <w:marRight w:val="0"/>
      <w:marTop w:val="0"/>
      <w:marBottom w:val="0"/>
      <w:divBdr>
        <w:top w:val="none" w:sz="0" w:space="0" w:color="auto"/>
        <w:left w:val="none" w:sz="0" w:space="0" w:color="auto"/>
        <w:bottom w:val="none" w:sz="0" w:space="0" w:color="auto"/>
        <w:right w:val="none" w:sz="0" w:space="0" w:color="auto"/>
      </w:divBdr>
      <w:divsChild>
        <w:div w:id="1277056437">
          <w:marLeft w:val="0"/>
          <w:marRight w:val="0"/>
          <w:marTop w:val="0"/>
          <w:marBottom w:val="0"/>
          <w:divBdr>
            <w:top w:val="single" w:sz="2" w:space="0" w:color="DEE0E3"/>
            <w:left w:val="single" w:sz="2" w:space="0" w:color="DEE0E3"/>
            <w:bottom w:val="single" w:sz="2" w:space="0" w:color="DEE0E3"/>
            <w:right w:val="single" w:sz="2" w:space="0" w:color="DEE0E3"/>
          </w:divBdr>
          <w:divsChild>
            <w:div w:id="2006277295">
              <w:marLeft w:val="0"/>
              <w:marRight w:val="0"/>
              <w:marTop w:val="0"/>
              <w:marBottom w:val="0"/>
              <w:divBdr>
                <w:top w:val="single" w:sz="2" w:space="0" w:color="DEE0E3"/>
                <w:left w:val="single" w:sz="2" w:space="0" w:color="DEE0E3"/>
                <w:bottom w:val="single" w:sz="2" w:space="0" w:color="DEE0E3"/>
                <w:right w:val="single" w:sz="2" w:space="0" w:color="DEE0E3"/>
              </w:divBdr>
              <w:divsChild>
                <w:div w:id="470371306">
                  <w:marLeft w:val="0"/>
                  <w:marRight w:val="0"/>
                  <w:marTop w:val="0"/>
                  <w:marBottom w:val="0"/>
                  <w:divBdr>
                    <w:top w:val="single" w:sz="2" w:space="0" w:color="DEE0E3"/>
                    <w:left w:val="single" w:sz="2" w:space="0" w:color="DEE0E3"/>
                    <w:bottom w:val="single" w:sz="2" w:space="0" w:color="DEE0E3"/>
                    <w:right w:val="single" w:sz="2" w:space="0" w:color="DEE0E3"/>
                  </w:divBdr>
                  <w:divsChild>
                    <w:div w:id="21202220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63313393">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1577128785">
      <w:bodyDiv w:val="1"/>
      <w:marLeft w:val="0"/>
      <w:marRight w:val="0"/>
      <w:marTop w:val="0"/>
      <w:marBottom w:val="0"/>
      <w:divBdr>
        <w:top w:val="none" w:sz="0" w:space="0" w:color="auto"/>
        <w:left w:val="none" w:sz="0" w:space="0" w:color="auto"/>
        <w:bottom w:val="none" w:sz="0" w:space="0" w:color="auto"/>
        <w:right w:val="none" w:sz="0" w:space="0" w:color="auto"/>
      </w:divBdr>
      <w:divsChild>
        <w:div w:id="1419406319">
          <w:marLeft w:val="0"/>
          <w:marRight w:val="0"/>
          <w:marTop w:val="0"/>
          <w:marBottom w:val="0"/>
          <w:divBdr>
            <w:top w:val="none" w:sz="0" w:space="0" w:color="auto"/>
            <w:left w:val="none" w:sz="0" w:space="0" w:color="auto"/>
            <w:bottom w:val="none" w:sz="0" w:space="0" w:color="auto"/>
            <w:right w:val="none" w:sz="0" w:space="0" w:color="auto"/>
          </w:divBdr>
          <w:divsChild>
            <w:div w:id="263271410">
              <w:marLeft w:val="0"/>
              <w:marRight w:val="0"/>
              <w:marTop w:val="0"/>
              <w:marBottom w:val="0"/>
              <w:divBdr>
                <w:top w:val="none" w:sz="0" w:space="0" w:color="auto"/>
                <w:left w:val="none" w:sz="0" w:space="0" w:color="auto"/>
                <w:bottom w:val="none" w:sz="0" w:space="0" w:color="auto"/>
                <w:right w:val="none" w:sz="0" w:space="0" w:color="auto"/>
              </w:divBdr>
            </w:div>
            <w:div w:id="1430538768">
              <w:marLeft w:val="0"/>
              <w:marRight w:val="0"/>
              <w:marTop w:val="0"/>
              <w:marBottom w:val="0"/>
              <w:divBdr>
                <w:top w:val="none" w:sz="0" w:space="0" w:color="auto"/>
                <w:left w:val="none" w:sz="0" w:space="0" w:color="auto"/>
                <w:bottom w:val="none" w:sz="0" w:space="0" w:color="auto"/>
                <w:right w:val="none" w:sz="0" w:space="0" w:color="auto"/>
              </w:divBdr>
            </w:div>
            <w:div w:id="15294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9511">
      <w:bodyDiv w:val="1"/>
      <w:marLeft w:val="0"/>
      <w:marRight w:val="0"/>
      <w:marTop w:val="0"/>
      <w:marBottom w:val="0"/>
      <w:divBdr>
        <w:top w:val="none" w:sz="0" w:space="0" w:color="auto"/>
        <w:left w:val="none" w:sz="0" w:space="0" w:color="auto"/>
        <w:bottom w:val="none" w:sz="0" w:space="0" w:color="auto"/>
        <w:right w:val="none" w:sz="0" w:space="0" w:color="auto"/>
      </w:divBdr>
      <w:divsChild>
        <w:div w:id="1569684424">
          <w:marLeft w:val="0"/>
          <w:marRight w:val="0"/>
          <w:marTop w:val="0"/>
          <w:marBottom w:val="0"/>
          <w:divBdr>
            <w:top w:val="none" w:sz="0" w:space="0" w:color="auto"/>
            <w:left w:val="none" w:sz="0" w:space="0" w:color="auto"/>
            <w:bottom w:val="none" w:sz="0" w:space="0" w:color="auto"/>
            <w:right w:val="none" w:sz="0" w:space="0" w:color="auto"/>
          </w:divBdr>
        </w:div>
        <w:div w:id="1245922223">
          <w:marLeft w:val="0"/>
          <w:marRight w:val="0"/>
          <w:marTop w:val="0"/>
          <w:marBottom w:val="0"/>
          <w:divBdr>
            <w:top w:val="none" w:sz="0" w:space="0" w:color="auto"/>
            <w:left w:val="none" w:sz="0" w:space="0" w:color="auto"/>
            <w:bottom w:val="none" w:sz="0" w:space="0" w:color="auto"/>
            <w:right w:val="none" w:sz="0" w:space="0" w:color="auto"/>
          </w:divBdr>
        </w:div>
        <w:div w:id="619649488">
          <w:marLeft w:val="0"/>
          <w:marRight w:val="0"/>
          <w:marTop w:val="0"/>
          <w:marBottom w:val="0"/>
          <w:divBdr>
            <w:top w:val="none" w:sz="0" w:space="0" w:color="auto"/>
            <w:left w:val="none" w:sz="0" w:space="0" w:color="auto"/>
            <w:bottom w:val="none" w:sz="0" w:space="0" w:color="auto"/>
            <w:right w:val="none" w:sz="0" w:space="0" w:color="auto"/>
          </w:divBdr>
        </w:div>
        <w:div w:id="1666275400">
          <w:marLeft w:val="0"/>
          <w:marRight w:val="0"/>
          <w:marTop w:val="0"/>
          <w:marBottom w:val="0"/>
          <w:divBdr>
            <w:top w:val="none" w:sz="0" w:space="0" w:color="auto"/>
            <w:left w:val="none" w:sz="0" w:space="0" w:color="auto"/>
            <w:bottom w:val="none" w:sz="0" w:space="0" w:color="auto"/>
            <w:right w:val="none" w:sz="0" w:space="0" w:color="auto"/>
          </w:divBdr>
        </w:div>
        <w:div w:id="1730497754">
          <w:marLeft w:val="0"/>
          <w:marRight w:val="0"/>
          <w:marTop w:val="0"/>
          <w:marBottom w:val="0"/>
          <w:divBdr>
            <w:top w:val="none" w:sz="0" w:space="0" w:color="auto"/>
            <w:left w:val="none" w:sz="0" w:space="0" w:color="auto"/>
            <w:bottom w:val="none" w:sz="0" w:space="0" w:color="auto"/>
            <w:right w:val="none" w:sz="0" w:space="0" w:color="auto"/>
          </w:divBdr>
        </w:div>
        <w:div w:id="1413501888">
          <w:marLeft w:val="0"/>
          <w:marRight w:val="0"/>
          <w:marTop w:val="0"/>
          <w:marBottom w:val="0"/>
          <w:divBdr>
            <w:top w:val="none" w:sz="0" w:space="0" w:color="auto"/>
            <w:left w:val="none" w:sz="0" w:space="0" w:color="auto"/>
            <w:bottom w:val="none" w:sz="0" w:space="0" w:color="auto"/>
            <w:right w:val="none" w:sz="0" w:space="0" w:color="auto"/>
          </w:divBdr>
        </w:div>
        <w:div w:id="69163689">
          <w:marLeft w:val="0"/>
          <w:marRight w:val="0"/>
          <w:marTop w:val="0"/>
          <w:marBottom w:val="0"/>
          <w:divBdr>
            <w:top w:val="none" w:sz="0" w:space="0" w:color="auto"/>
            <w:left w:val="none" w:sz="0" w:space="0" w:color="auto"/>
            <w:bottom w:val="none" w:sz="0" w:space="0" w:color="auto"/>
            <w:right w:val="none" w:sz="0" w:space="0" w:color="auto"/>
          </w:divBdr>
        </w:div>
        <w:div w:id="480080413">
          <w:marLeft w:val="0"/>
          <w:marRight w:val="0"/>
          <w:marTop w:val="0"/>
          <w:marBottom w:val="0"/>
          <w:divBdr>
            <w:top w:val="none" w:sz="0" w:space="0" w:color="auto"/>
            <w:left w:val="none" w:sz="0" w:space="0" w:color="auto"/>
            <w:bottom w:val="none" w:sz="0" w:space="0" w:color="auto"/>
            <w:right w:val="none" w:sz="0" w:space="0" w:color="auto"/>
          </w:divBdr>
        </w:div>
        <w:div w:id="1614021852">
          <w:marLeft w:val="0"/>
          <w:marRight w:val="0"/>
          <w:marTop w:val="0"/>
          <w:marBottom w:val="0"/>
          <w:divBdr>
            <w:top w:val="none" w:sz="0" w:space="0" w:color="auto"/>
            <w:left w:val="none" w:sz="0" w:space="0" w:color="auto"/>
            <w:bottom w:val="none" w:sz="0" w:space="0" w:color="auto"/>
            <w:right w:val="none" w:sz="0" w:space="0" w:color="auto"/>
          </w:divBdr>
        </w:div>
        <w:div w:id="111096023">
          <w:marLeft w:val="0"/>
          <w:marRight w:val="0"/>
          <w:marTop w:val="0"/>
          <w:marBottom w:val="0"/>
          <w:divBdr>
            <w:top w:val="none" w:sz="0" w:space="0" w:color="auto"/>
            <w:left w:val="none" w:sz="0" w:space="0" w:color="auto"/>
            <w:bottom w:val="none" w:sz="0" w:space="0" w:color="auto"/>
            <w:right w:val="none" w:sz="0" w:space="0" w:color="auto"/>
          </w:divBdr>
        </w:div>
        <w:div w:id="1240140898">
          <w:marLeft w:val="0"/>
          <w:marRight w:val="0"/>
          <w:marTop w:val="0"/>
          <w:marBottom w:val="0"/>
          <w:divBdr>
            <w:top w:val="none" w:sz="0" w:space="0" w:color="auto"/>
            <w:left w:val="none" w:sz="0" w:space="0" w:color="auto"/>
            <w:bottom w:val="none" w:sz="0" w:space="0" w:color="auto"/>
            <w:right w:val="none" w:sz="0" w:space="0" w:color="auto"/>
          </w:divBdr>
        </w:div>
        <w:div w:id="267007422">
          <w:marLeft w:val="0"/>
          <w:marRight w:val="0"/>
          <w:marTop w:val="0"/>
          <w:marBottom w:val="0"/>
          <w:divBdr>
            <w:top w:val="none" w:sz="0" w:space="0" w:color="auto"/>
            <w:left w:val="none" w:sz="0" w:space="0" w:color="auto"/>
            <w:bottom w:val="none" w:sz="0" w:space="0" w:color="auto"/>
            <w:right w:val="none" w:sz="0" w:space="0" w:color="auto"/>
          </w:divBdr>
        </w:div>
      </w:divsChild>
    </w:div>
    <w:div w:id="1583488669">
      <w:bodyDiv w:val="1"/>
      <w:marLeft w:val="0"/>
      <w:marRight w:val="0"/>
      <w:marTop w:val="0"/>
      <w:marBottom w:val="0"/>
      <w:divBdr>
        <w:top w:val="none" w:sz="0" w:space="0" w:color="auto"/>
        <w:left w:val="none" w:sz="0" w:space="0" w:color="auto"/>
        <w:bottom w:val="none" w:sz="0" w:space="0" w:color="auto"/>
        <w:right w:val="none" w:sz="0" w:space="0" w:color="auto"/>
      </w:divBdr>
      <w:divsChild>
        <w:div w:id="73432978">
          <w:marLeft w:val="0"/>
          <w:marRight w:val="0"/>
          <w:marTop w:val="0"/>
          <w:marBottom w:val="0"/>
          <w:divBdr>
            <w:top w:val="none" w:sz="0" w:space="0" w:color="auto"/>
            <w:left w:val="none" w:sz="0" w:space="0" w:color="auto"/>
            <w:bottom w:val="none" w:sz="0" w:space="0" w:color="auto"/>
            <w:right w:val="none" w:sz="0" w:space="0" w:color="auto"/>
          </w:divBdr>
        </w:div>
        <w:div w:id="889192824">
          <w:marLeft w:val="0"/>
          <w:marRight w:val="0"/>
          <w:marTop w:val="0"/>
          <w:marBottom w:val="0"/>
          <w:divBdr>
            <w:top w:val="none" w:sz="0" w:space="0" w:color="auto"/>
            <w:left w:val="none" w:sz="0" w:space="0" w:color="auto"/>
            <w:bottom w:val="none" w:sz="0" w:space="0" w:color="auto"/>
            <w:right w:val="none" w:sz="0" w:space="0" w:color="auto"/>
          </w:divBdr>
        </w:div>
        <w:div w:id="1744981890">
          <w:marLeft w:val="0"/>
          <w:marRight w:val="0"/>
          <w:marTop w:val="0"/>
          <w:marBottom w:val="0"/>
          <w:divBdr>
            <w:top w:val="none" w:sz="0" w:space="0" w:color="auto"/>
            <w:left w:val="none" w:sz="0" w:space="0" w:color="auto"/>
            <w:bottom w:val="none" w:sz="0" w:space="0" w:color="auto"/>
            <w:right w:val="none" w:sz="0" w:space="0" w:color="auto"/>
          </w:divBdr>
        </w:div>
      </w:divsChild>
    </w:div>
    <w:div w:id="1597399799">
      <w:bodyDiv w:val="1"/>
      <w:marLeft w:val="0"/>
      <w:marRight w:val="0"/>
      <w:marTop w:val="0"/>
      <w:marBottom w:val="0"/>
      <w:divBdr>
        <w:top w:val="none" w:sz="0" w:space="0" w:color="auto"/>
        <w:left w:val="none" w:sz="0" w:space="0" w:color="auto"/>
        <w:bottom w:val="none" w:sz="0" w:space="0" w:color="auto"/>
        <w:right w:val="none" w:sz="0" w:space="0" w:color="auto"/>
      </w:divBdr>
    </w:div>
    <w:div w:id="1600602393">
      <w:bodyDiv w:val="1"/>
      <w:marLeft w:val="0"/>
      <w:marRight w:val="0"/>
      <w:marTop w:val="0"/>
      <w:marBottom w:val="0"/>
      <w:divBdr>
        <w:top w:val="none" w:sz="0" w:space="0" w:color="auto"/>
        <w:left w:val="none" w:sz="0" w:space="0" w:color="auto"/>
        <w:bottom w:val="none" w:sz="0" w:space="0" w:color="auto"/>
        <w:right w:val="none" w:sz="0" w:space="0" w:color="auto"/>
      </w:divBdr>
      <w:divsChild>
        <w:div w:id="476457109">
          <w:marLeft w:val="0"/>
          <w:marRight w:val="0"/>
          <w:marTop w:val="0"/>
          <w:marBottom w:val="0"/>
          <w:divBdr>
            <w:top w:val="none" w:sz="0" w:space="0" w:color="auto"/>
            <w:left w:val="none" w:sz="0" w:space="0" w:color="auto"/>
            <w:bottom w:val="none" w:sz="0" w:space="0" w:color="auto"/>
            <w:right w:val="none" w:sz="0" w:space="0" w:color="auto"/>
          </w:divBdr>
          <w:divsChild>
            <w:div w:id="1150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0244">
      <w:bodyDiv w:val="1"/>
      <w:marLeft w:val="0"/>
      <w:marRight w:val="0"/>
      <w:marTop w:val="0"/>
      <w:marBottom w:val="0"/>
      <w:divBdr>
        <w:top w:val="none" w:sz="0" w:space="0" w:color="auto"/>
        <w:left w:val="none" w:sz="0" w:space="0" w:color="auto"/>
        <w:bottom w:val="none" w:sz="0" w:space="0" w:color="auto"/>
        <w:right w:val="none" w:sz="0" w:space="0" w:color="auto"/>
      </w:divBdr>
    </w:div>
    <w:div w:id="1618292383">
      <w:bodyDiv w:val="1"/>
      <w:marLeft w:val="0"/>
      <w:marRight w:val="0"/>
      <w:marTop w:val="0"/>
      <w:marBottom w:val="0"/>
      <w:divBdr>
        <w:top w:val="none" w:sz="0" w:space="0" w:color="auto"/>
        <w:left w:val="none" w:sz="0" w:space="0" w:color="auto"/>
        <w:bottom w:val="none" w:sz="0" w:space="0" w:color="auto"/>
        <w:right w:val="none" w:sz="0" w:space="0" w:color="auto"/>
      </w:divBdr>
    </w:div>
    <w:div w:id="1620409148">
      <w:bodyDiv w:val="1"/>
      <w:marLeft w:val="0"/>
      <w:marRight w:val="0"/>
      <w:marTop w:val="0"/>
      <w:marBottom w:val="0"/>
      <w:divBdr>
        <w:top w:val="none" w:sz="0" w:space="0" w:color="auto"/>
        <w:left w:val="none" w:sz="0" w:space="0" w:color="auto"/>
        <w:bottom w:val="none" w:sz="0" w:space="0" w:color="auto"/>
        <w:right w:val="none" w:sz="0" w:space="0" w:color="auto"/>
      </w:divBdr>
    </w:div>
    <w:div w:id="1628467599">
      <w:bodyDiv w:val="1"/>
      <w:marLeft w:val="0"/>
      <w:marRight w:val="0"/>
      <w:marTop w:val="0"/>
      <w:marBottom w:val="0"/>
      <w:divBdr>
        <w:top w:val="none" w:sz="0" w:space="0" w:color="auto"/>
        <w:left w:val="none" w:sz="0" w:space="0" w:color="auto"/>
        <w:bottom w:val="none" w:sz="0" w:space="0" w:color="auto"/>
        <w:right w:val="none" w:sz="0" w:space="0" w:color="auto"/>
      </w:divBdr>
      <w:divsChild>
        <w:div w:id="637682161">
          <w:marLeft w:val="0"/>
          <w:marRight w:val="0"/>
          <w:marTop w:val="0"/>
          <w:marBottom w:val="0"/>
          <w:divBdr>
            <w:top w:val="none" w:sz="0" w:space="0" w:color="auto"/>
            <w:left w:val="none" w:sz="0" w:space="0" w:color="auto"/>
            <w:bottom w:val="none" w:sz="0" w:space="0" w:color="auto"/>
            <w:right w:val="none" w:sz="0" w:space="0" w:color="auto"/>
          </w:divBdr>
          <w:divsChild>
            <w:div w:id="1474717274">
              <w:marLeft w:val="0"/>
              <w:marRight w:val="0"/>
              <w:marTop w:val="0"/>
              <w:marBottom w:val="0"/>
              <w:divBdr>
                <w:top w:val="none" w:sz="0" w:space="0" w:color="auto"/>
                <w:left w:val="none" w:sz="0" w:space="0" w:color="auto"/>
                <w:bottom w:val="none" w:sz="0" w:space="0" w:color="auto"/>
                <w:right w:val="none" w:sz="0" w:space="0" w:color="auto"/>
              </w:divBdr>
              <w:divsChild>
                <w:div w:id="860321364">
                  <w:marLeft w:val="0"/>
                  <w:marRight w:val="0"/>
                  <w:marTop w:val="0"/>
                  <w:marBottom w:val="0"/>
                  <w:divBdr>
                    <w:top w:val="none" w:sz="0" w:space="0" w:color="auto"/>
                    <w:left w:val="none" w:sz="0" w:space="0" w:color="auto"/>
                    <w:bottom w:val="none" w:sz="0" w:space="0" w:color="auto"/>
                    <w:right w:val="none" w:sz="0" w:space="0" w:color="auto"/>
                  </w:divBdr>
                  <w:divsChild>
                    <w:div w:id="1385060069">
                      <w:marLeft w:val="0"/>
                      <w:marRight w:val="0"/>
                      <w:marTop w:val="0"/>
                      <w:marBottom w:val="0"/>
                      <w:divBdr>
                        <w:top w:val="none" w:sz="0" w:space="0" w:color="auto"/>
                        <w:left w:val="none" w:sz="0" w:space="0" w:color="auto"/>
                        <w:bottom w:val="none" w:sz="0" w:space="0" w:color="auto"/>
                        <w:right w:val="none" w:sz="0" w:space="0" w:color="auto"/>
                      </w:divBdr>
                      <w:divsChild>
                        <w:div w:id="793594373">
                          <w:marLeft w:val="0"/>
                          <w:marRight w:val="0"/>
                          <w:marTop w:val="0"/>
                          <w:marBottom w:val="0"/>
                          <w:divBdr>
                            <w:top w:val="none" w:sz="0" w:space="0" w:color="auto"/>
                            <w:left w:val="none" w:sz="0" w:space="0" w:color="auto"/>
                            <w:bottom w:val="none" w:sz="0" w:space="0" w:color="auto"/>
                            <w:right w:val="none" w:sz="0" w:space="0" w:color="auto"/>
                          </w:divBdr>
                          <w:divsChild>
                            <w:div w:id="3260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70724">
                  <w:marLeft w:val="0"/>
                  <w:marRight w:val="0"/>
                  <w:marTop w:val="0"/>
                  <w:marBottom w:val="0"/>
                  <w:divBdr>
                    <w:top w:val="none" w:sz="0" w:space="0" w:color="auto"/>
                    <w:left w:val="none" w:sz="0" w:space="0" w:color="auto"/>
                    <w:bottom w:val="none" w:sz="0" w:space="0" w:color="auto"/>
                    <w:right w:val="none" w:sz="0" w:space="0" w:color="auto"/>
                  </w:divBdr>
                  <w:divsChild>
                    <w:div w:id="1766147711">
                      <w:marLeft w:val="0"/>
                      <w:marRight w:val="0"/>
                      <w:marTop w:val="0"/>
                      <w:marBottom w:val="0"/>
                      <w:divBdr>
                        <w:top w:val="none" w:sz="0" w:space="0" w:color="auto"/>
                        <w:left w:val="none" w:sz="0" w:space="0" w:color="auto"/>
                        <w:bottom w:val="none" w:sz="0" w:space="0" w:color="auto"/>
                        <w:right w:val="none" w:sz="0" w:space="0" w:color="auto"/>
                      </w:divBdr>
                      <w:divsChild>
                        <w:div w:id="1271470344">
                          <w:marLeft w:val="0"/>
                          <w:marRight w:val="0"/>
                          <w:marTop w:val="0"/>
                          <w:marBottom w:val="0"/>
                          <w:divBdr>
                            <w:top w:val="none" w:sz="0" w:space="0" w:color="auto"/>
                            <w:left w:val="none" w:sz="0" w:space="0" w:color="auto"/>
                            <w:bottom w:val="none" w:sz="0" w:space="0" w:color="auto"/>
                            <w:right w:val="none" w:sz="0" w:space="0" w:color="auto"/>
                          </w:divBdr>
                          <w:divsChild>
                            <w:div w:id="3926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672465">
      <w:bodyDiv w:val="1"/>
      <w:marLeft w:val="0"/>
      <w:marRight w:val="0"/>
      <w:marTop w:val="0"/>
      <w:marBottom w:val="0"/>
      <w:divBdr>
        <w:top w:val="none" w:sz="0" w:space="0" w:color="auto"/>
        <w:left w:val="none" w:sz="0" w:space="0" w:color="auto"/>
        <w:bottom w:val="none" w:sz="0" w:space="0" w:color="auto"/>
        <w:right w:val="none" w:sz="0" w:space="0" w:color="auto"/>
      </w:divBdr>
    </w:div>
    <w:div w:id="1631862909">
      <w:bodyDiv w:val="1"/>
      <w:marLeft w:val="0"/>
      <w:marRight w:val="0"/>
      <w:marTop w:val="0"/>
      <w:marBottom w:val="0"/>
      <w:divBdr>
        <w:top w:val="none" w:sz="0" w:space="0" w:color="auto"/>
        <w:left w:val="none" w:sz="0" w:space="0" w:color="auto"/>
        <w:bottom w:val="none" w:sz="0" w:space="0" w:color="auto"/>
        <w:right w:val="none" w:sz="0" w:space="0" w:color="auto"/>
      </w:divBdr>
    </w:div>
    <w:div w:id="1639141227">
      <w:bodyDiv w:val="1"/>
      <w:marLeft w:val="0"/>
      <w:marRight w:val="0"/>
      <w:marTop w:val="0"/>
      <w:marBottom w:val="0"/>
      <w:divBdr>
        <w:top w:val="none" w:sz="0" w:space="0" w:color="auto"/>
        <w:left w:val="none" w:sz="0" w:space="0" w:color="auto"/>
        <w:bottom w:val="none" w:sz="0" w:space="0" w:color="auto"/>
        <w:right w:val="none" w:sz="0" w:space="0" w:color="auto"/>
      </w:divBdr>
    </w:div>
    <w:div w:id="1645548591">
      <w:bodyDiv w:val="1"/>
      <w:marLeft w:val="0"/>
      <w:marRight w:val="0"/>
      <w:marTop w:val="0"/>
      <w:marBottom w:val="0"/>
      <w:divBdr>
        <w:top w:val="none" w:sz="0" w:space="0" w:color="auto"/>
        <w:left w:val="none" w:sz="0" w:space="0" w:color="auto"/>
        <w:bottom w:val="none" w:sz="0" w:space="0" w:color="auto"/>
        <w:right w:val="none" w:sz="0" w:space="0" w:color="auto"/>
      </w:divBdr>
    </w:div>
    <w:div w:id="1678651134">
      <w:bodyDiv w:val="1"/>
      <w:marLeft w:val="0"/>
      <w:marRight w:val="0"/>
      <w:marTop w:val="0"/>
      <w:marBottom w:val="0"/>
      <w:divBdr>
        <w:top w:val="none" w:sz="0" w:space="0" w:color="auto"/>
        <w:left w:val="none" w:sz="0" w:space="0" w:color="auto"/>
        <w:bottom w:val="none" w:sz="0" w:space="0" w:color="auto"/>
        <w:right w:val="none" w:sz="0" w:space="0" w:color="auto"/>
      </w:divBdr>
    </w:div>
    <w:div w:id="1679893524">
      <w:bodyDiv w:val="1"/>
      <w:marLeft w:val="0"/>
      <w:marRight w:val="0"/>
      <w:marTop w:val="0"/>
      <w:marBottom w:val="0"/>
      <w:divBdr>
        <w:top w:val="none" w:sz="0" w:space="0" w:color="auto"/>
        <w:left w:val="none" w:sz="0" w:space="0" w:color="auto"/>
        <w:bottom w:val="none" w:sz="0" w:space="0" w:color="auto"/>
        <w:right w:val="none" w:sz="0" w:space="0" w:color="auto"/>
      </w:divBdr>
      <w:divsChild>
        <w:div w:id="2142458411">
          <w:marLeft w:val="0"/>
          <w:marRight w:val="0"/>
          <w:marTop w:val="0"/>
          <w:marBottom w:val="0"/>
          <w:divBdr>
            <w:top w:val="none" w:sz="0" w:space="0" w:color="auto"/>
            <w:left w:val="none" w:sz="0" w:space="0" w:color="auto"/>
            <w:bottom w:val="none" w:sz="0" w:space="0" w:color="auto"/>
            <w:right w:val="none" w:sz="0" w:space="0" w:color="auto"/>
          </w:divBdr>
        </w:div>
      </w:divsChild>
    </w:div>
    <w:div w:id="1680277563">
      <w:bodyDiv w:val="1"/>
      <w:marLeft w:val="0"/>
      <w:marRight w:val="0"/>
      <w:marTop w:val="0"/>
      <w:marBottom w:val="0"/>
      <w:divBdr>
        <w:top w:val="none" w:sz="0" w:space="0" w:color="auto"/>
        <w:left w:val="none" w:sz="0" w:space="0" w:color="auto"/>
        <w:bottom w:val="none" w:sz="0" w:space="0" w:color="auto"/>
        <w:right w:val="none" w:sz="0" w:space="0" w:color="auto"/>
      </w:divBdr>
    </w:div>
    <w:div w:id="1680813828">
      <w:bodyDiv w:val="1"/>
      <w:marLeft w:val="0"/>
      <w:marRight w:val="0"/>
      <w:marTop w:val="0"/>
      <w:marBottom w:val="0"/>
      <w:divBdr>
        <w:top w:val="none" w:sz="0" w:space="0" w:color="auto"/>
        <w:left w:val="none" w:sz="0" w:space="0" w:color="auto"/>
        <w:bottom w:val="none" w:sz="0" w:space="0" w:color="auto"/>
        <w:right w:val="none" w:sz="0" w:space="0" w:color="auto"/>
      </w:divBdr>
      <w:divsChild>
        <w:div w:id="691801531">
          <w:marLeft w:val="0"/>
          <w:marRight w:val="0"/>
          <w:marTop w:val="0"/>
          <w:marBottom w:val="0"/>
          <w:divBdr>
            <w:top w:val="none" w:sz="0" w:space="0" w:color="auto"/>
            <w:left w:val="none" w:sz="0" w:space="0" w:color="auto"/>
            <w:bottom w:val="none" w:sz="0" w:space="0" w:color="auto"/>
            <w:right w:val="none" w:sz="0" w:space="0" w:color="auto"/>
          </w:divBdr>
        </w:div>
        <w:div w:id="1119449164">
          <w:marLeft w:val="0"/>
          <w:marRight w:val="0"/>
          <w:marTop w:val="0"/>
          <w:marBottom w:val="0"/>
          <w:divBdr>
            <w:top w:val="none" w:sz="0" w:space="0" w:color="auto"/>
            <w:left w:val="none" w:sz="0" w:space="0" w:color="auto"/>
            <w:bottom w:val="none" w:sz="0" w:space="0" w:color="auto"/>
            <w:right w:val="none" w:sz="0" w:space="0" w:color="auto"/>
          </w:divBdr>
        </w:div>
        <w:div w:id="1190488360">
          <w:marLeft w:val="0"/>
          <w:marRight w:val="0"/>
          <w:marTop w:val="0"/>
          <w:marBottom w:val="0"/>
          <w:divBdr>
            <w:top w:val="none" w:sz="0" w:space="0" w:color="auto"/>
            <w:left w:val="none" w:sz="0" w:space="0" w:color="auto"/>
            <w:bottom w:val="none" w:sz="0" w:space="0" w:color="auto"/>
            <w:right w:val="none" w:sz="0" w:space="0" w:color="auto"/>
          </w:divBdr>
        </w:div>
        <w:div w:id="1096945785">
          <w:marLeft w:val="0"/>
          <w:marRight w:val="0"/>
          <w:marTop w:val="0"/>
          <w:marBottom w:val="0"/>
          <w:divBdr>
            <w:top w:val="none" w:sz="0" w:space="0" w:color="auto"/>
            <w:left w:val="none" w:sz="0" w:space="0" w:color="auto"/>
            <w:bottom w:val="none" w:sz="0" w:space="0" w:color="auto"/>
            <w:right w:val="none" w:sz="0" w:space="0" w:color="auto"/>
          </w:divBdr>
        </w:div>
        <w:div w:id="1955553105">
          <w:marLeft w:val="0"/>
          <w:marRight w:val="0"/>
          <w:marTop w:val="0"/>
          <w:marBottom w:val="0"/>
          <w:divBdr>
            <w:top w:val="none" w:sz="0" w:space="0" w:color="auto"/>
            <w:left w:val="none" w:sz="0" w:space="0" w:color="auto"/>
            <w:bottom w:val="none" w:sz="0" w:space="0" w:color="auto"/>
            <w:right w:val="none" w:sz="0" w:space="0" w:color="auto"/>
          </w:divBdr>
        </w:div>
        <w:div w:id="1245720092">
          <w:marLeft w:val="0"/>
          <w:marRight w:val="0"/>
          <w:marTop w:val="0"/>
          <w:marBottom w:val="0"/>
          <w:divBdr>
            <w:top w:val="none" w:sz="0" w:space="0" w:color="auto"/>
            <w:left w:val="none" w:sz="0" w:space="0" w:color="auto"/>
            <w:bottom w:val="none" w:sz="0" w:space="0" w:color="auto"/>
            <w:right w:val="none" w:sz="0" w:space="0" w:color="auto"/>
          </w:divBdr>
        </w:div>
        <w:div w:id="1793668348">
          <w:marLeft w:val="0"/>
          <w:marRight w:val="0"/>
          <w:marTop w:val="0"/>
          <w:marBottom w:val="0"/>
          <w:divBdr>
            <w:top w:val="none" w:sz="0" w:space="0" w:color="auto"/>
            <w:left w:val="none" w:sz="0" w:space="0" w:color="auto"/>
            <w:bottom w:val="none" w:sz="0" w:space="0" w:color="auto"/>
            <w:right w:val="none" w:sz="0" w:space="0" w:color="auto"/>
          </w:divBdr>
        </w:div>
        <w:div w:id="744113555">
          <w:marLeft w:val="0"/>
          <w:marRight w:val="0"/>
          <w:marTop w:val="0"/>
          <w:marBottom w:val="0"/>
          <w:divBdr>
            <w:top w:val="none" w:sz="0" w:space="0" w:color="auto"/>
            <w:left w:val="none" w:sz="0" w:space="0" w:color="auto"/>
            <w:bottom w:val="none" w:sz="0" w:space="0" w:color="auto"/>
            <w:right w:val="none" w:sz="0" w:space="0" w:color="auto"/>
          </w:divBdr>
        </w:div>
        <w:div w:id="808129352">
          <w:marLeft w:val="0"/>
          <w:marRight w:val="0"/>
          <w:marTop w:val="0"/>
          <w:marBottom w:val="0"/>
          <w:divBdr>
            <w:top w:val="none" w:sz="0" w:space="0" w:color="auto"/>
            <w:left w:val="none" w:sz="0" w:space="0" w:color="auto"/>
            <w:bottom w:val="none" w:sz="0" w:space="0" w:color="auto"/>
            <w:right w:val="none" w:sz="0" w:space="0" w:color="auto"/>
          </w:divBdr>
        </w:div>
        <w:div w:id="1219126906">
          <w:marLeft w:val="0"/>
          <w:marRight w:val="0"/>
          <w:marTop w:val="0"/>
          <w:marBottom w:val="0"/>
          <w:divBdr>
            <w:top w:val="none" w:sz="0" w:space="0" w:color="auto"/>
            <w:left w:val="none" w:sz="0" w:space="0" w:color="auto"/>
            <w:bottom w:val="none" w:sz="0" w:space="0" w:color="auto"/>
            <w:right w:val="none" w:sz="0" w:space="0" w:color="auto"/>
          </w:divBdr>
        </w:div>
        <w:div w:id="215314005">
          <w:marLeft w:val="0"/>
          <w:marRight w:val="0"/>
          <w:marTop w:val="0"/>
          <w:marBottom w:val="0"/>
          <w:divBdr>
            <w:top w:val="none" w:sz="0" w:space="0" w:color="auto"/>
            <w:left w:val="none" w:sz="0" w:space="0" w:color="auto"/>
            <w:bottom w:val="none" w:sz="0" w:space="0" w:color="auto"/>
            <w:right w:val="none" w:sz="0" w:space="0" w:color="auto"/>
          </w:divBdr>
        </w:div>
      </w:divsChild>
    </w:div>
    <w:div w:id="1691754846">
      <w:bodyDiv w:val="1"/>
      <w:marLeft w:val="0"/>
      <w:marRight w:val="0"/>
      <w:marTop w:val="0"/>
      <w:marBottom w:val="0"/>
      <w:divBdr>
        <w:top w:val="none" w:sz="0" w:space="0" w:color="auto"/>
        <w:left w:val="none" w:sz="0" w:space="0" w:color="auto"/>
        <w:bottom w:val="none" w:sz="0" w:space="0" w:color="auto"/>
        <w:right w:val="none" w:sz="0" w:space="0" w:color="auto"/>
      </w:divBdr>
    </w:div>
    <w:div w:id="1697078769">
      <w:bodyDiv w:val="1"/>
      <w:marLeft w:val="0"/>
      <w:marRight w:val="0"/>
      <w:marTop w:val="0"/>
      <w:marBottom w:val="0"/>
      <w:divBdr>
        <w:top w:val="none" w:sz="0" w:space="0" w:color="auto"/>
        <w:left w:val="none" w:sz="0" w:space="0" w:color="auto"/>
        <w:bottom w:val="none" w:sz="0" w:space="0" w:color="auto"/>
        <w:right w:val="none" w:sz="0" w:space="0" w:color="auto"/>
      </w:divBdr>
    </w:div>
    <w:div w:id="1707678980">
      <w:bodyDiv w:val="1"/>
      <w:marLeft w:val="0"/>
      <w:marRight w:val="0"/>
      <w:marTop w:val="0"/>
      <w:marBottom w:val="0"/>
      <w:divBdr>
        <w:top w:val="none" w:sz="0" w:space="0" w:color="auto"/>
        <w:left w:val="none" w:sz="0" w:space="0" w:color="auto"/>
        <w:bottom w:val="none" w:sz="0" w:space="0" w:color="auto"/>
        <w:right w:val="none" w:sz="0" w:space="0" w:color="auto"/>
      </w:divBdr>
      <w:divsChild>
        <w:div w:id="504637436">
          <w:marLeft w:val="0"/>
          <w:marRight w:val="0"/>
          <w:marTop w:val="240"/>
          <w:marBottom w:val="240"/>
          <w:divBdr>
            <w:top w:val="none" w:sz="0" w:space="0" w:color="auto"/>
            <w:left w:val="none" w:sz="0" w:space="0" w:color="auto"/>
            <w:bottom w:val="none" w:sz="0" w:space="0" w:color="auto"/>
            <w:right w:val="none" w:sz="0" w:space="0" w:color="auto"/>
          </w:divBdr>
        </w:div>
        <w:div w:id="2110465176">
          <w:marLeft w:val="0"/>
          <w:marRight w:val="0"/>
          <w:marTop w:val="240"/>
          <w:marBottom w:val="240"/>
          <w:divBdr>
            <w:top w:val="none" w:sz="0" w:space="0" w:color="auto"/>
            <w:left w:val="none" w:sz="0" w:space="0" w:color="auto"/>
            <w:bottom w:val="none" w:sz="0" w:space="0" w:color="auto"/>
            <w:right w:val="none" w:sz="0" w:space="0" w:color="auto"/>
          </w:divBdr>
        </w:div>
      </w:divsChild>
    </w:div>
    <w:div w:id="1710374350">
      <w:bodyDiv w:val="1"/>
      <w:marLeft w:val="0"/>
      <w:marRight w:val="0"/>
      <w:marTop w:val="0"/>
      <w:marBottom w:val="0"/>
      <w:divBdr>
        <w:top w:val="none" w:sz="0" w:space="0" w:color="auto"/>
        <w:left w:val="none" w:sz="0" w:space="0" w:color="auto"/>
        <w:bottom w:val="none" w:sz="0" w:space="0" w:color="auto"/>
        <w:right w:val="none" w:sz="0" w:space="0" w:color="auto"/>
      </w:divBdr>
    </w:div>
    <w:div w:id="1718502644">
      <w:bodyDiv w:val="1"/>
      <w:marLeft w:val="0"/>
      <w:marRight w:val="0"/>
      <w:marTop w:val="0"/>
      <w:marBottom w:val="0"/>
      <w:divBdr>
        <w:top w:val="none" w:sz="0" w:space="0" w:color="auto"/>
        <w:left w:val="none" w:sz="0" w:space="0" w:color="auto"/>
        <w:bottom w:val="none" w:sz="0" w:space="0" w:color="auto"/>
        <w:right w:val="none" w:sz="0" w:space="0" w:color="auto"/>
      </w:divBdr>
    </w:div>
    <w:div w:id="1718820978">
      <w:bodyDiv w:val="1"/>
      <w:marLeft w:val="0"/>
      <w:marRight w:val="0"/>
      <w:marTop w:val="0"/>
      <w:marBottom w:val="0"/>
      <w:divBdr>
        <w:top w:val="none" w:sz="0" w:space="0" w:color="auto"/>
        <w:left w:val="none" w:sz="0" w:space="0" w:color="auto"/>
        <w:bottom w:val="none" w:sz="0" w:space="0" w:color="auto"/>
        <w:right w:val="none" w:sz="0" w:space="0" w:color="auto"/>
      </w:divBdr>
    </w:div>
    <w:div w:id="1734037570">
      <w:bodyDiv w:val="1"/>
      <w:marLeft w:val="0"/>
      <w:marRight w:val="0"/>
      <w:marTop w:val="0"/>
      <w:marBottom w:val="0"/>
      <w:divBdr>
        <w:top w:val="none" w:sz="0" w:space="0" w:color="auto"/>
        <w:left w:val="none" w:sz="0" w:space="0" w:color="auto"/>
        <w:bottom w:val="none" w:sz="0" w:space="0" w:color="auto"/>
        <w:right w:val="none" w:sz="0" w:space="0" w:color="auto"/>
      </w:divBdr>
    </w:div>
    <w:div w:id="1748501366">
      <w:bodyDiv w:val="1"/>
      <w:marLeft w:val="0"/>
      <w:marRight w:val="0"/>
      <w:marTop w:val="0"/>
      <w:marBottom w:val="0"/>
      <w:divBdr>
        <w:top w:val="none" w:sz="0" w:space="0" w:color="auto"/>
        <w:left w:val="none" w:sz="0" w:space="0" w:color="auto"/>
        <w:bottom w:val="none" w:sz="0" w:space="0" w:color="auto"/>
        <w:right w:val="none" w:sz="0" w:space="0" w:color="auto"/>
      </w:divBdr>
    </w:div>
    <w:div w:id="1751267184">
      <w:bodyDiv w:val="1"/>
      <w:marLeft w:val="0"/>
      <w:marRight w:val="0"/>
      <w:marTop w:val="0"/>
      <w:marBottom w:val="0"/>
      <w:divBdr>
        <w:top w:val="none" w:sz="0" w:space="0" w:color="auto"/>
        <w:left w:val="none" w:sz="0" w:space="0" w:color="auto"/>
        <w:bottom w:val="none" w:sz="0" w:space="0" w:color="auto"/>
        <w:right w:val="none" w:sz="0" w:space="0" w:color="auto"/>
      </w:divBdr>
    </w:div>
    <w:div w:id="1758862123">
      <w:bodyDiv w:val="1"/>
      <w:marLeft w:val="0"/>
      <w:marRight w:val="0"/>
      <w:marTop w:val="0"/>
      <w:marBottom w:val="0"/>
      <w:divBdr>
        <w:top w:val="none" w:sz="0" w:space="0" w:color="auto"/>
        <w:left w:val="none" w:sz="0" w:space="0" w:color="auto"/>
        <w:bottom w:val="none" w:sz="0" w:space="0" w:color="auto"/>
        <w:right w:val="none" w:sz="0" w:space="0" w:color="auto"/>
      </w:divBdr>
      <w:divsChild>
        <w:div w:id="1063792886">
          <w:marLeft w:val="0"/>
          <w:marRight w:val="0"/>
          <w:marTop w:val="0"/>
          <w:marBottom w:val="0"/>
          <w:divBdr>
            <w:top w:val="none" w:sz="0" w:space="0" w:color="auto"/>
            <w:left w:val="none" w:sz="0" w:space="0" w:color="auto"/>
            <w:bottom w:val="none" w:sz="0" w:space="0" w:color="auto"/>
            <w:right w:val="none" w:sz="0" w:space="0" w:color="auto"/>
          </w:divBdr>
          <w:divsChild>
            <w:div w:id="1947537040">
              <w:marLeft w:val="0"/>
              <w:marRight w:val="0"/>
              <w:marTop w:val="0"/>
              <w:marBottom w:val="0"/>
              <w:divBdr>
                <w:top w:val="none" w:sz="0" w:space="0" w:color="auto"/>
                <w:left w:val="none" w:sz="0" w:space="0" w:color="auto"/>
                <w:bottom w:val="none" w:sz="0" w:space="0" w:color="auto"/>
                <w:right w:val="none" w:sz="0" w:space="0" w:color="auto"/>
              </w:divBdr>
              <w:divsChild>
                <w:div w:id="529151333">
                  <w:marLeft w:val="0"/>
                  <w:marRight w:val="0"/>
                  <w:marTop w:val="0"/>
                  <w:marBottom w:val="0"/>
                  <w:divBdr>
                    <w:top w:val="none" w:sz="0" w:space="0" w:color="auto"/>
                    <w:left w:val="none" w:sz="0" w:space="0" w:color="auto"/>
                    <w:bottom w:val="none" w:sz="0" w:space="0" w:color="auto"/>
                    <w:right w:val="none" w:sz="0" w:space="0" w:color="auto"/>
                  </w:divBdr>
                  <w:divsChild>
                    <w:div w:id="158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18151">
          <w:marLeft w:val="0"/>
          <w:marRight w:val="0"/>
          <w:marTop w:val="0"/>
          <w:marBottom w:val="0"/>
          <w:divBdr>
            <w:top w:val="none" w:sz="0" w:space="0" w:color="auto"/>
            <w:left w:val="none" w:sz="0" w:space="0" w:color="auto"/>
            <w:bottom w:val="none" w:sz="0" w:space="0" w:color="auto"/>
            <w:right w:val="none" w:sz="0" w:space="0" w:color="auto"/>
          </w:divBdr>
          <w:divsChild>
            <w:div w:id="2120099447">
              <w:marLeft w:val="0"/>
              <w:marRight w:val="0"/>
              <w:marTop w:val="0"/>
              <w:marBottom w:val="0"/>
              <w:divBdr>
                <w:top w:val="none" w:sz="0" w:space="0" w:color="auto"/>
                <w:left w:val="none" w:sz="0" w:space="0" w:color="auto"/>
                <w:bottom w:val="none" w:sz="0" w:space="0" w:color="auto"/>
                <w:right w:val="none" w:sz="0" w:space="0" w:color="auto"/>
              </w:divBdr>
              <w:divsChild>
                <w:div w:id="525945547">
                  <w:marLeft w:val="0"/>
                  <w:marRight w:val="0"/>
                  <w:marTop w:val="0"/>
                  <w:marBottom w:val="0"/>
                  <w:divBdr>
                    <w:top w:val="none" w:sz="0" w:space="0" w:color="auto"/>
                    <w:left w:val="none" w:sz="0" w:space="0" w:color="auto"/>
                    <w:bottom w:val="none" w:sz="0" w:space="0" w:color="auto"/>
                    <w:right w:val="none" w:sz="0" w:space="0" w:color="auto"/>
                  </w:divBdr>
                  <w:divsChild>
                    <w:div w:id="17165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89612">
      <w:bodyDiv w:val="1"/>
      <w:marLeft w:val="0"/>
      <w:marRight w:val="0"/>
      <w:marTop w:val="0"/>
      <w:marBottom w:val="0"/>
      <w:divBdr>
        <w:top w:val="none" w:sz="0" w:space="0" w:color="auto"/>
        <w:left w:val="none" w:sz="0" w:space="0" w:color="auto"/>
        <w:bottom w:val="none" w:sz="0" w:space="0" w:color="auto"/>
        <w:right w:val="none" w:sz="0" w:space="0" w:color="auto"/>
      </w:divBdr>
    </w:div>
    <w:div w:id="1764565430">
      <w:bodyDiv w:val="1"/>
      <w:marLeft w:val="0"/>
      <w:marRight w:val="0"/>
      <w:marTop w:val="0"/>
      <w:marBottom w:val="0"/>
      <w:divBdr>
        <w:top w:val="none" w:sz="0" w:space="0" w:color="auto"/>
        <w:left w:val="none" w:sz="0" w:space="0" w:color="auto"/>
        <w:bottom w:val="none" w:sz="0" w:space="0" w:color="auto"/>
        <w:right w:val="none" w:sz="0" w:space="0" w:color="auto"/>
      </w:divBdr>
    </w:div>
    <w:div w:id="1766656783">
      <w:bodyDiv w:val="1"/>
      <w:marLeft w:val="0"/>
      <w:marRight w:val="0"/>
      <w:marTop w:val="0"/>
      <w:marBottom w:val="0"/>
      <w:divBdr>
        <w:top w:val="none" w:sz="0" w:space="0" w:color="auto"/>
        <w:left w:val="none" w:sz="0" w:space="0" w:color="auto"/>
        <w:bottom w:val="none" w:sz="0" w:space="0" w:color="auto"/>
        <w:right w:val="none" w:sz="0" w:space="0" w:color="auto"/>
      </w:divBdr>
    </w:div>
    <w:div w:id="1772244197">
      <w:bodyDiv w:val="1"/>
      <w:marLeft w:val="0"/>
      <w:marRight w:val="0"/>
      <w:marTop w:val="0"/>
      <w:marBottom w:val="0"/>
      <w:divBdr>
        <w:top w:val="none" w:sz="0" w:space="0" w:color="auto"/>
        <w:left w:val="none" w:sz="0" w:space="0" w:color="auto"/>
        <w:bottom w:val="none" w:sz="0" w:space="0" w:color="auto"/>
        <w:right w:val="none" w:sz="0" w:space="0" w:color="auto"/>
      </w:divBdr>
      <w:divsChild>
        <w:div w:id="780299534">
          <w:marLeft w:val="0"/>
          <w:marRight w:val="0"/>
          <w:marTop w:val="0"/>
          <w:marBottom w:val="0"/>
          <w:divBdr>
            <w:top w:val="none" w:sz="0" w:space="0" w:color="auto"/>
            <w:left w:val="none" w:sz="0" w:space="0" w:color="auto"/>
            <w:bottom w:val="none" w:sz="0" w:space="0" w:color="auto"/>
            <w:right w:val="none" w:sz="0" w:space="0" w:color="auto"/>
          </w:divBdr>
        </w:div>
        <w:div w:id="1587961759">
          <w:marLeft w:val="0"/>
          <w:marRight w:val="0"/>
          <w:marTop w:val="0"/>
          <w:marBottom w:val="0"/>
          <w:divBdr>
            <w:top w:val="none" w:sz="0" w:space="0" w:color="auto"/>
            <w:left w:val="none" w:sz="0" w:space="0" w:color="auto"/>
            <w:bottom w:val="none" w:sz="0" w:space="0" w:color="auto"/>
            <w:right w:val="none" w:sz="0" w:space="0" w:color="auto"/>
          </w:divBdr>
        </w:div>
        <w:div w:id="1860971831">
          <w:marLeft w:val="0"/>
          <w:marRight w:val="0"/>
          <w:marTop w:val="0"/>
          <w:marBottom w:val="0"/>
          <w:divBdr>
            <w:top w:val="none" w:sz="0" w:space="0" w:color="auto"/>
            <w:left w:val="none" w:sz="0" w:space="0" w:color="auto"/>
            <w:bottom w:val="none" w:sz="0" w:space="0" w:color="auto"/>
            <w:right w:val="none" w:sz="0" w:space="0" w:color="auto"/>
          </w:divBdr>
        </w:div>
        <w:div w:id="785080162">
          <w:marLeft w:val="0"/>
          <w:marRight w:val="0"/>
          <w:marTop w:val="0"/>
          <w:marBottom w:val="0"/>
          <w:divBdr>
            <w:top w:val="none" w:sz="0" w:space="0" w:color="auto"/>
            <w:left w:val="none" w:sz="0" w:space="0" w:color="auto"/>
            <w:bottom w:val="none" w:sz="0" w:space="0" w:color="auto"/>
            <w:right w:val="none" w:sz="0" w:space="0" w:color="auto"/>
          </w:divBdr>
        </w:div>
        <w:div w:id="1564635441">
          <w:marLeft w:val="0"/>
          <w:marRight w:val="0"/>
          <w:marTop w:val="0"/>
          <w:marBottom w:val="0"/>
          <w:divBdr>
            <w:top w:val="none" w:sz="0" w:space="0" w:color="auto"/>
            <w:left w:val="none" w:sz="0" w:space="0" w:color="auto"/>
            <w:bottom w:val="none" w:sz="0" w:space="0" w:color="auto"/>
            <w:right w:val="none" w:sz="0" w:space="0" w:color="auto"/>
          </w:divBdr>
        </w:div>
        <w:div w:id="421921016">
          <w:marLeft w:val="0"/>
          <w:marRight w:val="0"/>
          <w:marTop w:val="0"/>
          <w:marBottom w:val="0"/>
          <w:divBdr>
            <w:top w:val="none" w:sz="0" w:space="0" w:color="auto"/>
            <w:left w:val="none" w:sz="0" w:space="0" w:color="auto"/>
            <w:bottom w:val="none" w:sz="0" w:space="0" w:color="auto"/>
            <w:right w:val="none" w:sz="0" w:space="0" w:color="auto"/>
          </w:divBdr>
        </w:div>
        <w:div w:id="946159931">
          <w:marLeft w:val="0"/>
          <w:marRight w:val="0"/>
          <w:marTop w:val="0"/>
          <w:marBottom w:val="0"/>
          <w:divBdr>
            <w:top w:val="none" w:sz="0" w:space="0" w:color="auto"/>
            <w:left w:val="none" w:sz="0" w:space="0" w:color="auto"/>
            <w:bottom w:val="none" w:sz="0" w:space="0" w:color="auto"/>
            <w:right w:val="none" w:sz="0" w:space="0" w:color="auto"/>
          </w:divBdr>
        </w:div>
        <w:div w:id="536505902">
          <w:marLeft w:val="0"/>
          <w:marRight w:val="0"/>
          <w:marTop w:val="0"/>
          <w:marBottom w:val="0"/>
          <w:divBdr>
            <w:top w:val="none" w:sz="0" w:space="0" w:color="auto"/>
            <w:left w:val="none" w:sz="0" w:space="0" w:color="auto"/>
            <w:bottom w:val="none" w:sz="0" w:space="0" w:color="auto"/>
            <w:right w:val="none" w:sz="0" w:space="0" w:color="auto"/>
          </w:divBdr>
        </w:div>
        <w:div w:id="2022001945">
          <w:marLeft w:val="0"/>
          <w:marRight w:val="0"/>
          <w:marTop w:val="0"/>
          <w:marBottom w:val="0"/>
          <w:divBdr>
            <w:top w:val="none" w:sz="0" w:space="0" w:color="auto"/>
            <w:left w:val="none" w:sz="0" w:space="0" w:color="auto"/>
            <w:bottom w:val="none" w:sz="0" w:space="0" w:color="auto"/>
            <w:right w:val="none" w:sz="0" w:space="0" w:color="auto"/>
          </w:divBdr>
        </w:div>
        <w:div w:id="1776319119">
          <w:marLeft w:val="0"/>
          <w:marRight w:val="0"/>
          <w:marTop w:val="0"/>
          <w:marBottom w:val="0"/>
          <w:divBdr>
            <w:top w:val="none" w:sz="0" w:space="0" w:color="auto"/>
            <w:left w:val="none" w:sz="0" w:space="0" w:color="auto"/>
            <w:bottom w:val="none" w:sz="0" w:space="0" w:color="auto"/>
            <w:right w:val="none" w:sz="0" w:space="0" w:color="auto"/>
          </w:divBdr>
        </w:div>
        <w:div w:id="1859731615">
          <w:marLeft w:val="0"/>
          <w:marRight w:val="0"/>
          <w:marTop w:val="0"/>
          <w:marBottom w:val="0"/>
          <w:divBdr>
            <w:top w:val="none" w:sz="0" w:space="0" w:color="auto"/>
            <w:left w:val="none" w:sz="0" w:space="0" w:color="auto"/>
            <w:bottom w:val="none" w:sz="0" w:space="0" w:color="auto"/>
            <w:right w:val="none" w:sz="0" w:space="0" w:color="auto"/>
          </w:divBdr>
        </w:div>
        <w:div w:id="887109082">
          <w:marLeft w:val="0"/>
          <w:marRight w:val="0"/>
          <w:marTop w:val="0"/>
          <w:marBottom w:val="0"/>
          <w:divBdr>
            <w:top w:val="none" w:sz="0" w:space="0" w:color="auto"/>
            <w:left w:val="none" w:sz="0" w:space="0" w:color="auto"/>
            <w:bottom w:val="none" w:sz="0" w:space="0" w:color="auto"/>
            <w:right w:val="none" w:sz="0" w:space="0" w:color="auto"/>
          </w:divBdr>
        </w:div>
        <w:div w:id="1904950752">
          <w:marLeft w:val="0"/>
          <w:marRight w:val="0"/>
          <w:marTop w:val="0"/>
          <w:marBottom w:val="0"/>
          <w:divBdr>
            <w:top w:val="none" w:sz="0" w:space="0" w:color="auto"/>
            <w:left w:val="none" w:sz="0" w:space="0" w:color="auto"/>
            <w:bottom w:val="none" w:sz="0" w:space="0" w:color="auto"/>
            <w:right w:val="none" w:sz="0" w:space="0" w:color="auto"/>
          </w:divBdr>
        </w:div>
        <w:div w:id="1628583789">
          <w:marLeft w:val="0"/>
          <w:marRight w:val="0"/>
          <w:marTop w:val="0"/>
          <w:marBottom w:val="0"/>
          <w:divBdr>
            <w:top w:val="none" w:sz="0" w:space="0" w:color="auto"/>
            <w:left w:val="none" w:sz="0" w:space="0" w:color="auto"/>
            <w:bottom w:val="none" w:sz="0" w:space="0" w:color="auto"/>
            <w:right w:val="none" w:sz="0" w:space="0" w:color="auto"/>
          </w:divBdr>
        </w:div>
        <w:div w:id="1743983617">
          <w:marLeft w:val="0"/>
          <w:marRight w:val="0"/>
          <w:marTop w:val="0"/>
          <w:marBottom w:val="0"/>
          <w:divBdr>
            <w:top w:val="none" w:sz="0" w:space="0" w:color="auto"/>
            <w:left w:val="none" w:sz="0" w:space="0" w:color="auto"/>
            <w:bottom w:val="none" w:sz="0" w:space="0" w:color="auto"/>
            <w:right w:val="none" w:sz="0" w:space="0" w:color="auto"/>
          </w:divBdr>
        </w:div>
        <w:div w:id="2093696763">
          <w:marLeft w:val="0"/>
          <w:marRight w:val="0"/>
          <w:marTop w:val="0"/>
          <w:marBottom w:val="0"/>
          <w:divBdr>
            <w:top w:val="none" w:sz="0" w:space="0" w:color="auto"/>
            <w:left w:val="none" w:sz="0" w:space="0" w:color="auto"/>
            <w:bottom w:val="none" w:sz="0" w:space="0" w:color="auto"/>
            <w:right w:val="none" w:sz="0" w:space="0" w:color="auto"/>
          </w:divBdr>
        </w:div>
        <w:div w:id="986857922">
          <w:marLeft w:val="0"/>
          <w:marRight w:val="0"/>
          <w:marTop w:val="0"/>
          <w:marBottom w:val="0"/>
          <w:divBdr>
            <w:top w:val="none" w:sz="0" w:space="0" w:color="auto"/>
            <w:left w:val="none" w:sz="0" w:space="0" w:color="auto"/>
            <w:bottom w:val="none" w:sz="0" w:space="0" w:color="auto"/>
            <w:right w:val="none" w:sz="0" w:space="0" w:color="auto"/>
          </w:divBdr>
        </w:div>
        <w:div w:id="1146706709">
          <w:marLeft w:val="0"/>
          <w:marRight w:val="0"/>
          <w:marTop w:val="0"/>
          <w:marBottom w:val="0"/>
          <w:divBdr>
            <w:top w:val="none" w:sz="0" w:space="0" w:color="auto"/>
            <w:left w:val="none" w:sz="0" w:space="0" w:color="auto"/>
            <w:bottom w:val="none" w:sz="0" w:space="0" w:color="auto"/>
            <w:right w:val="none" w:sz="0" w:space="0" w:color="auto"/>
          </w:divBdr>
        </w:div>
        <w:div w:id="1318417987">
          <w:marLeft w:val="0"/>
          <w:marRight w:val="0"/>
          <w:marTop w:val="0"/>
          <w:marBottom w:val="0"/>
          <w:divBdr>
            <w:top w:val="none" w:sz="0" w:space="0" w:color="auto"/>
            <w:left w:val="none" w:sz="0" w:space="0" w:color="auto"/>
            <w:bottom w:val="none" w:sz="0" w:space="0" w:color="auto"/>
            <w:right w:val="none" w:sz="0" w:space="0" w:color="auto"/>
          </w:divBdr>
        </w:div>
        <w:div w:id="320275396">
          <w:marLeft w:val="0"/>
          <w:marRight w:val="0"/>
          <w:marTop w:val="0"/>
          <w:marBottom w:val="0"/>
          <w:divBdr>
            <w:top w:val="none" w:sz="0" w:space="0" w:color="auto"/>
            <w:left w:val="none" w:sz="0" w:space="0" w:color="auto"/>
            <w:bottom w:val="none" w:sz="0" w:space="0" w:color="auto"/>
            <w:right w:val="none" w:sz="0" w:space="0" w:color="auto"/>
          </w:divBdr>
        </w:div>
        <w:div w:id="223178344">
          <w:marLeft w:val="0"/>
          <w:marRight w:val="0"/>
          <w:marTop w:val="0"/>
          <w:marBottom w:val="0"/>
          <w:divBdr>
            <w:top w:val="none" w:sz="0" w:space="0" w:color="auto"/>
            <w:left w:val="none" w:sz="0" w:space="0" w:color="auto"/>
            <w:bottom w:val="none" w:sz="0" w:space="0" w:color="auto"/>
            <w:right w:val="none" w:sz="0" w:space="0" w:color="auto"/>
          </w:divBdr>
        </w:div>
        <w:div w:id="946233956">
          <w:marLeft w:val="0"/>
          <w:marRight w:val="0"/>
          <w:marTop w:val="0"/>
          <w:marBottom w:val="0"/>
          <w:divBdr>
            <w:top w:val="none" w:sz="0" w:space="0" w:color="auto"/>
            <w:left w:val="none" w:sz="0" w:space="0" w:color="auto"/>
            <w:bottom w:val="none" w:sz="0" w:space="0" w:color="auto"/>
            <w:right w:val="none" w:sz="0" w:space="0" w:color="auto"/>
          </w:divBdr>
        </w:div>
        <w:div w:id="1288512816">
          <w:marLeft w:val="0"/>
          <w:marRight w:val="0"/>
          <w:marTop w:val="0"/>
          <w:marBottom w:val="0"/>
          <w:divBdr>
            <w:top w:val="none" w:sz="0" w:space="0" w:color="auto"/>
            <w:left w:val="none" w:sz="0" w:space="0" w:color="auto"/>
            <w:bottom w:val="none" w:sz="0" w:space="0" w:color="auto"/>
            <w:right w:val="none" w:sz="0" w:space="0" w:color="auto"/>
          </w:divBdr>
        </w:div>
        <w:div w:id="926236119">
          <w:marLeft w:val="0"/>
          <w:marRight w:val="0"/>
          <w:marTop w:val="0"/>
          <w:marBottom w:val="0"/>
          <w:divBdr>
            <w:top w:val="none" w:sz="0" w:space="0" w:color="auto"/>
            <w:left w:val="none" w:sz="0" w:space="0" w:color="auto"/>
            <w:bottom w:val="none" w:sz="0" w:space="0" w:color="auto"/>
            <w:right w:val="none" w:sz="0" w:space="0" w:color="auto"/>
          </w:divBdr>
        </w:div>
        <w:div w:id="215313334">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367990404">
          <w:marLeft w:val="0"/>
          <w:marRight w:val="0"/>
          <w:marTop w:val="0"/>
          <w:marBottom w:val="0"/>
          <w:divBdr>
            <w:top w:val="none" w:sz="0" w:space="0" w:color="auto"/>
            <w:left w:val="none" w:sz="0" w:space="0" w:color="auto"/>
            <w:bottom w:val="none" w:sz="0" w:space="0" w:color="auto"/>
            <w:right w:val="none" w:sz="0" w:space="0" w:color="auto"/>
          </w:divBdr>
        </w:div>
        <w:div w:id="1233854750">
          <w:marLeft w:val="0"/>
          <w:marRight w:val="0"/>
          <w:marTop w:val="0"/>
          <w:marBottom w:val="0"/>
          <w:divBdr>
            <w:top w:val="none" w:sz="0" w:space="0" w:color="auto"/>
            <w:left w:val="none" w:sz="0" w:space="0" w:color="auto"/>
            <w:bottom w:val="none" w:sz="0" w:space="0" w:color="auto"/>
            <w:right w:val="none" w:sz="0" w:space="0" w:color="auto"/>
          </w:divBdr>
        </w:div>
        <w:div w:id="263073293">
          <w:marLeft w:val="0"/>
          <w:marRight w:val="0"/>
          <w:marTop w:val="0"/>
          <w:marBottom w:val="0"/>
          <w:divBdr>
            <w:top w:val="none" w:sz="0" w:space="0" w:color="auto"/>
            <w:left w:val="none" w:sz="0" w:space="0" w:color="auto"/>
            <w:bottom w:val="none" w:sz="0" w:space="0" w:color="auto"/>
            <w:right w:val="none" w:sz="0" w:space="0" w:color="auto"/>
          </w:divBdr>
        </w:div>
        <w:div w:id="969553942">
          <w:marLeft w:val="0"/>
          <w:marRight w:val="0"/>
          <w:marTop w:val="0"/>
          <w:marBottom w:val="0"/>
          <w:divBdr>
            <w:top w:val="none" w:sz="0" w:space="0" w:color="auto"/>
            <w:left w:val="none" w:sz="0" w:space="0" w:color="auto"/>
            <w:bottom w:val="none" w:sz="0" w:space="0" w:color="auto"/>
            <w:right w:val="none" w:sz="0" w:space="0" w:color="auto"/>
          </w:divBdr>
        </w:div>
        <w:div w:id="1104569339">
          <w:marLeft w:val="0"/>
          <w:marRight w:val="0"/>
          <w:marTop w:val="0"/>
          <w:marBottom w:val="0"/>
          <w:divBdr>
            <w:top w:val="none" w:sz="0" w:space="0" w:color="auto"/>
            <w:left w:val="none" w:sz="0" w:space="0" w:color="auto"/>
            <w:bottom w:val="none" w:sz="0" w:space="0" w:color="auto"/>
            <w:right w:val="none" w:sz="0" w:space="0" w:color="auto"/>
          </w:divBdr>
        </w:div>
        <w:div w:id="1096826954">
          <w:marLeft w:val="0"/>
          <w:marRight w:val="0"/>
          <w:marTop w:val="0"/>
          <w:marBottom w:val="0"/>
          <w:divBdr>
            <w:top w:val="none" w:sz="0" w:space="0" w:color="auto"/>
            <w:left w:val="none" w:sz="0" w:space="0" w:color="auto"/>
            <w:bottom w:val="none" w:sz="0" w:space="0" w:color="auto"/>
            <w:right w:val="none" w:sz="0" w:space="0" w:color="auto"/>
          </w:divBdr>
        </w:div>
        <w:div w:id="2094616920">
          <w:marLeft w:val="0"/>
          <w:marRight w:val="0"/>
          <w:marTop w:val="0"/>
          <w:marBottom w:val="0"/>
          <w:divBdr>
            <w:top w:val="none" w:sz="0" w:space="0" w:color="auto"/>
            <w:left w:val="none" w:sz="0" w:space="0" w:color="auto"/>
            <w:bottom w:val="none" w:sz="0" w:space="0" w:color="auto"/>
            <w:right w:val="none" w:sz="0" w:space="0" w:color="auto"/>
          </w:divBdr>
        </w:div>
        <w:div w:id="1018043185">
          <w:marLeft w:val="0"/>
          <w:marRight w:val="0"/>
          <w:marTop w:val="0"/>
          <w:marBottom w:val="0"/>
          <w:divBdr>
            <w:top w:val="none" w:sz="0" w:space="0" w:color="auto"/>
            <w:left w:val="none" w:sz="0" w:space="0" w:color="auto"/>
            <w:bottom w:val="none" w:sz="0" w:space="0" w:color="auto"/>
            <w:right w:val="none" w:sz="0" w:space="0" w:color="auto"/>
          </w:divBdr>
        </w:div>
        <w:div w:id="634333341">
          <w:marLeft w:val="0"/>
          <w:marRight w:val="0"/>
          <w:marTop w:val="0"/>
          <w:marBottom w:val="0"/>
          <w:divBdr>
            <w:top w:val="none" w:sz="0" w:space="0" w:color="auto"/>
            <w:left w:val="none" w:sz="0" w:space="0" w:color="auto"/>
            <w:bottom w:val="none" w:sz="0" w:space="0" w:color="auto"/>
            <w:right w:val="none" w:sz="0" w:space="0" w:color="auto"/>
          </w:divBdr>
        </w:div>
        <w:div w:id="372777466">
          <w:marLeft w:val="0"/>
          <w:marRight w:val="0"/>
          <w:marTop w:val="0"/>
          <w:marBottom w:val="0"/>
          <w:divBdr>
            <w:top w:val="none" w:sz="0" w:space="0" w:color="auto"/>
            <w:left w:val="none" w:sz="0" w:space="0" w:color="auto"/>
            <w:bottom w:val="none" w:sz="0" w:space="0" w:color="auto"/>
            <w:right w:val="none" w:sz="0" w:space="0" w:color="auto"/>
          </w:divBdr>
        </w:div>
        <w:div w:id="332611613">
          <w:marLeft w:val="0"/>
          <w:marRight w:val="0"/>
          <w:marTop w:val="0"/>
          <w:marBottom w:val="0"/>
          <w:divBdr>
            <w:top w:val="none" w:sz="0" w:space="0" w:color="auto"/>
            <w:left w:val="none" w:sz="0" w:space="0" w:color="auto"/>
            <w:bottom w:val="none" w:sz="0" w:space="0" w:color="auto"/>
            <w:right w:val="none" w:sz="0" w:space="0" w:color="auto"/>
          </w:divBdr>
        </w:div>
        <w:div w:id="954019572">
          <w:marLeft w:val="0"/>
          <w:marRight w:val="0"/>
          <w:marTop w:val="0"/>
          <w:marBottom w:val="0"/>
          <w:divBdr>
            <w:top w:val="none" w:sz="0" w:space="0" w:color="auto"/>
            <w:left w:val="none" w:sz="0" w:space="0" w:color="auto"/>
            <w:bottom w:val="none" w:sz="0" w:space="0" w:color="auto"/>
            <w:right w:val="none" w:sz="0" w:space="0" w:color="auto"/>
          </w:divBdr>
        </w:div>
        <w:div w:id="1452749591">
          <w:marLeft w:val="0"/>
          <w:marRight w:val="0"/>
          <w:marTop w:val="0"/>
          <w:marBottom w:val="0"/>
          <w:divBdr>
            <w:top w:val="none" w:sz="0" w:space="0" w:color="auto"/>
            <w:left w:val="none" w:sz="0" w:space="0" w:color="auto"/>
            <w:bottom w:val="none" w:sz="0" w:space="0" w:color="auto"/>
            <w:right w:val="none" w:sz="0" w:space="0" w:color="auto"/>
          </w:divBdr>
        </w:div>
        <w:div w:id="547496503">
          <w:marLeft w:val="0"/>
          <w:marRight w:val="0"/>
          <w:marTop w:val="0"/>
          <w:marBottom w:val="0"/>
          <w:divBdr>
            <w:top w:val="none" w:sz="0" w:space="0" w:color="auto"/>
            <w:left w:val="none" w:sz="0" w:space="0" w:color="auto"/>
            <w:bottom w:val="none" w:sz="0" w:space="0" w:color="auto"/>
            <w:right w:val="none" w:sz="0" w:space="0" w:color="auto"/>
          </w:divBdr>
        </w:div>
        <w:div w:id="562562707">
          <w:marLeft w:val="0"/>
          <w:marRight w:val="0"/>
          <w:marTop w:val="0"/>
          <w:marBottom w:val="0"/>
          <w:divBdr>
            <w:top w:val="none" w:sz="0" w:space="0" w:color="auto"/>
            <w:left w:val="none" w:sz="0" w:space="0" w:color="auto"/>
            <w:bottom w:val="none" w:sz="0" w:space="0" w:color="auto"/>
            <w:right w:val="none" w:sz="0" w:space="0" w:color="auto"/>
          </w:divBdr>
        </w:div>
        <w:div w:id="1337996659">
          <w:marLeft w:val="0"/>
          <w:marRight w:val="0"/>
          <w:marTop w:val="0"/>
          <w:marBottom w:val="0"/>
          <w:divBdr>
            <w:top w:val="none" w:sz="0" w:space="0" w:color="auto"/>
            <w:left w:val="none" w:sz="0" w:space="0" w:color="auto"/>
            <w:bottom w:val="none" w:sz="0" w:space="0" w:color="auto"/>
            <w:right w:val="none" w:sz="0" w:space="0" w:color="auto"/>
          </w:divBdr>
        </w:div>
        <w:div w:id="417870537">
          <w:marLeft w:val="0"/>
          <w:marRight w:val="0"/>
          <w:marTop w:val="0"/>
          <w:marBottom w:val="0"/>
          <w:divBdr>
            <w:top w:val="none" w:sz="0" w:space="0" w:color="auto"/>
            <w:left w:val="none" w:sz="0" w:space="0" w:color="auto"/>
            <w:bottom w:val="none" w:sz="0" w:space="0" w:color="auto"/>
            <w:right w:val="none" w:sz="0" w:space="0" w:color="auto"/>
          </w:divBdr>
        </w:div>
        <w:div w:id="1680809496">
          <w:marLeft w:val="0"/>
          <w:marRight w:val="0"/>
          <w:marTop w:val="0"/>
          <w:marBottom w:val="0"/>
          <w:divBdr>
            <w:top w:val="none" w:sz="0" w:space="0" w:color="auto"/>
            <w:left w:val="none" w:sz="0" w:space="0" w:color="auto"/>
            <w:bottom w:val="none" w:sz="0" w:space="0" w:color="auto"/>
            <w:right w:val="none" w:sz="0" w:space="0" w:color="auto"/>
          </w:divBdr>
        </w:div>
        <w:div w:id="233319856">
          <w:marLeft w:val="0"/>
          <w:marRight w:val="0"/>
          <w:marTop w:val="0"/>
          <w:marBottom w:val="0"/>
          <w:divBdr>
            <w:top w:val="none" w:sz="0" w:space="0" w:color="auto"/>
            <w:left w:val="none" w:sz="0" w:space="0" w:color="auto"/>
            <w:bottom w:val="none" w:sz="0" w:space="0" w:color="auto"/>
            <w:right w:val="none" w:sz="0" w:space="0" w:color="auto"/>
          </w:divBdr>
        </w:div>
        <w:div w:id="1408989932">
          <w:marLeft w:val="0"/>
          <w:marRight w:val="0"/>
          <w:marTop w:val="0"/>
          <w:marBottom w:val="0"/>
          <w:divBdr>
            <w:top w:val="none" w:sz="0" w:space="0" w:color="auto"/>
            <w:left w:val="none" w:sz="0" w:space="0" w:color="auto"/>
            <w:bottom w:val="none" w:sz="0" w:space="0" w:color="auto"/>
            <w:right w:val="none" w:sz="0" w:space="0" w:color="auto"/>
          </w:divBdr>
        </w:div>
        <w:div w:id="1299148913">
          <w:marLeft w:val="0"/>
          <w:marRight w:val="0"/>
          <w:marTop w:val="0"/>
          <w:marBottom w:val="0"/>
          <w:divBdr>
            <w:top w:val="none" w:sz="0" w:space="0" w:color="auto"/>
            <w:left w:val="none" w:sz="0" w:space="0" w:color="auto"/>
            <w:bottom w:val="none" w:sz="0" w:space="0" w:color="auto"/>
            <w:right w:val="none" w:sz="0" w:space="0" w:color="auto"/>
          </w:divBdr>
        </w:div>
        <w:div w:id="1474055864">
          <w:marLeft w:val="0"/>
          <w:marRight w:val="0"/>
          <w:marTop w:val="0"/>
          <w:marBottom w:val="0"/>
          <w:divBdr>
            <w:top w:val="none" w:sz="0" w:space="0" w:color="auto"/>
            <w:left w:val="none" w:sz="0" w:space="0" w:color="auto"/>
            <w:bottom w:val="none" w:sz="0" w:space="0" w:color="auto"/>
            <w:right w:val="none" w:sz="0" w:space="0" w:color="auto"/>
          </w:divBdr>
        </w:div>
        <w:div w:id="1976520793">
          <w:marLeft w:val="0"/>
          <w:marRight w:val="0"/>
          <w:marTop w:val="0"/>
          <w:marBottom w:val="0"/>
          <w:divBdr>
            <w:top w:val="none" w:sz="0" w:space="0" w:color="auto"/>
            <w:left w:val="none" w:sz="0" w:space="0" w:color="auto"/>
            <w:bottom w:val="none" w:sz="0" w:space="0" w:color="auto"/>
            <w:right w:val="none" w:sz="0" w:space="0" w:color="auto"/>
          </w:divBdr>
        </w:div>
        <w:div w:id="60493908">
          <w:marLeft w:val="0"/>
          <w:marRight w:val="0"/>
          <w:marTop w:val="0"/>
          <w:marBottom w:val="0"/>
          <w:divBdr>
            <w:top w:val="none" w:sz="0" w:space="0" w:color="auto"/>
            <w:left w:val="none" w:sz="0" w:space="0" w:color="auto"/>
            <w:bottom w:val="none" w:sz="0" w:space="0" w:color="auto"/>
            <w:right w:val="none" w:sz="0" w:space="0" w:color="auto"/>
          </w:divBdr>
        </w:div>
        <w:div w:id="1628850636">
          <w:marLeft w:val="0"/>
          <w:marRight w:val="0"/>
          <w:marTop w:val="0"/>
          <w:marBottom w:val="0"/>
          <w:divBdr>
            <w:top w:val="none" w:sz="0" w:space="0" w:color="auto"/>
            <w:left w:val="none" w:sz="0" w:space="0" w:color="auto"/>
            <w:bottom w:val="none" w:sz="0" w:space="0" w:color="auto"/>
            <w:right w:val="none" w:sz="0" w:space="0" w:color="auto"/>
          </w:divBdr>
        </w:div>
        <w:div w:id="1205295199">
          <w:marLeft w:val="0"/>
          <w:marRight w:val="0"/>
          <w:marTop w:val="0"/>
          <w:marBottom w:val="0"/>
          <w:divBdr>
            <w:top w:val="none" w:sz="0" w:space="0" w:color="auto"/>
            <w:left w:val="none" w:sz="0" w:space="0" w:color="auto"/>
            <w:bottom w:val="none" w:sz="0" w:space="0" w:color="auto"/>
            <w:right w:val="none" w:sz="0" w:space="0" w:color="auto"/>
          </w:divBdr>
        </w:div>
        <w:div w:id="1637031804">
          <w:marLeft w:val="0"/>
          <w:marRight w:val="0"/>
          <w:marTop w:val="0"/>
          <w:marBottom w:val="0"/>
          <w:divBdr>
            <w:top w:val="none" w:sz="0" w:space="0" w:color="auto"/>
            <w:left w:val="none" w:sz="0" w:space="0" w:color="auto"/>
            <w:bottom w:val="none" w:sz="0" w:space="0" w:color="auto"/>
            <w:right w:val="none" w:sz="0" w:space="0" w:color="auto"/>
          </w:divBdr>
        </w:div>
        <w:div w:id="1717050861">
          <w:marLeft w:val="0"/>
          <w:marRight w:val="0"/>
          <w:marTop w:val="0"/>
          <w:marBottom w:val="0"/>
          <w:divBdr>
            <w:top w:val="none" w:sz="0" w:space="0" w:color="auto"/>
            <w:left w:val="none" w:sz="0" w:space="0" w:color="auto"/>
            <w:bottom w:val="none" w:sz="0" w:space="0" w:color="auto"/>
            <w:right w:val="none" w:sz="0" w:space="0" w:color="auto"/>
          </w:divBdr>
        </w:div>
        <w:div w:id="761993093">
          <w:marLeft w:val="0"/>
          <w:marRight w:val="0"/>
          <w:marTop w:val="0"/>
          <w:marBottom w:val="0"/>
          <w:divBdr>
            <w:top w:val="none" w:sz="0" w:space="0" w:color="auto"/>
            <w:left w:val="none" w:sz="0" w:space="0" w:color="auto"/>
            <w:bottom w:val="none" w:sz="0" w:space="0" w:color="auto"/>
            <w:right w:val="none" w:sz="0" w:space="0" w:color="auto"/>
          </w:divBdr>
        </w:div>
        <w:div w:id="1715108558">
          <w:marLeft w:val="0"/>
          <w:marRight w:val="0"/>
          <w:marTop w:val="0"/>
          <w:marBottom w:val="0"/>
          <w:divBdr>
            <w:top w:val="none" w:sz="0" w:space="0" w:color="auto"/>
            <w:left w:val="none" w:sz="0" w:space="0" w:color="auto"/>
            <w:bottom w:val="none" w:sz="0" w:space="0" w:color="auto"/>
            <w:right w:val="none" w:sz="0" w:space="0" w:color="auto"/>
          </w:divBdr>
        </w:div>
        <w:div w:id="1478182546">
          <w:marLeft w:val="0"/>
          <w:marRight w:val="0"/>
          <w:marTop w:val="0"/>
          <w:marBottom w:val="0"/>
          <w:divBdr>
            <w:top w:val="none" w:sz="0" w:space="0" w:color="auto"/>
            <w:left w:val="none" w:sz="0" w:space="0" w:color="auto"/>
            <w:bottom w:val="none" w:sz="0" w:space="0" w:color="auto"/>
            <w:right w:val="none" w:sz="0" w:space="0" w:color="auto"/>
          </w:divBdr>
        </w:div>
        <w:div w:id="2045712330">
          <w:marLeft w:val="0"/>
          <w:marRight w:val="0"/>
          <w:marTop w:val="0"/>
          <w:marBottom w:val="0"/>
          <w:divBdr>
            <w:top w:val="none" w:sz="0" w:space="0" w:color="auto"/>
            <w:left w:val="none" w:sz="0" w:space="0" w:color="auto"/>
            <w:bottom w:val="none" w:sz="0" w:space="0" w:color="auto"/>
            <w:right w:val="none" w:sz="0" w:space="0" w:color="auto"/>
          </w:divBdr>
        </w:div>
        <w:div w:id="1080908468">
          <w:marLeft w:val="0"/>
          <w:marRight w:val="0"/>
          <w:marTop w:val="0"/>
          <w:marBottom w:val="0"/>
          <w:divBdr>
            <w:top w:val="none" w:sz="0" w:space="0" w:color="auto"/>
            <w:left w:val="none" w:sz="0" w:space="0" w:color="auto"/>
            <w:bottom w:val="none" w:sz="0" w:space="0" w:color="auto"/>
            <w:right w:val="none" w:sz="0" w:space="0" w:color="auto"/>
          </w:divBdr>
        </w:div>
        <w:div w:id="1277521716">
          <w:marLeft w:val="0"/>
          <w:marRight w:val="0"/>
          <w:marTop w:val="0"/>
          <w:marBottom w:val="0"/>
          <w:divBdr>
            <w:top w:val="none" w:sz="0" w:space="0" w:color="auto"/>
            <w:left w:val="none" w:sz="0" w:space="0" w:color="auto"/>
            <w:bottom w:val="none" w:sz="0" w:space="0" w:color="auto"/>
            <w:right w:val="none" w:sz="0" w:space="0" w:color="auto"/>
          </w:divBdr>
        </w:div>
        <w:div w:id="1372344060">
          <w:marLeft w:val="0"/>
          <w:marRight w:val="0"/>
          <w:marTop w:val="0"/>
          <w:marBottom w:val="0"/>
          <w:divBdr>
            <w:top w:val="none" w:sz="0" w:space="0" w:color="auto"/>
            <w:left w:val="none" w:sz="0" w:space="0" w:color="auto"/>
            <w:bottom w:val="none" w:sz="0" w:space="0" w:color="auto"/>
            <w:right w:val="none" w:sz="0" w:space="0" w:color="auto"/>
          </w:divBdr>
        </w:div>
        <w:div w:id="1190222954">
          <w:marLeft w:val="0"/>
          <w:marRight w:val="0"/>
          <w:marTop w:val="0"/>
          <w:marBottom w:val="0"/>
          <w:divBdr>
            <w:top w:val="none" w:sz="0" w:space="0" w:color="auto"/>
            <w:left w:val="none" w:sz="0" w:space="0" w:color="auto"/>
            <w:bottom w:val="none" w:sz="0" w:space="0" w:color="auto"/>
            <w:right w:val="none" w:sz="0" w:space="0" w:color="auto"/>
          </w:divBdr>
        </w:div>
        <w:div w:id="1637569024">
          <w:marLeft w:val="0"/>
          <w:marRight w:val="0"/>
          <w:marTop w:val="0"/>
          <w:marBottom w:val="0"/>
          <w:divBdr>
            <w:top w:val="none" w:sz="0" w:space="0" w:color="auto"/>
            <w:left w:val="none" w:sz="0" w:space="0" w:color="auto"/>
            <w:bottom w:val="none" w:sz="0" w:space="0" w:color="auto"/>
            <w:right w:val="none" w:sz="0" w:space="0" w:color="auto"/>
          </w:divBdr>
        </w:div>
        <w:div w:id="2017730678">
          <w:marLeft w:val="0"/>
          <w:marRight w:val="0"/>
          <w:marTop w:val="0"/>
          <w:marBottom w:val="0"/>
          <w:divBdr>
            <w:top w:val="none" w:sz="0" w:space="0" w:color="auto"/>
            <w:left w:val="none" w:sz="0" w:space="0" w:color="auto"/>
            <w:bottom w:val="none" w:sz="0" w:space="0" w:color="auto"/>
            <w:right w:val="none" w:sz="0" w:space="0" w:color="auto"/>
          </w:divBdr>
        </w:div>
        <w:div w:id="1832061282">
          <w:marLeft w:val="0"/>
          <w:marRight w:val="0"/>
          <w:marTop w:val="0"/>
          <w:marBottom w:val="0"/>
          <w:divBdr>
            <w:top w:val="none" w:sz="0" w:space="0" w:color="auto"/>
            <w:left w:val="none" w:sz="0" w:space="0" w:color="auto"/>
            <w:bottom w:val="none" w:sz="0" w:space="0" w:color="auto"/>
            <w:right w:val="none" w:sz="0" w:space="0" w:color="auto"/>
          </w:divBdr>
        </w:div>
        <w:div w:id="2140414106">
          <w:marLeft w:val="0"/>
          <w:marRight w:val="0"/>
          <w:marTop w:val="0"/>
          <w:marBottom w:val="0"/>
          <w:divBdr>
            <w:top w:val="none" w:sz="0" w:space="0" w:color="auto"/>
            <w:left w:val="none" w:sz="0" w:space="0" w:color="auto"/>
            <w:bottom w:val="none" w:sz="0" w:space="0" w:color="auto"/>
            <w:right w:val="none" w:sz="0" w:space="0" w:color="auto"/>
          </w:divBdr>
        </w:div>
        <w:div w:id="1459641484">
          <w:marLeft w:val="0"/>
          <w:marRight w:val="0"/>
          <w:marTop w:val="0"/>
          <w:marBottom w:val="0"/>
          <w:divBdr>
            <w:top w:val="none" w:sz="0" w:space="0" w:color="auto"/>
            <w:left w:val="none" w:sz="0" w:space="0" w:color="auto"/>
            <w:bottom w:val="none" w:sz="0" w:space="0" w:color="auto"/>
            <w:right w:val="none" w:sz="0" w:space="0" w:color="auto"/>
          </w:divBdr>
        </w:div>
        <w:div w:id="235676691">
          <w:marLeft w:val="0"/>
          <w:marRight w:val="0"/>
          <w:marTop w:val="0"/>
          <w:marBottom w:val="0"/>
          <w:divBdr>
            <w:top w:val="none" w:sz="0" w:space="0" w:color="auto"/>
            <w:left w:val="none" w:sz="0" w:space="0" w:color="auto"/>
            <w:bottom w:val="none" w:sz="0" w:space="0" w:color="auto"/>
            <w:right w:val="none" w:sz="0" w:space="0" w:color="auto"/>
          </w:divBdr>
        </w:div>
        <w:div w:id="105077150">
          <w:marLeft w:val="0"/>
          <w:marRight w:val="0"/>
          <w:marTop w:val="0"/>
          <w:marBottom w:val="0"/>
          <w:divBdr>
            <w:top w:val="none" w:sz="0" w:space="0" w:color="auto"/>
            <w:left w:val="none" w:sz="0" w:space="0" w:color="auto"/>
            <w:bottom w:val="none" w:sz="0" w:space="0" w:color="auto"/>
            <w:right w:val="none" w:sz="0" w:space="0" w:color="auto"/>
          </w:divBdr>
        </w:div>
        <w:div w:id="615454139">
          <w:marLeft w:val="0"/>
          <w:marRight w:val="0"/>
          <w:marTop w:val="0"/>
          <w:marBottom w:val="0"/>
          <w:divBdr>
            <w:top w:val="none" w:sz="0" w:space="0" w:color="auto"/>
            <w:left w:val="none" w:sz="0" w:space="0" w:color="auto"/>
            <w:bottom w:val="none" w:sz="0" w:space="0" w:color="auto"/>
            <w:right w:val="none" w:sz="0" w:space="0" w:color="auto"/>
          </w:divBdr>
        </w:div>
        <w:div w:id="650253380">
          <w:marLeft w:val="0"/>
          <w:marRight w:val="0"/>
          <w:marTop w:val="0"/>
          <w:marBottom w:val="0"/>
          <w:divBdr>
            <w:top w:val="none" w:sz="0" w:space="0" w:color="auto"/>
            <w:left w:val="none" w:sz="0" w:space="0" w:color="auto"/>
            <w:bottom w:val="none" w:sz="0" w:space="0" w:color="auto"/>
            <w:right w:val="none" w:sz="0" w:space="0" w:color="auto"/>
          </w:divBdr>
        </w:div>
        <w:div w:id="63063659">
          <w:marLeft w:val="0"/>
          <w:marRight w:val="0"/>
          <w:marTop w:val="0"/>
          <w:marBottom w:val="0"/>
          <w:divBdr>
            <w:top w:val="none" w:sz="0" w:space="0" w:color="auto"/>
            <w:left w:val="none" w:sz="0" w:space="0" w:color="auto"/>
            <w:bottom w:val="none" w:sz="0" w:space="0" w:color="auto"/>
            <w:right w:val="none" w:sz="0" w:space="0" w:color="auto"/>
          </w:divBdr>
        </w:div>
        <w:div w:id="178012568">
          <w:marLeft w:val="0"/>
          <w:marRight w:val="0"/>
          <w:marTop w:val="0"/>
          <w:marBottom w:val="0"/>
          <w:divBdr>
            <w:top w:val="none" w:sz="0" w:space="0" w:color="auto"/>
            <w:left w:val="none" w:sz="0" w:space="0" w:color="auto"/>
            <w:bottom w:val="none" w:sz="0" w:space="0" w:color="auto"/>
            <w:right w:val="none" w:sz="0" w:space="0" w:color="auto"/>
          </w:divBdr>
        </w:div>
        <w:div w:id="1853453156">
          <w:marLeft w:val="0"/>
          <w:marRight w:val="0"/>
          <w:marTop w:val="0"/>
          <w:marBottom w:val="0"/>
          <w:divBdr>
            <w:top w:val="none" w:sz="0" w:space="0" w:color="auto"/>
            <w:left w:val="none" w:sz="0" w:space="0" w:color="auto"/>
            <w:bottom w:val="none" w:sz="0" w:space="0" w:color="auto"/>
            <w:right w:val="none" w:sz="0" w:space="0" w:color="auto"/>
          </w:divBdr>
        </w:div>
        <w:div w:id="2063479025">
          <w:marLeft w:val="0"/>
          <w:marRight w:val="0"/>
          <w:marTop w:val="0"/>
          <w:marBottom w:val="0"/>
          <w:divBdr>
            <w:top w:val="none" w:sz="0" w:space="0" w:color="auto"/>
            <w:left w:val="none" w:sz="0" w:space="0" w:color="auto"/>
            <w:bottom w:val="none" w:sz="0" w:space="0" w:color="auto"/>
            <w:right w:val="none" w:sz="0" w:space="0" w:color="auto"/>
          </w:divBdr>
        </w:div>
        <w:div w:id="922570650">
          <w:marLeft w:val="0"/>
          <w:marRight w:val="0"/>
          <w:marTop w:val="0"/>
          <w:marBottom w:val="0"/>
          <w:divBdr>
            <w:top w:val="none" w:sz="0" w:space="0" w:color="auto"/>
            <w:left w:val="none" w:sz="0" w:space="0" w:color="auto"/>
            <w:bottom w:val="none" w:sz="0" w:space="0" w:color="auto"/>
            <w:right w:val="none" w:sz="0" w:space="0" w:color="auto"/>
          </w:divBdr>
        </w:div>
        <w:div w:id="1492017860">
          <w:marLeft w:val="0"/>
          <w:marRight w:val="0"/>
          <w:marTop w:val="0"/>
          <w:marBottom w:val="0"/>
          <w:divBdr>
            <w:top w:val="none" w:sz="0" w:space="0" w:color="auto"/>
            <w:left w:val="none" w:sz="0" w:space="0" w:color="auto"/>
            <w:bottom w:val="none" w:sz="0" w:space="0" w:color="auto"/>
            <w:right w:val="none" w:sz="0" w:space="0" w:color="auto"/>
          </w:divBdr>
        </w:div>
        <w:div w:id="804351763">
          <w:marLeft w:val="0"/>
          <w:marRight w:val="0"/>
          <w:marTop w:val="0"/>
          <w:marBottom w:val="0"/>
          <w:divBdr>
            <w:top w:val="none" w:sz="0" w:space="0" w:color="auto"/>
            <w:left w:val="none" w:sz="0" w:space="0" w:color="auto"/>
            <w:bottom w:val="none" w:sz="0" w:space="0" w:color="auto"/>
            <w:right w:val="none" w:sz="0" w:space="0" w:color="auto"/>
          </w:divBdr>
        </w:div>
        <w:div w:id="1616474442">
          <w:marLeft w:val="0"/>
          <w:marRight w:val="0"/>
          <w:marTop w:val="0"/>
          <w:marBottom w:val="0"/>
          <w:divBdr>
            <w:top w:val="none" w:sz="0" w:space="0" w:color="auto"/>
            <w:left w:val="none" w:sz="0" w:space="0" w:color="auto"/>
            <w:bottom w:val="none" w:sz="0" w:space="0" w:color="auto"/>
            <w:right w:val="none" w:sz="0" w:space="0" w:color="auto"/>
          </w:divBdr>
        </w:div>
        <w:div w:id="1526942211">
          <w:marLeft w:val="0"/>
          <w:marRight w:val="0"/>
          <w:marTop w:val="0"/>
          <w:marBottom w:val="0"/>
          <w:divBdr>
            <w:top w:val="none" w:sz="0" w:space="0" w:color="auto"/>
            <w:left w:val="none" w:sz="0" w:space="0" w:color="auto"/>
            <w:bottom w:val="none" w:sz="0" w:space="0" w:color="auto"/>
            <w:right w:val="none" w:sz="0" w:space="0" w:color="auto"/>
          </w:divBdr>
        </w:div>
        <w:div w:id="65153954">
          <w:marLeft w:val="0"/>
          <w:marRight w:val="0"/>
          <w:marTop w:val="0"/>
          <w:marBottom w:val="0"/>
          <w:divBdr>
            <w:top w:val="none" w:sz="0" w:space="0" w:color="auto"/>
            <w:left w:val="none" w:sz="0" w:space="0" w:color="auto"/>
            <w:bottom w:val="none" w:sz="0" w:space="0" w:color="auto"/>
            <w:right w:val="none" w:sz="0" w:space="0" w:color="auto"/>
          </w:divBdr>
        </w:div>
        <w:div w:id="221797410">
          <w:marLeft w:val="0"/>
          <w:marRight w:val="0"/>
          <w:marTop w:val="0"/>
          <w:marBottom w:val="0"/>
          <w:divBdr>
            <w:top w:val="none" w:sz="0" w:space="0" w:color="auto"/>
            <w:left w:val="none" w:sz="0" w:space="0" w:color="auto"/>
            <w:bottom w:val="none" w:sz="0" w:space="0" w:color="auto"/>
            <w:right w:val="none" w:sz="0" w:space="0" w:color="auto"/>
          </w:divBdr>
        </w:div>
        <w:div w:id="408890925">
          <w:marLeft w:val="0"/>
          <w:marRight w:val="0"/>
          <w:marTop w:val="0"/>
          <w:marBottom w:val="0"/>
          <w:divBdr>
            <w:top w:val="none" w:sz="0" w:space="0" w:color="auto"/>
            <w:left w:val="none" w:sz="0" w:space="0" w:color="auto"/>
            <w:bottom w:val="none" w:sz="0" w:space="0" w:color="auto"/>
            <w:right w:val="none" w:sz="0" w:space="0" w:color="auto"/>
          </w:divBdr>
        </w:div>
        <w:div w:id="34503449">
          <w:marLeft w:val="0"/>
          <w:marRight w:val="0"/>
          <w:marTop w:val="0"/>
          <w:marBottom w:val="0"/>
          <w:divBdr>
            <w:top w:val="none" w:sz="0" w:space="0" w:color="auto"/>
            <w:left w:val="none" w:sz="0" w:space="0" w:color="auto"/>
            <w:bottom w:val="none" w:sz="0" w:space="0" w:color="auto"/>
            <w:right w:val="none" w:sz="0" w:space="0" w:color="auto"/>
          </w:divBdr>
        </w:div>
        <w:div w:id="413668772">
          <w:marLeft w:val="0"/>
          <w:marRight w:val="0"/>
          <w:marTop w:val="0"/>
          <w:marBottom w:val="0"/>
          <w:divBdr>
            <w:top w:val="none" w:sz="0" w:space="0" w:color="auto"/>
            <w:left w:val="none" w:sz="0" w:space="0" w:color="auto"/>
            <w:bottom w:val="none" w:sz="0" w:space="0" w:color="auto"/>
            <w:right w:val="none" w:sz="0" w:space="0" w:color="auto"/>
          </w:divBdr>
        </w:div>
        <w:div w:id="1176769873">
          <w:marLeft w:val="0"/>
          <w:marRight w:val="0"/>
          <w:marTop w:val="0"/>
          <w:marBottom w:val="0"/>
          <w:divBdr>
            <w:top w:val="none" w:sz="0" w:space="0" w:color="auto"/>
            <w:left w:val="none" w:sz="0" w:space="0" w:color="auto"/>
            <w:bottom w:val="none" w:sz="0" w:space="0" w:color="auto"/>
            <w:right w:val="none" w:sz="0" w:space="0" w:color="auto"/>
          </w:divBdr>
        </w:div>
        <w:div w:id="1387727653">
          <w:marLeft w:val="0"/>
          <w:marRight w:val="0"/>
          <w:marTop w:val="0"/>
          <w:marBottom w:val="0"/>
          <w:divBdr>
            <w:top w:val="none" w:sz="0" w:space="0" w:color="auto"/>
            <w:left w:val="none" w:sz="0" w:space="0" w:color="auto"/>
            <w:bottom w:val="none" w:sz="0" w:space="0" w:color="auto"/>
            <w:right w:val="none" w:sz="0" w:space="0" w:color="auto"/>
          </w:divBdr>
        </w:div>
        <w:div w:id="611286942">
          <w:marLeft w:val="0"/>
          <w:marRight w:val="0"/>
          <w:marTop w:val="0"/>
          <w:marBottom w:val="0"/>
          <w:divBdr>
            <w:top w:val="none" w:sz="0" w:space="0" w:color="auto"/>
            <w:left w:val="none" w:sz="0" w:space="0" w:color="auto"/>
            <w:bottom w:val="none" w:sz="0" w:space="0" w:color="auto"/>
            <w:right w:val="none" w:sz="0" w:space="0" w:color="auto"/>
          </w:divBdr>
        </w:div>
        <w:div w:id="1900550465">
          <w:marLeft w:val="0"/>
          <w:marRight w:val="0"/>
          <w:marTop w:val="0"/>
          <w:marBottom w:val="0"/>
          <w:divBdr>
            <w:top w:val="none" w:sz="0" w:space="0" w:color="auto"/>
            <w:left w:val="none" w:sz="0" w:space="0" w:color="auto"/>
            <w:bottom w:val="none" w:sz="0" w:space="0" w:color="auto"/>
            <w:right w:val="none" w:sz="0" w:space="0" w:color="auto"/>
          </w:divBdr>
        </w:div>
        <w:div w:id="1563558168">
          <w:marLeft w:val="0"/>
          <w:marRight w:val="0"/>
          <w:marTop w:val="0"/>
          <w:marBottom w:val="0"/>
          <w:divBdr>
            <w:top w:val="none" w:sz="0" w:space="0" w:color="auto"/>
            <w:left w:val="none" w:sz="0" w:space="0" w:color="auto"/>
            <w:bottom w:val="none" w:sz="0" w:space="0" w:color="auto"/>
            <w:right w:val="none" w:sz="0" w:space="0" w:color="auto"/>
          </w:divBdr>
        </w:div>
        <w:div w:id="1798059509">
          <w:marLeft w:val="0"/>
          <w:marRight w:val="0"/>
          <w:marTop w:val="0"/>
          <w:marBottom w:val="0"/>
          <w:divBdr>
            <w:top w:val="none" w:sz="0" w:space="0" w:color="auto"/>
            <w:left w:val="none" w:sz="0" w:space="0" w:color="auto"/>
            <w:bottom w:val="none" w:sz="0" w:space="0" w:color="auto"/>
            <w:right w:val="none" w:sz="0" w:space="0" w:color="auto"/>
          </w:divBdr>
        </w:div>
        <w:div w:id="2114206907">
          <w:marLeft w:val="0"/>
          <w:marRight w:val="0"/>
          <w:marTop w:val="0"/>
          <w:marBottom w:val="0"/>
          <w:divBdr>
            <w:top w:val="none" w:sz="0" w:space="0" w:color="auto"/>
            <w:left w:val="none" w:sz="0" w:space="0" w:color="auto"/>
            <w:bottom w:val="none" w:sz="0" w:space="0" w:color="auto"/>
            <w:right w:val="none" w:sz="0" w:space="0" w:color="auto"/>
          </w:divBdr>
        </w:div>
        <w:div w:id="1888881315">
          <w:marLeft w:val="0"/>
          <w:marRight w:val="0"/>
          <w:marTop w:val="0"/>
          <w:marBottom w:val="0"/>
          <w:divBdr>
            <w:top w:val="none" w:sz="0" w:space="0" w:color="auto"/>
            <w:left w:val="none" w:sz="0" w:space="0" w:color="auto"/>
            <w:bottom w:val="none" w:sz="0" w:space="0" w:color="auto"/>
            <w:right w:val="none" w:sz="0" w:space="0" w:color="auto"/>
          </w:divBdr>
        </w:div>
        <w:div w:id="153493058">
          <w:marLeft w:val="0"/>
          <w:marRight w:val="0"/>
          <w:marTop w:val="0"/>
          <w:marBottom w:val="0"/>
          <w:divBdr>
            <w:top w:val="none" w:sz="0" w:space="0" w:color="auto"/>
            <w:left w:val="none" w:sz="0" w:space="0" w:color="auto"/>
            <w:bottom w:val="none" w:sz="0" w:space="0" w:color="auto"/>
            <w:right w:val="none" w:sz="0" w:space="0" w:color="auto"/>
          </w:divBdr>
        </w:div>
        <w:div w:id="1400908225">
          <w:marLeft w:val="0"/>
          <w:marRight w:val="0"/>
          <w:marTop w:val="0"/>
          <w:marBottom w:val="0"/>
          <w:divBdr>
            <w:top w:val="none" w:sz="0" w:space="0" w:color="auto"/>
            <w:left w:val="none" w:sz="0" w:space="0" w:color="auto"/>
            <w:bottom w:val="none" w:sz="0" w:space="0" w:color="auto"/>
            <w:right w:val="none" w:sz="0" w:space="0" w:color="auto"/>
          </w:divBdr>
        </w:div>
        <w:div w:id="1705401967">
          <w:marLeft w:val="0"/>
          <w:marRight w:val="0"/>
          <w:marTop w:val="0"/>
          <w:marBottom w:val="0"/>
          <w:divBdr>
            <w:top w:val="none" w:sz="0" w:space="0" w:color="auto"/>
            <w:left w:val="none" w:sz="0" w:space="0" w:color="auto"/>
            <w:bottom w:val="none" w:sz="0" w:space="0" w:color="auto"/>
            <w:right w:val="none" w:sz="0" w:space="0" w:color="auto"/>
          </w:divBdr>
        </w:div>
        <w:div w:id="1873108655">
          <w:marLeft w:val="0"/>
          <w:marRight w:val="0"/>
          <w:marTop w:val="0"/>
          <w:marBottom w:val="0"/>
          <w:divBdr>
            <w:top w:val="none" w:sz="0" w:space="0" w:color="auto"/>
            <w:left w:val="none" w:sz="0" w:space="0" w:color="auto"/>
            <w:bottom w:val="none" w:sz="0" w:space="0" w:color="auto"/>
            <w:right w:val="none" w:sz="0" w:space="0" w:color="auto"/>
          </w:divBdr>
        </w:div>
        <w:div w:id="264384250">
          <w:marLeft w:val="0"/>
          <w:marRight w:val="0"/>
          <w:marTop w:val="0"/>
          <w:marBottom w:val="0"/>
          <w:divBdr>
            <w:top w:val="none" w:sz="0" w:space="0" w:color="auto"/>
            <w:left w:val="none" w:sz="0" w:space="0" w:color="auto"/>
            <w:bottom w:val="none" w:sz="0" w:space="0" w:color="auto"/>
            <w:right w:val="none" w:sz="0" w:space="0" w:color="auto"/>
          </w:divBdr>
        </w:div>
        <w:div w:id="1095201282">
          <w:marLeft w:val="0"/>
          <w:marRight w:val="0"/>
          <w:marTop w:val="0"/>
          <w:marBottom w:val="0"/>
          <w:divBdr>
            <w:top w:val="none" w:sz="0" w:space="0" w:color="auto"/>
            <w:left w:val="none" w:sz="0" w:space="0" w:color="auto"/>
            <w:bottom w:val="none" w:sz="0" w:space="0" w:color="auto"/>
            <w:right w:val="none" w:sz="0" w:space="0" w:color="auto"/>
          </w:divBdr>
        </w:div>
        <w:div w:id="1594438774">
          <w:marLeft w:val="0"/>
          <w:marRight w:val="0"/>
          <w:marTop w:val="0"/>
          <w:marBottom w:val="0"/>
          <w:divBdr>
            <w:top w:val="none" w:sz="0" w:space="0" w:color="auto"/>
            <w:left w:val="none" w:sz="0" w:space="0" w:color="auto"/>
            <w:bottom w:val="none" w:sz="0" w:space="0" w:color="auto"/>
            <w:right w:val="none" w:sz="0" w:space="0" w:color="auto"/>
          </w:divBdr>
        </w:div>
        <w:div w:id="663707384">
          <w:marLeft w:val="0"/>
          <w:marRight w:val="0"/>
          <w:marTop w:val="0"/>
          <w:marBottom w:val="0"/>
          <w:divBdr>
            <w:top w:val="none" w:sz="0" w:space="0" w:color="auto"/>
            <w:left w:val="none" w:sz="0" w:space="0" w:color="auto"/>
            <w:bottom w:val="none" w:sz="0" w:space="0" w:color="auto"/>
            <w:right w:val="none" w:sz="0" w:space="0" w:color="auto"/>
          </w:divBdr>
        </w:div>
        <w:div w:id="116683554">
          <w:marLeft w:val="0"/>
          <w:marRight w:val="0"/>
          <w:marTop w:val="0"/>
          <w:marBottom w:val="0"/>
          <w:divBdr>
            <w:top w:val="none" w:sz="0" w:space="0" w:color="auto"/>
            <w:left w:val="none" w:sz="0" w:space="0" w:color="auto"/>
            <w:bottom w:val="none" w:sz="0" w:space="0" w:color="auto"/>
            <w:right w:val="none" w:sz="0" w:space="0" w:color="auto"/>
          </w:divBdr>
        </w:div>
        <w:div w:id="2042316129">
          <w:marLeft w:val="0"/>
          <w:marRight w:val="0"/>
          <w:marTop w:val="0"/>
          <w:marBottom w:val="0"/>
          <w:divBdr>
            <w:top w:val="none" w:sz="0" w:space="0" w:color="auto"/>
            <w:left w:val="none" w:sz="0" w:space="0" w:color="auto"/>
            <w:bottom w:val="none" w:sz="0" w:space="0" w:color="auto"/>
            <w:right w:val="none" w:sz="0" w:space="0" w:color="auto"/>
          </w:divBdr>
        </w:div>
        <w:div w:id="879436007">
          <w:marLeft w:val="0"/>
          <w:marRight w:val="0"/>
          <w:marTop w:val="0"/>
          <w:marBottom w:val="0"/>
          <w:divBdr>
            <w:top w:val="none" w:sz="0" w:space="0" w:color="auto"/>
            <w:left w:val="none" w:sz="0" w:space="0" w:color="auto"/>
            <w:bottom w:val="none" w:sz="0" w:space="0" w:color="auto"/>
            <w:right w:val="none" w:sz="0" w:space="0" w:color="auto"/>
          </w:divBdr>
        </w:div>
        <w:div w:id="1097478130">
          <w:marLeft w:val="0"/>
          <w:marRight w:val="0"/>
          <w:marTop w:val="0"/>
          <w:marBottom w:val="0"/>
          <w:divBdr>
            <w:top w:val="none" w:sz="0" w:space="0" w:color="auto"/>
            <w:left w:val="none" w:sz="0" w:space="0" w:color="auto"/>
            <w:bottom w:val="none" w:sz="0" w:space="0" w:color="auto"/>
            <w:right w:val="none" w:sz="0" w:space="0" w:color="auto"/>
          </w:divBdr>
        </w:div>
        <w:div w:id="2010021323">
          <w:marLeft w:val="0"/>
          <w:marRight w:val="0"/>
          <w:marTop w:val="0"/>
          <w:marBottom w:val="0"/>
          <w:divBdr>
            <w:top w:val="none" w:sz="0" w:space="0" w:color="auto"/>
            <w:left w:val="none" w:sz="0" w:space="0" w:color="auto"/>
            <w:bottom w:val="none" w:sz="0" w:space="0" w:color="auto"/>
            <w:right w:val="none" w:sz="0" w:space="0" w:color="auto"/>
          </w:divBdr>
        </w:div>
        <w:div w:id="30427163">
          <w:marLeft w:val="0"/>
          <w:marRight w:val="0"/>
          <w:marTop w:val="0"/>
          <w:marBottom w:val="0"/>
          <w:divBdr>
            <w:top w:val="none" w:sz="0" w:space="0" w:color="auto"/>
            <w:left w:val="none" w:sz="0" w:space="0" w:color="auto"/>
            <w:bottom w:val="none" w:sz="0" w:space="0" w:color="auto"/>
            <w:right w:val="none" w:sz="0" w:space="0" w:color="auto"/>
          </w:divBdr>
        </w:div>
        <w:div w:id="1117681853">
          <w:marLeft w:val="0"/>
          <w:marRight w:val="0"/>
          <w:marTop w:val="0"/>
          <w:marBottom w:val="0"/>
          <w:divBdr>
            <w:top w:val="none" w:sz="0" w:space="0" w:color="auto"/>
            <w:left w:val="none" w:sz="0" w:space="0" w:color="auto"/>
            <w:bottom w:val="none" w:sz="0" w:space="0" w:color="auto"/>
            <w:right w:val="none" w:sz="0" w:space="0" w:color="auto"/>
          </w:divBdr>
        </w:div>
        <w:div w:id="517039415">
          <w:marLeft w:val="0"/>
          <w:marRight w:val="0"/>
          <w:marTop w:val="0"/>
          <w:marBottom w:val="0"/>
          <w:divBdr>
            <w:top w:val="none" w:sz="0" w:space="0" w:color="auto"/>
            <w:left w:val="none" w:sz="0" w:space="0" w:color="auto"/>
            <w:bottom w:val="none" w:sz="0" w:space="0" w:color="auto"/>
            <w:right w:val="none" w:sz="0" w:space="0" w:color="auto"/>
          </w:divBdr>
        </w:div>
        <w:div w:id="52897535">
          <w:marLeft w:val="0"/>
          <w:marRight w:val="0"/>
          <w:marTop w:val="0"/>
          <w:marBottom w:val="0"/>
          <w:divBdr>
            <w:top w:val="none" w:sz="0" w:space="0" w:color="auto"/>
            <w:left w:val="none" w:sz="0" w:space="0" w:color="auto"/>
            <w:bottom w:val="none" w:sz="0" w:space="0" w:color="auto"/>
            <w:right w:val="none" w:sz="0" w:space="0" w:color="auto"/>
          </w:divBdr>
        </w:div>
        <w:div w:id="480732268">
          <w:marLeft w:val="0"/>
          <w:marRight w:val="0"/>
          <w:marTop w:val="0"/>
          <w:marBottom w:val="0"/>
          <w:divBdr>
            <w:top w:val="none" w:sz="0" w:space="0" w:color="auto"/>
            <w:left w:val="none" w:sz="0" w:space="0" w:color="auto"/>
            <w:bottom w:val="none" w:sz="0" w:space="0" w:color="auto"/>
            <w:right w:val="none" w:sz="0" w:space="0" w:color="auto"/>
          </w:divBdr>
        </w:div>
        <w:div w:id="929386663">
          <w:marLeft w:val="0"/>
          <w:marRight w:val="0"/>
          <w:marTop w:val="0"/>
          <w:marBottom w:val="0"/>
          <w:divBdr>
            <w:top w:val="none" w:sz="0" w:space="0" w:color="auto"/>
            <w:left w:val="none" w:sz="0" w:space="0" w:color="auto"/>
            <w:bottom w:val="none" w:sz="0" w:space="0" w:color="auto"/>
            <w:right w:val="none" w:sz="0" w:space="0" w:color="auto"/>
          </w:divBdr>
        </w:div>
        <w:div w:id="1213272765">
          <w:marLeft w:val="0"/>
          <w:marRight w:val="0"/>
          <w:marTop w:val="0"/>
          <w:marBottom w:val="0"/>
          <w:divBdr>
            <w:top w:val="none" w:sz="0" w:space="0" w:color="auto"/>
            <w:left w:val="none" w:sz="0" w:space="0" w:color="auto"/>
            <w:bottom w:val="none" w:sz="0" w:space="0" w:color="auto"/>
            <w:right w:val="none" w:sz="0" w:space="0" w:color="auto"/>
          </w:divBdr>
        </w:div>
        <w:div w:id="1518420112">
          <w:marLeft w:val="0"/>
          <w:marRight w:val="0"/>
          <w:marTop w:val="0"/>
          <w:marBottom w:val="0"/>
          <w:divBdr>
            <w:top w:val="none" w:sz="0" w:space="0" w:color="auto"/>
            <w:left w:val="none" w:sz="0" w:space="0" w:color="auto"/>
            <w:bottom w:val="none" w:sz="0" w:space="0" w:color="auto"/>
            <w:right w:val="none" w:sz="0" w:space="0" w:color="auto"/>
          </w:divBdr>
        </w:div>
        <w:div w:id="1708027480">
          <w:marLeft w:val="0"/>
          <w:marRight w:val="0"/>
          <w:marTop w:val="0"/>
          <w:marBottom w:val="0"/>
          <w:divBdr>
            <w:top w:val="none" w:sz="0" w:space="0" w:color="auto"/>
            <w:left w:val="none" w:sz="0" w:space="0" w:color="auto"/>
            <w:bottom w:val="none" w:sz="0" w:space="0" w:color="auto"/>
            <w:right w:val="none" w:sz="0" w:space="0" w:color="auto"/>
          </w:divBdr>
        </w:div>
        <w:div w:id="1147743399">
          <w:marLeft w:val="0"/>
          <w:marRight w:val="0"/>
          <w:marTop w:val="0"/>
          <w:marBottom w:val="0"/>
          <w:divBdr>
            <w:top w:val="none" w:sz="0" w:space="0" w:color="auto"/>
            <w:left w:val="none" w:sz="0" w:space="0" w:color="auto"/>
            <w:bottom w:val="none" w:sz="0" w:space="0" w:color="auto"/>
            <w:right w:val="none" w:sz="0" w:space="0" w:color="auto"/>
          </w:divBdr>
        </w:div>
        <w:div w:id="301690491">
          <w:marLeft w:val="0"/>
          <w:marRight w:val="0"/>
          <w:marTop w:val="0"/>
          <w:marBottom w:val="0"/>
          <w:divBdr>
            <w:top w:val="none" w:sz="0" w:space="0" w:color="auto"/>
            <w:left w:val="none" w:sz="0" w:space="0" w:color="auto"/>
            <w:bottom w:val="none" w:sz="0" w:space="0" w:color="auto"/>
            <w:right w:val="none" w:sz="0" w:space="0" w:color="auto"/>
          </w:divBdr>
        </w:div>
        <w:div w:id="438111170">
          <w:marLeft w:val="0"/>
          <w:marRight w:val="0"/>
          <w:marTop w:val="0"/>
          <w:marBottom w:val="0"/>
          <w:divBdr>
            <w:top w:val="none" w:sz="0" w:space="0" w:color="auto"/>
            <w:left w:val="none" w:sz="0" w:space="0" w:color="auto"/>
            <w:bottom w:val="none" w:sz="0" w:space="0" w:color="auto"/>
            <w:right w:val="none" w:sz="0" w:space="0" w:color="auto"/>
          </w:divBdr>
        </w:div>
        <w:div w:id="666401671">
          <w:marLeft w:val="0"/>
          <w:marRight w:val="0"/>
          <w:marTop w:val="0"/>
          <w:marBottom w:val="0"/>
          <w:divBdr>
            <w:top w:val="none" w:sz="0" w:space="0" w:color="auto"/>
            <w:left w:val="none" w:sz="0" w:space="0" w:color="auto"/>
            <w:bottom w:val="none" w:sz="0" w:space="0" w:color="auto"/>
            <w:right w:val="none" w:sz="0" w:space="0" w:color="auto"/>
          </w:divBdr>
        </w:div>
        <w:div w:id="651714871">
          <w:marLeft w:val="0"/>
          <w:marRight w:val="0"/>
          <w:marTop w:val="0"/>
          <w:marBottom w:val="0"/>
          <w:divBdr>
            <w:top w:val="none" w:sz="0" w:space="0" w:color="auto"/>
            <w:left w:val="none" w:sz="0" w:space="0" w:color="auto"/>
            <w:bottom w:val="none" w:sz="0" w:space="0" w:color="auto"/>
            <w:right w:val="none" w:sz="0" w:space="0" w:color="auto"/>
          </w:divBdr>
        </w:div>
        <w:div w:id="840851660">
          <w:marLeft w:val="0"/>
          <w:marRight w:val="0"/>
          <w:marTop w:val="0"/>
          <w:marBottom w:val="0"/>
          <w:divBdr>
            <w:top w:val="none" w:sz="0" w:space="0" w:color="auto"/>
            <w:left w:val="none" w:sz="0" w:space="0" w:color="auto"/>
            <w:bottom w:val="none" w:sz="0" w:space="0" w:color="auto"/>
            <w:right w:val="none" w:sz="0" w:space="0" w:color="auto"/>
          </w:divBdr>
        </w:div>
        <w:div w:id="242420901">
          <w:marLeft w:val="0"/>
          <w:marRight w:val="0"/>
          <w:marTop w:val="0"/>
          <w:marBottom w:val="0"/>
          <w:divBdr>
            <w:top w:val="none" w:sz="0" w:space="0" w:color="auto"/>
            <w:left w:val="none" w:sz="0" w:space="0" w:color="auto"/>
            <w:bottom w:val="none" w:sz="0" w:space="0" w:color="auto"/>
            <w:right w:val="none" w:sz="0" w:space="0" w:color="auto"/>
          </w:divBdr>
        </w:div>
        <w:div w:id="807745984">
          <w:marLeft w:val="0"/>
          <w:marRight w:val="0"/>
          <w:marTop w:val="0"/>
          <w:marBottom w:val="0"/>
          <w:divBdr>
            <w:top w:val="none" w:sz="0" w:space="0" w:color="auto"/>
            <w:left w:val="none" w:sz="0" w:space="0" w:color="auto"/>
            <w:bottom w:val="none" w:sz="0" w:space="0" w:color="auto"/>
            <w:right w:val="none" w:sz="0" w:space="0" w:color="auto"/>
          </w:divBdr>
        </w:div>
        <w:div w:id="167911232">
          <w:marLeft w:val="0"/>
          <w:marRight w:val="0"/>
          <w:marTop w:val="0"/>
          <w:marBottom w:val="0"/>
          <w:divBdr>
            <w:top w:val="none" w:sz="0" w:space="0" w:color="auto"/>
            <w:left w:val="none" w:sz="0" w:space="0" w:color="auto"/>
            <w:bottom w:val="none" w:sz="0" w:space="0" w:color="auto"/>
            <w:right w:val="none" w:sz="0" w:space="0" w:color="auto"/>
          </w:divBdr>
        </w:div>
        <w:div w:id="1518540247">
          <w:marLeft w:val="0"/>
          <w:marRight w:val="0"/>
          <w:marTop w:val="0"/>
          <w:marBottom w:val="0"/>
          <w:divBdr>
            <w:top w:val="none" w:sz="0" w:space="0" w:color="auto"/>
            <w:left w:val="none" w:sz="0" w:space="0" w:color="auto"/>
            <w:bottom w:val="none" w:sz="0" w:space="0" w:color="auto"/>
            <w:right w:val="none" w:sz="0" w:space="0" w:color="auto"/>
          </w:divBdr>
        </w:div>
        <w:div w:id="1530529316">
          <w:marLeft w:val="0"/>
          <w:marRight w:val="0"/>
          <w:marTop w:val="0"/>
          <w:marBottom w:val="0"/>
          <w:divBdr>
            <w:top w:val="none" w:sz="0" w:space="0" w:color="auto"/>
            <w:left w:val="none" w:sz="0" w:space="0" w:color="auto"/>
            <w:bottom w:val="none" w:sz="0" w:space="0" w:color="auto"/>
            <w:right w:val="none" w:sz="0" w:space="0" w:color="auto"/>
          </w:divBdr>
        </w:div>
        <w:div w:id="358511216">
          <w:marLeft w:val="0"/>
          <w:marRight w:val="0"/>
          <w:marTop w:val="0"/>
          <w:marBottom w:val="0"/>
          <w:divBdr>
            <w:top w:val="none" w:sz="0" w:space="0" w:color="auto"/>
            <w:left w:val="none" w:sz="0" w:space="0" w:color="auto"/>
            <w:bottom w:val="none" w:sz="0" w:space="0" w:color="auto"/>
            <w:right w:val="none" w:sz="0" w:space="0" w:color="auto"/>
          </w:divBdr>
        </w:div>
        <w:div w:id="1543403267">
          <w:marLeft w:val="0"/>
          <w:marRight w:val="0"/>
          <w:marTop w:val="0"/>
          <w:marBottom w:val="0"/>
          <w:divBdr>
            <w:top w:val="none" w:sz="0" w:space="0" w:color="auto"/>
            <w:left w:val="none" w:sz="0" w:space="0" w:color="auto"/>
            <w:bottom w:val="none" w:sz="0" w:space="0" w:color="auto"/>
            <w:right w:val="none" w:sz="0" w:space="0" w:color="auto"/>
          </w:divBdr>
        </w:div>
        <w:div w:id="1613516054">
          <w:marLeft w:val="0"/>
          <w:marRight w:val="0"/>
          <w:marTop w:val="0"/>
          <w:marBottom w:val="0"/>
          <w:divBdr>
            <w:top w:val="none" w:sz="0" w:space="0" w:color="auto"/>
            <w:left w:val="none" w:sz="0" w:space="0" w:color="auto"/>
            <w:bottom w:val="none" w:sz="0" w:space="0" w:color="auto"/>
            <w:right w:val="none" w:sz="0" w:space="0" w:color="auto"/>
          </w:divBdr>
        </w:div>
        <w:div w:id="1713185067">
          <w:marLeft w:val="0"/>
          <w:marRight w:val="0"/>
          <w:marTop w:val="0"/>
          <w:marBottom w:val="0"/>
          <w:divBdr>
            <w:top w:val="none" w:sz="0" w:space="0" w:color="auto"/>
            <w:left w:val="none" w:sz="0" w:space="0" w:color="auto"/>
            <w:bottom w:val="none" w:sz="0" w:space="0" w:color="auto"/>
            <w:right w:val="none" w:sz="0" w:space="0" w:color="auto"/>
          </w:divBdr>
        </w:div>
        <w:div w:id="239608045">
          <w:marLeft w:val="0"/>
          <w:marRight w:val="0"/>
          <w:marTop w:val="0"/>
          <w:marBottom w:val="0"/>
          <w:divBdr>
            <w:top w:val="none" w:sz="0" w:space="0" w:color="auto"/>
            <w:left w:val="none" w:sz="0" w:space="0" w:color="auto"/>
            <w:bottom w:val="none" w:sz="0" w:space="0" w:color="auto"/>
            <w:right w:val="none" w:sz="0" w:space="0" w:color="auto"/>
          </w:divBdr>
        </w:div>
        <w:div w:id="1134297295">
          <w:marLeft w:val="0"/>
          <w:marRight w:val="0"/>
          <w:marTop w:val="0"/>
          <w:marBottom w:val="0"/>
          <w:divBdr>
            <w:top w:val="none" w:sz="0" w:space="0" w:color="auto"/>
            <w:left w:val="none" w:sz="0" w:space="0" w:color="auto"/>
            <w:bottom w:val="none" w:sz="0" w:space="0" w:color="auto"/>
            <w:right w:val="none" w:sz="0" w:space="0" w:color="auto"/>
          </w:divBdr>
        </w:div>
        <w:div w:id="2095010254">
          <w:marLeft w:val="0"/>
          <w:marRight w:val="0"/>
          <w:marTop w:val="0"/>
          <w:marBottom w:val="0"/>
          <w:divBdr>
            <w:top w:val="none" w:sz="0" w:space="0" w:color="auto"/>
            <w:left w:val="none" w:sz="0" w:space="0" w:color="auto"/>
            <w:bottom w:val="none" w:sz="0" w:space="0" w:color="auto"/>
            <w:right w:val="none" w:sz="0" w:space="0" w:color="auto"/>
          </w:divBdr>
        </w:div>
        <w:div w:id="2021855489">
          <w:marLeft w:val="0"/>
          <w:marRight w:val="0"/>
          <w:marTop w:val="0"/>
          <w:marBottom w:val="0"/>
          <w:divBdr>
            <w:top w:val="none" w:sz="0" w:space="0" w:color="auto"/>
            <w:left w:val="none" w:sz="0" w:space="0" w:color="auto"/>
            <w:bottom w:val="none" w:sz="0" w:space="0" w:color="auto"/>
            <w:right w:val="none" w:sz="0" w:space="0" w:color="auto"/>
          </w:divBdr>
        </w:div>
        <w:div w:id="1824197949">
          <w:marLeft w:val="0"/>
          <w:marRight w:val="0"/>
          <w:marTop w:val="0"/>
          <w:marBottom w:val="0"/>
          <w:divBdr>
            <w:top w:val="none" w:sz="0" w:space="0" w:color="auto"/>
            <w:left w:val="none" w:sz="0" w:space="0" w:color="auto"/>
            <w:bottom w:val="none" w:sz="0" w:space="0" w:color="auto"/>
            <w:right w:val="none" w:sz="0" w:space="0" w:color="auto"/>
          </w:divBdr>
        </w:div>
      </w:divsChild>
    </w:div>
    <w:div w:id="1780446259">
      <w:bodyDiv w:val="1"/>
      <w:marLeft w:val="0"/>
      <w:marRight w:val="0"/>
      <w:marTop w:val="0"/>
      <w:marBottom w:val="0"/>
      <w:divBdr>
        <w:top w:val="none" w:sz="0" w:space="0" w:color="auto"/>
        <w:left w:val="none" w:sz="0" w:space="0" w:color="auto"/>
        <w:bottom w:val="none" w:sz="0" w:space="0" w:color="auto"/>
        <w:right w:val="none" w:sz="0" w:space="0" w:color="auto"/>
      </w:divBdr>
      <w:divsChild>
        <w:div w:id="614825141">
          <w:marLeft w:val="0"/>
          <w:marRight w:val="0"/>
          <w:marTop w:val="0"/>
          <w:marBottom w:val="0"/>
          <w:divBdr>
            <w:top w:val="none" w:sz="0" w:space="0" w:color="auto"/>
            <w:left w:val="none" w:sz="0" w:space="0" w:color="auto"/>
            <w:bottom w:val="none" w:sz="0" w:space="0" w:color="auto"/>
            <w:right w:val="none" w:sz="0" w:space="0" w:color="auto"/>
          </w:divBdr>
          <w:divsChild>
            <w:div w:id="719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5619">
      <w:bodyDiv w:val="1"/>
      <w:marLeft w:val="0"/>
      <w:marRight w:val="0"/>
      <w:marTop w:val="0"/>
      <w:marBottom w:val="0"/>
      <w:divBdr>
        <w:top w:val="none" w:sz="0" w:space="0" w:color="auto"/>
        <w:left w:val="none" w:sz="0" w:space="0" w:color="auto"/>
        <w:bottom w:val="none" w:sz="0" w:space="0" w:color="auto"/>
        <w:right w:val="none" w:sz="0" w:space="0" w:color="auto"/>
      </w:divBdr>
    </w:div>
    <w:div w:id="1784886646">
      <w:bodyDiv w:val="1"/>
      <w:marLeft w:val="0"/>
      <w:marRight w:val="0"/>
      <w:marTop w:val="0"/>
      <w:marBottom w:val="0"/>
      <w:divBdr>
        <w:top w:val="none" w:sz="0" w:space="0" w:color="auto"/>
        <w:left w:val="none" w:sz="0" w:space="0" w:color="auto"/>
        <w:bottom w:val="none" w:sz="0" w:space="0" w:color="auto"/>
        <w:right w:val="none" w:sz="0" w:space="0" w:color="auto"/>
      </w:divBdr>
    </w:div>
    <w:div w:id="1797285738">
      <w:bodyDiv w:val="1"/>
      <w:marLeft w:val="0"/>
      <w:marRight w:val="0"/>
      <w:marTop w:val="0"/>
      <w:marBottom w:val="0"/>
      <w:divBdr>
        <w:top w:val="none" w:sz="0" w:space="0" w:color="auto"/>
        <w:left w:val="none" w:sz="0" w:space="0" w:color="auto"/>
        <w:bottom w:val="none" w:sz="0" w:space="0" w:color="auto"/>
        <w:right w:val="none" w:sz="0" w:space="0" w:color="auto"/>
      </w:divBdr>
    </w:div>
    <w:div w:id="1804424051">
      <w:bodyDiv w:val="1"/>
      <w:marLeft w:val="0"/>
      <w:marRight w:val="0"/>
      <w:marTop w:val="0"/>
      <w:marBottom w:val="0"/>
      <w:divBdr>
        <w:top w:val="none" w:sz="0" w:space="0" w:color="auto"/>
        <w:left w:val="none" w:sz="0" w:space="0" w:color="auto"/>
        <w:bottom w:val="none" w:sz="0" w:space="0" w:color="auto"/>
        <w:right w:val="none" w:sz="0" w:space="0" w:color="auto"/>
      </w:divBdr>
    </w:div>
    <w:div w:id="1817870084">
      <w:bodyDiv w:val="1"/>
      <w:marLeft w:val="0"/>
      <w:marRight w:val="0"/>
      <w:marTop w:val="0"/>
      <w:marBottom w:val="0"/>
      <w:divBdr>
        <w:top w:val="none" w:sz="0" w:space="0" w:color="auto"/>
        <w:left w:val="none" w:sz="0" w:space="0" w:color="auto"/>
        <w:bottom w:val="none" w:sz="0" w:space="0" w:color="auto"/>
        <w:right w:val="none" w:sz="0" w:space="0" w:color="auto"/>
      </w:divBdr>
    </w:div>
    <w:div w:id="1854109142">
      <w:bodyDiv w:val="1"/>
      <w:marLeft w:val="0"/>
      <w:marRight w:val="0"/>
      <w:marTop w:val="0"/>
      <w:marBottom w:val="0"/>
      <w:divBdr>
        <w:top w:val="none" w:sz="0" w:space="0" w:color="auto"/>
        <w:left w:val="none" w:sz="0" w:space="0" w:color="auto"/>
        <w:bottom w:val="none" w:sz="0" w:space="0" w:color="auto"/>
        <w:right w:val="none" w:sz="0" w:space="0" w:color="auto"/>
      </w:divBdr>
    </w:div>
    <w:div w:id="1856459088">
      <w:bodyDiv w:val="1"/>
      <w:marLeft w:val="0"/>
      <w:marRight w:val="0"/>
      <w:marTop w:val="0"/>
      <w:marBottom w:val="0"/>
      <w:divBdr>
        <w:top w:val="none" w:sz="0" w:space="0" w:color="auto"/>
        <w:left w:val="none" w:sz="0" w:space="0" w:color="auto"/>
        <w:bottom w:val="none" w:sz="0" w:space="0" w:color="auto"/>
        <w:right w:val="none" w:sz="0" w:space="0" w:color="auto"/>
      </w:divBdr>
    </w:div>
    <w:div w:id="1866559371">
      <w:bodyDiv w:val="1"/>
      <w:marLeft w:val="0"/>
      <w:marRight w:val="0"/>
      <w:marTop w:val="0"/>
      <w:marBottom w:val="0"/>
      <w:divBdr>
        <w:top w:val="none" w:sz="0" w:space="0" w:color="auto"/>
        <w:left w:val="none" w:sz="0" w:space="0" w:color="auto"/>
        <w:bottom w:val="none" w:sz="0" w:space="0" w:color="auto"/>
        <w:right w:val="none" w:sz="0" w:space="0" w:color="auto"/>
      </w:divBdr>
    </w:div>
    <w:div w:id="1874228156">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00288457">
      <w:bodyDiv w:val="1"/>
      <w:marLeft w:val="0"/>
      <w:marRight w:val="0"/>
      <w:marTop w:val="0"/>
      <w:marBottom w:val="0"/>
      <w:divBdr>
        <w:top w:val="none" w:sz="0" w:space="0" w:color="auto"/>
        <w:left w:val="none" w:sz="0" w:space="0" w:color="auto"/>
        <w:bottom w:val="none" w:sz="0" w:space="0" w:color="auto"/>
        <w:right w:val="none" w:sz="0" w:space="0" w:color="auto"/>
      </w:divBdr>
    </w:div>
    <w:div w:id="1906640684">
      <w:bodyDiv w:val="1"/>
      <w:marLeft w:val="0"/>
      <w:marRight w:val="0"/>
      <w:marTop w:val="0"/>
      <w:marBottom w:val="0"/>
      <w:divBdr>
        <w:top w:val="none" w:sz="0" w:space="0" w:color="auto"/>
        <w:left w:val="none" w:sz="0" w:space="0" w:color="auto"/>
        <w:bottom w:val="none" w:sz="0" w:space="0" w:color="auto"/>
        <w:right w:val="none" w:sz="0" w:space="0" w:color="auto"/>
      </w:divBdr>
    </w:div>
    <w:div w:id="1908881474">
      <w:bodyDiv w:val="1"/>
      <w:marLeft w:val="0"/>
      <w:marRight w:val="0"/>
      <w:marTop w:val="0"/>
      <w:marBottom w:val="0"/>
      <w:divBdr>
        <w:top w:val="none" w:sz="0" w:space="0" w:color="auto"/>
        <w:left w:val="none" w:sz="0" w:space="0" w:color="auto"/>
        <w:bottom w:val="none" w:sz="0" w:space="0" w:color="auto"/>
        <w:right w:val="none" w:sz="0" w:space="0" w:color="auto"/>
      </w:divBdr>
    </w:div>
    <w:div w:id="1909728762">
      <w:bodyDiv w:val="1"/>
      <w:marLeft w:val="0"/>
      <w:marRight w:val="0"/>
      <w:marTop w:val="0"/>
      <w:marBottom w:val="0"/>
      <w:divBdr>
        <w:top w:val="none" w:sz="0" w:space="0" w:color="auto"/>
        <w:left w:val="none" w:sz="0" w:space="0" w:color="auto"/>
        <w:bottom w:val="none" w:sz="0" w:space="0" w:color="auto"/>
        <w:right w:val="none" w:sz="0" w:space="0" w:color="auto"/>
      </w:divBdr>
    </w:div>
    <w:div w:id="1921060940">
      <w:bodyDiv w:val="1"/>
      <w:marLeft w:val="0"/>
      <w:marRight w:val="0"/>
      <w:marTop w:val="0"/>
      <w:marBottom w:val="0"/>
      <w:divBdr>
        <w:top w:val="none" w:sz="0" w:space="0" w:color="auto"/>
        <w:left w:val="none" w:sz="0" w:space="0" w:color="auto"/>
        <w:bottom w:val="none" w:sz="0" w:space="0" w:color="auto"/>
        <w:right w:val="none" w:sz="0" w:space="0" w:color="auto"/>
      </w:divBdr>
    </w:div>
    <w:div w:id="1924097556">
      <w:bodyDiv w:val="1"/>
      <w:marLeft w:val="0"/>
      <w:marRight w:val="0"/>
      <w:marTop w:val="0"/>
      <w:marBottom w:val="0"/>
      <w:divBdr>
        <w:top w:val="none" w:sz="0" w:space="0" w:color="auto"/>
        <w:left w:val="none" w:sz="0" w:space="0" w:color="auto"/>
        <w:bottom w:val="none" w:sz="0" w:space="0" w:color="auto"/>
        <w:right w:val="none" w:sz="0" w:space="0" w:color="auto"/>
      </w:divBdr>
    </w:div>
    <w:div w:id="1929344918">
      <w:bodyDiv w:val="1"/>
      <w:marLeft w:val="0"/>
      <w:marRight w:val="0"/>
      <w:marTop w:val="0"/>
      <w:marBottom w:val="0"/>
      <w:divBdr>
        <w:top w:val="none" w:sz="0" w:space="0" w:color="auto"/>
        <w:left w:val="none" w:sz="0" w:space="0" w:color="auto"/>
        <w:bottom w:val="none" w:sz="0" w:space="0" w:color="auto"/>
        <w:right w:val="none" w:sz="0" w:space="0" w:color="auto"/>
      </w:divBdr>
    </w:div>
    <w:div w:id="1935821636">
      <w:bodyDiv w:val="1"/>
      <w:marLeft w:val="0"/>
      <w:marRight w:val="0"/>
      <w:marTop w:val="0"/>
      <w:marBottom w:val="0"/>
      <w:divBdr>
        <w:top w:val="none" w:sz="0" w:space="0" w:color="auto"/>
        <w:left w:val="none" w:sz="0" w:space="0" w:color="auto"/>
        <w:bottom w:val="none" w:sz="0" w:space="0" w:color="auto"/>
        <w:right w:val="none" w:sz="0" w:space="0" w:color="auto"/>
      </w:divBdr>
    </w:div>
    <w:div w:id="1945839009">
      <w:bodyDiv w:val="1"/>
      <w:marLeft w:val="0"/>
      <w:marRight w:val="0"/>
      <w:marTop w:val="0"/>
      <w:marBottom w:val="0"/>
      <w:divBdr>
        <w:top w:val="none" w:sz="0" w:space="0" w:color="auto"/>
        <w:left w:val="none" w:sz="0" w:space="0" w:color="auto"/>
        <w:bottom w:val="none" w:sz="0" w:space="0" w:color="auto"/>
        <w:right w:val="none" w:sz="0" w:space="0" w:color="auto"/>
      </w:divBdr>
    </w:div>
    <w:div w:id="1951619727">
      <w:bodyDiv w:val="1"/>
      <w:marLeft w:val="0"/>
      <w:marRight w:val="0"/>
      <w:marTop w:val="0"/>
      <w:marBottom w:val="0"/>
      <w:divBdr>
        <w:top w:val="none" w:sz="0" w:space="0" w:color="auto"/>
        <w:left w:val="none" w:sz="0" w:space="0" w:color="auto"/>
        <w:bottom w:val="none" w:sz="0" w:space="0" w:color="auto"/>
        <w:right w:val="none" w:sz="0" w:space="0" w:color="auto"/>
      </w:divBdr>
    </w:div>
    <w:div w:id="1953855306">
      <w:bodyDiv w:val="1"/>
      <w:marLeft w:val="0"/>
      <w:marRight w:val="0"/>
      <w:marTop w:val="0"/>
      <w:marBottom w:val="0"/>
      <w:divBdr>
        <w:top w:val="none" w:sz="0" w:space="0" w:color="auto"/>
        <w:left w:val="none" w:sz="0" w:space="0" w:color="auto"/>
        <w:bottom w:val="none" w:sz="0" w:space="0" w:color="auto"/>
        <w:right w:val="none" w:sz="0" w:space="0" w:color="auto"/>
      </w:divBdr>
    </w:div>
    <w:div w:id="1954440608">
      <w:bodyDiv w:val="1"/>
      <w:marLeft w:val="0"/>
      <w:marRight w:val="0"/>
      <w:marTop w:val="0"/>
      <w:marBottom w:val="0"/>
      <w:divBdr>
        <w:top w:val="none" w:sz="0" w:space="0" w:color="auto"/>
        <w:left w:val="none" w:sz="0" w:space="0" w:color="auto"/>
        <w:bottom w:val="none" w:sz="0" w:space="0" w:color="auto"/>
        <w:right w:val="none" w:sz="0" w:space="0" w:color="auto"/>
      </w:divBdr>
    </w:div>
    <w:div w:id="1959674778">
      <w:bodyDiv w:val="1"/>
      <w:marLeft w:val="0"/>
      <w:marRight w:val="0"/>
      <w:marTop w:val="0"/>
      <w:marBottom w:val="0"/>
      <w:divBdr>
        <w:top w:val="none" w:sz="0" w:space="0" w:color="auto"/>
        <w:left w:val="none" w:sz="0" w:space="0" w:color="auto"/>
        <w:bottom w:val="none" w:sz="0" w:space="0" w:color="auto"/>
        <w:right w:val="none" w:sz="0" w:space="0" w:color="auto"/>
      </w:divBdr>
      <w:divsChild>
        <w:div w:id="15472805">
          <w:marLeft w:val="0"/>
          <w:marRight w:val="0"/>
          <w:marTop w:val="0"/>
          <w:marBottom w:val="0"/>
          <w:divBdr>
            <w:top w:val="none" w:sz="0" w:space="0" w:color="auto"/>
            <w:left w:val="none" w:sz="0" w:space="0" w:color="auto"/>
            <w:bottom w:val="none" w:sz="0" w:space="0" w:color="auto"/>
            <w:right w:val="none" w:sz="0" w:space="0" w:color="auto"/>
          </w:divBdr>
          <w:divsChild>
            <w:div w:id="1031881546">
              <w:marLeft w:val="0"/>
              <w:marRight w:val="0"/>
              <w:marTop w:val="0"/>
              <w:marBottom w:val="0"/>
              <w:divBdr>
                <w:top w:val="none" w:sz="0" w:space="0" w:color="auto"/>
                <w:left w:val="none" w:sz="0" w:space="0" w:color="auto"/>
                <w:bottom w:val="none" w:sz="0" w:space="0" w:color="auto"/>
                <w:right w:val="none" w:sz="0" w:space="0" w:color="auto"/>
              </w:divBdr>
            </w:div>
            <w:div w:id="2145655462">
              <w:marLeft w:val="0"/>
              <w:marRight w:val="0"/>
              <w:marTop w:val="0"/>
              <w:marBottom w:val="0"/>
              <w:divBdr>
                <w:top w:val="none" w:sz="0" w:space="0" w:color="auto"/>
                <w:left w:val="none" w:sz="0" w:space="0" w:color="auto"/>
                <w:bottom w:val="none" w:sz="0" w:space="0" w:color="auto"/>
                <w:right w:val="none" w:sz="0" w:space="0" w:color="auto"/>
              </w:divBdr>
            </w:div>
            <w:div w:id="1868637925">
              <w:marLeft w:val="0"/>
              <w:marRight w:val="0"/>
              <w:marTop w:val="0"/>
              <w:marBottom w:val="0"/>
              <w:divBdr>
                <w:top w:val="none" w:sz="0" w:space="0" w:color="auto"/>
                <w:left w:val="none" w:sz="0" w:space="0" w:color="auto"/>
                <w:bottom w:val="none" w:sz="0" w:space="0" w:color="auto"/>
                <w:right w:val="none" w:sz="0" w:space="0" w:color="auto"/>
              </w:divBdr>
            </w:div>
            <w:div w:id="916286974">
              <w:marLeft w:val="0"/>
              <w:marRight w:val="0"/>
              <w:marTop w:val="0"/>
              <w:marBottom w:val="0"/>
              <w:divBdr>
                <w:top w:val="none" w:sz="0" w:space="0" w:color="auto"/>
                <w:left w:val="none" w:sz="0" w:space="0" w:color="auto"/>
                <w:bottom w:val="none" w:sz="0" w:space="0" w:color="auto"/>
                <w:right w:val="none" w:sz="0" w:space="0" w:color="auto"/>
              </w:divBdr>
            </w:div>
            <w:div w:id="1144396364">
              <w:marLeft w:val="0"/>
              <w:marRight w:val="0"/>
              <w:marTop w:val="0"/>
              <w:marBottom w:val="0"/>
              <w:divBdr>
                <w:top w:val="none" w:sz="0" w:space="0" w:color="auto"/>
                <w:left w:val="none" w:sz="0" w:space="0" w:color="auto"/>
                <w:bottom w:val="none" w:sz="0" w:space="0" w:color="auto"/>
                <w:right w:val="none" w:sz="0" w:space="0" w:color="auto"/>
              </w:divBdr>
            </w:div>
            <w:div w:id="1950696686">
              <w:marLeft w:val="0"/>
              <w:marRight w:val="0"/>
              <w:marTop w:val="0"/>
              <w:marBottom w:val="0"/>
              <w:divBdr>
                <w:top w:val="none" w:sz="0" w:space="0" w:color="auto"/>
                <w:left w:val="none" w:sz="0" w:space="0" w:color="auto"/>
                <w:bottom w:val="none" w:sz="0" w:space="0" w:color="auto"/>
                <w:right w:val="none" w:sz="0" w:space="0" w:color="auto"/>
              </w:divBdr>
            </w:div>
            <w:div w:id="1756778779">
              <w:marLeft w:val="0"/>
              <w:marRight w:val="0"/>
              <w:marTop w:val="0"/>
              <w:marBottom w:val="0"/>
              <w:divBdr>
                <w:top w:val="none" w:sz="0" w:space="0" w:color="auto"/>
                <w:left w:val="none" w:sz="0" w:space="0" w:color="auto"/>
                <w:bottom w:val="none" w:sz="0" w:space="0" w:color="auto"/>
                <w:right w:val="none" w:sz="0" w:space="0" w:color="auto"/>
              </w:divBdr>
            </w:div>
            <w:div w:id="218591894">
              <w:marLeft w:val="0"/>
              <w:marRight w:val="0"/>
              <w:marTop w:val="0"/>
              <w:marBottom w:val="0"/>
              <w:divBdr>
                <w:top w:val="none" w:sz="0" w:space="0" w:color="auto"/>
                <w:left w:val="none" w:sz="0" w:space="0" w:color="auto"/>
                <w:bottom w:val="none" w:sz="0" w:space="0" w:color="auto"/>
                <w:right w:val="none" w:sz="0" w:space="0" w:color="auto"/>
              </w:divBdr>
            </w:div>
            <w:div w:id="519440933">
              <w:marLeft w:val="0"/>
              <w:marRight w:val="0"/>
              <w:marTop w:val="0"/>
              <w:marBottom w:val="0"/>
              <w:divBdr>
                <w:top w:val="none" w:sz="0" w:space="0" w:color="auto"/>
                <w:left w:val="none" w:sz="0" w:space="0" w:color="auto"/>
                <w:bottom w:val="none" w:sz="0" w:space="0" w:color="auto"/>
                <w:right w:val="none" w:sz="0" w:space="0" w:color="auto"/>
              </w:divBdr>
            </w:div>
            <w:div w:id="872233899">
              <w:marLeft w:val="0"/>
              <w:marRight w:val="0"/>
              <w:marTop w:val="0"/>
              <w:marBottom w:val="0"/>
              <w:divBdr>
                <w:top w:val="none" w:sz="0" w:space="0" w:color="auto"/>
                <w:left w:val="none" w:sz="0" w:space="0" w:color="auto"/>
                <w:bottom w:val="none" w:sz="0" w:space="0" w:color="auto"/>
                <w:right w:val="none" w:sz="0" w:space="0" w:color="auto"/>
              </w:divBdr>
            </w:div>
            <w:div w:id="926884238">
              <w:marLeft w:val="0"/>
              <w:marRight w:val="0"/>
              <w:marTop w:val="0"/>
              <w:marBottom w:val="0"/>
              <w:divBdr>
                <w:top w:val="none" w:sz="0" w:space="0" w:color="auto"/>
                <w:left w:val="none" w:sz="0" w:space="0" w:color="auto"/>
                <w:bottom w:val="none" w:sz="0" w:space="0" w:color="auto"/>
                <w:right w:val="none" w:sz="0" w:space="0" w:color="auto"/>
              </w:divBdr>
            </w:div>
            <w:div w:id="1208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2012">
      <w:bodyDiv w:val="1"/>
      <w:marLeft w:val="0"/>
      <w:marRight w:val="0"/>
      <w:marTop w:val="0"/>
      <w:marBottom w:val="0"/>
      <w:divBdr>
        <w:top w:val="none" w:sz="0" w:space="0" w:color="auto"/>
        <w:left w:val="none" w:sz="0" w:space="0" w:color="auto"/>
        <w:bottom w:val="none" w:sz="0" w:space="0" w:color="auto"/>
        <w:right w:val="none" w:sz="0" w:space="0" w:color="auto"/>
      </w:divBdr>
    </w:div>
    <w:div w:id="1984650543">
      <w:bodyDiv w:val="1"/>
      <w:marLeft w:val="0"/>
      <w:marRight w:val="0"/>
      <w:marTop w:val="0"/>
      <w:marBottom w:val="0"/>
      <w:divBdr>
        <w:top w:val="none" w:sz="0" w:space="0" w:color="auto"/>
        <w:left w:val="none" w:sz="0" w:space="0" w:color="auto"/>
        <w:bottom w:val="none" w:sz="0" w:space="0" w:color="auto"/>
        <w:right w:val="none" w:sz="0" w:space="0" w:color="auto"/>
      </w:divBdr>
      <w:divsChild>
        <w:div w:id="920914731">
          <w:marLeft w:val="0"/>
          <w:marRight w:val="0"/>
          <w:marTop w:val="0"/>
          <w:marBottom w:val="0"/>
          <w:divBdr>
            <w:top w:val="none" w:sz="0" w:space="0" w:color="auto"/>
            <w:left w:val="none" w:sz="0" w:space="0" w:color="auto"/>
            <w:bottom w:val="none" w:sz="0" w:space="0" w:color="auto"/>
            <w:right w:val="none" w:sz="0" w:space="0" w:color="auto"/>
          </w:divBdr>
          <w:divsChild>
            <w:div w:id="1153596852">
              <w:marLeft w:val="0"/>
              <w:marRight w:val="0"/>
              <w:marTop w:val="0"/>
              <w:marBottom w:val="0"/>
              <w:divBdr>
                <w:top w:val="none" w:sz="0" w:space="0" w:color="auto"/>
                <w:left w:val="none" w:sz="0" w:space="0" w:color="auto"/>
                <w:bottom w:val="none" w:sz="0" w:space="0" w:color="auto"/>
                <w:right w:val="none" w:sz="0" w:space="0" w:color="auto"/>
              </w:divBdr>
            </w:div>
            <w:div w:id="216674513">
              <w:marLeft w:val="0"/>
              <w:marRight w:val="0"/>
              <w:marTop w:val="0"/>
              <w:marBottom w:val="0"/>
              <w:divBdr>
                <w:top w:val="none" w:sz="0" w:space="0" w:color="auto"/>
                <w:left w:val="none" w:sz="0" w:space="0" w:color="auto"/>
                <w:bottom w:val="none" w:sz="0" w:space="0" w:color="auto"/>
                <w:right w:val="none" w:sz="0" w:space="0" w:color="auto"/>
              </w:divBdr>
            </w:div>
            <w:div w:id="1229534601">
              <w:marLeft w:val="0"/>
              <w:marRight w:val="0"/>
              <w:marTop w:val="0"/>
              <w:marBottom w:val="0"/>
              <w:divBdr>
                <w:top w:val="none" w:sz="0" w:space="0" w:color="auto"/>
                <w:left w:val="none" w:sz="0" w:space="0" w:color="auto"/>
                <w:bottom w:val="none" w:sz="0" w:space="0" w:color="auto"/>
                <w:right w:val="none" w:sz="0" w:space="0" w:color="auto"/>
              </w:divBdr>
            </w:div>
            <w:div w:id="1557008256">
              <w:marLeft w:val="0"/>
              <w:marRight w:val="0"/>
              <w:marTop w:val="0"/>
              <w:marBottom w:val="0"/>
              <w:divBdr>
                <w:top w:val="none" w:sz="0" w:space="0" w:color="auto"/>
                <w:left w:val="none" w:sz="0" w:space="0" w:color="auto"/>
                <w:bottom w:val="none" w:sz="0" w:space="0" w:color="auto"/>
                <w:right w:val="none" w:sz="0" w:space="0" w:color="auto"/>
              </w:divBdr>
            </w:div>
            <w:div w:id="6961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565">
      <w:bodyDiv w:val="1"/>
      <w:marLeft w:val="0"/>
      <w:marRight w:val="0"/>
      <w:marTop w:val="0"/>
      <w:marBottom w:val="0"/>
      <w:divBdr>
        <w:top w:val="none" w:sz="0" w:space="0" w:color="auto"/>
        <w:left w:val="none" w:sz="0" w:space="0" w:color="auto"/>
        <w:bottom w:val="none" w:sz="0" w:space="0" w:color="auto"/>
        <w:right w:val="none" w:sz="0" w:space="0" w:color="auto"/>
      </w:divBdr>
    </w:div>
    <w:div w:id="1990163854">
      <w:bodyDiv w:val="1"/>
      <w:marLeft w:val="0"/>
      <w:marRight w:val="0"/>
      <w:marTop w:val="0"/>
      <w:marBottom w:val="0"/>
      <w:divBdr>
        <w:top w:val="none" w:sz="0" w:space="0" w:color="auto"/>
        <w:left w:val="none" w:sz="0" w:space="0" w:color="auto"/>
        <w:bottom w:val="none" w:sz="0" w:space="0" w:color="auto"/>
        <w:right w:val="none" w:sz="0" w:space="0" w:color="auto"/>
      </w:divBdr>
    </w:div>
    <w:div w:id="1992715963">
      <w:bodyDiv w:val="1"/>
      <w:marLeft w:val="0"/>
      <w:marRight w:val="0"/>
      <w:marTop w:val="0"/>
      <w:marBottom w:val="0"/>
      <w:divBdr>
        <w:top w:val="none" w:sz="0" w:space="0" w:color="auto"/>
        <w:left w:val="none" w:sz="0" w:space="0" w:color="auto"/>
        <w:bottom w:val="none" w:sz="0" w:space="0" w:color="auto"/>
        <w:right w:val="none" w:sz="0" w:space="0" w:color="auto"/>
      </w:divBdr>
    </w:div>
    <w:div w:id="1997412249">
      <w:bodyDiv w:val="1"/>
      <w:marLeft w:val="0"/>
      <w:marRight w:val="0"/>
      <w:marTop w:val="0"/>
      <w:marBottom w:val="0"/>
      <w:divBdr>
        <w:top w:val="none" w:sz="0" w:space="0" w:color="auto"/>
        <w:left w:val="none" w:sz="0" w:space="0" w:color="auto"/>
        <w:bottom w:val="none" w:sz="0" w:space="0" w:color="auto"/>
        <w:right w:val="none" w:sz="0" w:space="0" w:color="auto"/>
      </w:divBdr>
    </w:div>
    <w:div w:id="1999455740">
      <w:bodyDiv w:val="1"/>
      <w:marLeft w:val="0"/>
      <w:marRight w:val="0"/>
      <w:marTop w:val="0"/>
      <w:marBottom w:val="0"/>
      <w:divBdr>
        <w:top w:val="none" w:sz="0" w:space="0" w:color="auto"/>
        <w:left w:val="none" w:sz="0" w:space="0" w:color="auto"/>
        <w:bottom w:val="none" w:sz="0" w:space="0" w:color="auto"/>
        <w:right w:val="none" w:sz="0" w:space="0" w:color="auto"/>
      </w:divBdr>
    </w:div>
    <w:div w:id="2001231365">
      <w:bodyDiv w:val="1"/>
      <w:marLeft w:val="0"/>
      <w:marRight w:val="0"/>
      <w:marTop w:val="0"/>
      <w:marBottom w:val="0"/>
      <w:divBdr>
        <w:top w:val="none" w:sz="0" w:space="0" w:color="auto"/>
        <w:left w:val="none" w:sz="0" w:space="0" w:color="auto"/>
        <w:bottom w:val="none" w:sz="0" w:space="0" w:color="auto"/>
        <w:right w:val="none" w:sz="0" w:space="0" w:color="auto"/>
      </w:divBdr>
    </w:div>
    <w:div w:id="2001959112">
      <w:bodyDiv w:val="1"/>
      <w:marLeft w:val="0"/>
      <w:marRight w:val="0"/>
      <w:marTop w:val="0"/>
      <w:marBottom w:val="0"/>
      <w:divBdr>
        <w:top w:val="none" w:sz="0" w:space="0" w:color="auto"/>
        <w:left w:val="none" w:sz="0" w:space="0" w:color="auto"/>
        <w:bottom w:val="none" w:sz="0" w:space="0" w:color="auto"/>
        <w:right w:val="none" w:sz="0" w:space="0" w:color="auto"/>
      </w:divBdr>
    </w:div>
    <w:div w:id="2004428119">
      <w:bodyDiv w:val="1"/>
      <w:marLeft w:val="0"/>
      <w:marRight w:val="0"/>
      <w:marTop w:val="0"/>
      <w:marBottom w:val="0"/>
      <w:divBdr>
        <w:top w:val="none" w:sz="0" w:space="0" w:color="auto"/>
        <w:left w:val="none" w:sz="0" w:space="0" w:color="auto"/>
        <w:bottom w:val="none" w:sz="0" w:space="0" w:color="auto"/>
        <w:right w:val="none" w:sz="0" w:space="0" w:color="auto"/>
      </w:divBdr>
    </w:div>
    <w:div w:id="2004428286">
      <w:bodyDiv w:val="1"/>
      <w:marLeft w:val="0"/>
      <w:marRight w:val="0"/>
      <w:marTop w:val="0"/>
      <w:marBottom w:val="0"/>
      <w:divBdr>
        <w:top w:val="none" w:sz="0" w:space="0" w:color="auto"/>
        <w:left w:val="none" w:sz="0" w:space="0" w:color="auto"/>
        <w:bottom w:val="none" w:sz="0" w:space="0" w:color="auto"/>
        <w:right w:val="none" w:sz="0" w:space="0" w:color="auto"/>
      </w:divBdr>
    </w:div>
    <w:div w:id="2010325939">
      <w:bodyDiv w:val="1"/>
      <w:marLeft w:val="0"/>
      <w:marRight w:val="0"/>
      <w:marTop w:val="0"/>
      <w:marBottom w:val="0"/>
      <w:divBdr>
        <w:top w:val="none" w:sz="0" w:space="0" w:color="auto"/>
        <w:left w:val="none" w:sz="0" w:space="0" w:color="auto"/>
        <w:bottom w:val="none" w:sz="0" w:space="0" w:color="auto"/>
        <w:right w:val="none" w:sz="0" w:space="0" w:color="auto"/>
      </w:divBdr>
    </w:div>
    <w:div w:id="2012682427">
      <w:bodyDiv w:val="1"/>
      <w:marLeft w:val="0"/>
      <w:marRight w:val="0"/>
      <w:marTop w:val="0"/>
      <w:marBottom w:val="0"/>
      <w:divBdr>
        <w:top w:val="none" w:sz="0" w:space="0" w:color="auto"/>
        <w:left w:val="none" w:sz="0" w:space="0" w:color="auto"/>
        <w:bottom w:val="none" w:sz="0" w:space="0" w:color="auto"/>
        <w:right w:val="none" w:sz="0" w:space="0" w:color="auto"/>
      </w:divBdr>
    </w:div>
    <w:div w:id="2017539707">
      <w:bodyDiv w:val="1"/>
      <w:marLeft w:val="0"/>
      <w:marRight w:val="0"/>
      <w:marTop w:val="0"/>
      <w:marBottom w:val="0"/>
      <w:divBdr>
        <w:top w:val="none" w:sz="0" w:space="0" w:color="auto"/>
        <w:left w:val="none" w:sz="0" w:space="0" w:color="auto"/>
        <w:bottom w:val="none" w:sz="0" w:space="0" w:color="auto"/>
        <w:right w:val="none" w:sz="0" w:space="0" w:color="auto"/>
      </w:divBdr>
    </w:div>
    <w:div w:id="2021931858">
      <w:bodyDiv w:val="1"/>
      <w:marLeft w:val="0"/>
      <w:marRight w:val="0"/>
      <w:marTop w:val="0"/>
      <w:marBottom w:val="0"/>
      <w:divBdr>
        <w:top w:val="none" w:sz="0" w:space="0" w:color="auto"/>
        <w:left w:val="none" w:sz="0" w:space="0" w:color="auto"/>
        <w:bottom w:val="none" w:sz="0" w:space="0" w:color="auto"/>
        <w:right w:val="none" w:sz="0" w:space="0" w:color="auto"/>
      </w:divBdr>
    </w:div>
    <w:div w:id="2024746815">
      <w:bodyDiv w:val="1"/>
      <w:marLeft w:val="0"/>
      <w:marRight w:val="0"/>
      <w:marTop w:val="0"/>
      <w:marBottom w:val="0"/>
      <w:divBdr>
        <w:top w:val="none" w:sz="0" w:space="0" w:color="auto"/>
        <w:left w:val="none" w:sz="0" w:space="0" w:color="auto"/>
        <w:bottom w:val="none" w:sz="0" w:space="0" w:color="auto"/>
        <w:right w:val="none" w:sz="0" w:space="0" w:color="auto"/>
      </w:divBdr>
    </w:div>
    <w:div w:id="2027243080">
      <w:bodyDiv w:val="1"/>
      <w:marLeft w:val="0"/>
      <w:marRight w:val="0"/>
      <w:marTop w:val="0"/>
      <w:marBottom w:val="0"/>
      <w:divBdr>
        <w:top w:val="none" w:sz="0" w:space="0" w:color="auto"/>
        <w:left w:val="none" w:sz="0" w:space="0" w:color="auto"/>
        <w:bottom w:val="none" w:sz="0" w:space="0" w:color="auto"/>
        <w:right w:val="none" w:sz="0" w:space="0" w:color="auto"/>
      </w:divBdr>
    </w:div>
    <w:div w:id="2029984499">
      <w:bodyDiv w:val="1"/>
      <w:marLeft w:val="0"/>
      <w:marRight w:val="0"/>
      <w:marTop w:val="0"/>
      <w:marBottom w:val="0"/>
      <w:divBdr>
        <w:top w:val="none" w:sz="0" w:space="0" w:color="auto"/>
        <w:left w:val="none" w:sz="0" w:space="0" w:color="auto"/>
        <w:bottom w:val="none" w:sz="0" w:space="0" w:color="auto"/>
        <w:right w:val="none" w:sz="0" w:space="0" w:color="auto"/>
      </w:divBdr>
      <w:divsChild>
        <w:div w:id="364839099">
          <w:marLeft w:val="0"/>
          <w:marRight w:val="0"/>
          <w:marTop w:val="0"/>
          <w:marBottom w:val="0"/>
          <w:divBdr>
            <w:top w:val="none" w:sz="0" w:space="0" w:color="auto"/>
            <w:left w:val="none" w:sz="0" w:space="0" w:color="auto"/>
            <w:bottom w:val="none" w:sz="0" w:space="0" w:color="auto"/>
            <w:right w:val="none" w:sz="0" w:space="0" w:color="auto"/>
          </w:divBdr>
        </w:div>
        <w:div w:id="2104378247">
          <w:marLeft w:val="0"/>
          <w:marRight w:val="0"/>
          <w:marTop w:val="0"/>
          <w:marBottom w:val="0"/>
          <w:divBdr>
            <w:top w:val="none" w:sz="0" w:space="0" w:color="auto"/>
            <w:left w:val="none" w:sz="0" w:space="0" w:color="auto"/>
            <w:bottom w:val="none" w:sz="0" w:space="0" w:color="auto"/>
            <w:right w:val="none" w:sz="0" w:space="0" w:color="auto"/>
          </w:divBdr>
        </w:div>
        <w:div w:id="971835400">
          <w:marLeft w:val="0"/>
          <w:marRight w:val="0"/>
          <w:marTop w:val="0"/>
          <w:marBottom w:val="0"/>
          <w:divBdr>
            <w:top w:val="none" w:sz="0" w:space="0" w:color="auto"/>
            <w:left w:val="none" w:sz="0" w:space="0" w:color="auto"/>
            <w:bottom w:val="none" w:sz="0" w:space="0" w:color="auto"/>
            <w:right w:val="none" w:sz="0" w:space="0" w:color="auto"/>
          </w:divBdr>
        </w:div>
        <w:div w:id="669716140">
          <w:marLeft w:val="0"/>
          <w:marRight w:val="0"/>
          <w:marTop w:val="0"/>
          <w:marBottom w:val="0"/>
          <w:divBdr>
            <w:top w:val="none" w:sz="0" w:space="0" w:color="auto"/>
            <w:left w:val="none" w:sz="0" w:space="0" w:color="auto"/>
            <w:bottom w:val="none" w:sz="0" w:space="0" w:color="auto"/>
            <w:right w:val="none" w:sz="0" w:space="0" w:color="auto"/>
          </w:divBdr>
        </w:div>
        <w:div w:id="2046590728">
          <w:marLeft w:val="0"/>
          <w:marRight w:val="0"/>
          <w:marTop w:val="0"/>
          <w:marBottom w:val="0"/>
          <w:divBdr>
            <w:top w:val="none" w:sz="0" w:space="0" w:color="auto"/>
            <w:left w:val="none" w:sz="0" w:space="0" w:color="auto"/>
            <w:bottom w:val="none" w:sz="0" w:space="0" w:color="auto"/>
            <w:right w:val="none" w:sz="0" w:space="0" w:color="auto"/>
          </w:divBdr>
        </w:div>
      </w:divsChild>
    </w:div>
    <w:div w:id="2031566605">
      <w:bodyDiv w:val="1"/>
      <w:marLeft w:val="0"/>
      <w:marRight w:val="0"/>
      <w:marTop w:val="0"/>
      <w:marBottom w:val="0"/>
      <w:divBdr>
        <w:top w:val="none" w:sz="0" w:space="0" w:color="auto"/>
        <w:left w:val="none" w:sz="0" w:space="0" w:color="auto"/>
        <w:bottom w:val="none" w:sz="0" w:space="0" w:color="auto"/>
        <w:right w:val="none" w:sz="0" w:space="0" w:color="auto"/>
      </w:divBdr>
      <w:divsChild>
        <w:div w:id="666830328">
          <w:marLeft w:val="0"/>
          <w:marRight w:val="0"/>
          <w:marTop w:val="0"/>
          <w:marBottom w:val="0"/>
          <w:divBdr>
            <w:top w:val="none" w:sz="0" w:space="0" w:color="auto"/>
            <w:left w:val="none" w:sz="0" w:space="0" w:color="auto"/>
            <w:bottom w:val="none" w:sz="0" w:space="0" w:color="auto"/>
            <w:right w:val="none" w:sz="0" w:space="0" w:color="auto"/>
          </w:divBdr>
          <w:divsChild>
            <w:div w:id="9904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836">
      <w:bodyDiv w:val="1"/>
      <w:marLeft w:val="0"/>
      <w:marRight w:val="0"/>
      <w:marTop w:val="0"/>
      <w:marBottom w:val="0"/>
      <w:divBdr>
        <w:top w:val="none" w:sz="0" w:space="0" w:color="auto"/>
        <w:left w:val="none" w:sz="0" w:space="0" w:color="auto"/>
        <w:bottom w:val="none" w:sz="0" w:space="0" w:color="auto"/>
        <w:right w:val="none" w:sz="0" w:space="0" w:color="auto"/>
      </w:divBdr>
    </w:div>
    <w:div w:id="2041281209">
      <w:bodyDiv w:val="1"/>
      <w:marLeft w:val="0"/>
      <w:marRight w:val="0"/>
      <w:marTop w:val="0"/>
      <w:marBottom w:val="0"/>
      <w:divBdr>
        <w:top w:val="none" w:sz="0" w:space="0" w:color="auto"/>
        <w:left w:val="none" w:sz="0" w:space="0" w:color="auto"/>
        <w:bottom w:val="none" w:sz="0" w:space="0" w:color="auto"/>
        <w:right w:val="none" w:sz="0" w:space="0" w:color="auto"/>
      </w:divBdr>
    </w:div>
    <w:div w:id="2049791047">
      <w:bodyDiv w:val="1"/>
      <w:marLeft w:val="0"/>
      <w:marRight w:val="0"/>
      <w:marTop w:val="0"/>
      <w:marBottom w:val="0"/>
      <w:divBdr>
        <w:top w:val="none" w:sz="0" w:space="0" w:color="auto"/>
        <w:left w:val="none" w:sz="0" w:space="0" w:color="auto"/>
        <w:bottom w:val="none" w:sz="0" w:space="0" w:color="auto"/>
        <w:right w:val="none" w:sz="0" w:space="0" w:color="auto"/>
      </w:divBdr>
    </w:div>
    <w:div w:id="2051030988">
      <w:bodyDiv w:val="1"/>
      <w:marLeft w:val="0"/>
      <w:marRight w:val="0"/>
      <w:marTop w:val="0"/>
      <w:marBottom w:val="0"/>
      <w:divBdr>
        <w:top w:val="none" w:sz="0" w:space="0" w:color="auto"/>
        <w:left w:val="none" w:sz="0" w:space="0" w:color="auto"/>
        <w:bottom w:val="none" w:sz="0" w:space="0" w:color="auto"/>
        <w:right w:val="none" w:sz="0" w:space="0" w:color="auto"/>
      </w:divBdr>
      <w:divsChild>
        <w:div w:id="478502222">
          <w:marLeft w:val="0"/>
          <w:marRight w:val="0"/>
          <w:marTop w:val="0"/>
          <w:marBottom w:val="0"/>
          <w:divBdr>
            <w:top w:val="none" w:sz="0" w:space="0" w:color="auto"/>
            <w:left w:val="none" w:sz="0" w:space="0" w:color="auto"/>
            <w:bottom w:val="none" w:sz="0" w:space="0" w:color="auto"/>
            <w:right w:val="none" w:sz="0" w:space="0" w:color="auto"/>
          </w:divBdr>
        </w:div>
        <w:div w:id="415564394">
          <w:marLeft w:val="0"/>
          <w:marRight w:val="0"/>
          <w:marTop w:val="0"/>
          <w:marBottom w:val="0"/>
          <w:divBdr>
            <w:top w:val="none" w:sz="0" w:space="0" w:color="auto"/>
            <w:left w:val="none" w:sz="0" w:space="0" w:color="auto"/>
            <w:bottom w:val="none" w:sz="0" w:space="0" w:color="auto"/>
            <w:right w:val="none" w:sz="0" w:space="0" w:color="auto"/>
          </w:divBdr>
        </w:div>
        <w:div w:id="314729072">
          <w:marLeft w:val="0"/>
          <w:marRight w:val="0"/>
          <w:marTop w:val="0"/>
          <w:marBottom w:val="0"/>
          <w:divBdr>
            <w:top w:val="none" w:sz="0" w:space="0" w:color="auto"/>
            <w:left w:val="none" w:sz="0" w:space="0" w:color="auto"/>
            <w:bottom w:val="none" w:sz="0" w:space="0" w:color="auto"/>
            <w:right w:val="none" w:sz="0" w:space="0" w:color="auto"/>
          </w:divBdr>
        </w:div>
      </w:divsChild>
    </w:div>
    <w:div w:id="2052921012">
      <w:bodyDiv w:val="1"/>
      <w:marLeft w:val="0"/>
      <w:marRight w:val="0"/>
      <w:marTop w:val="0"/>
      <w:marBottom w:val="0"/>
      <w:divBdr>
        <w:top w:val="none" w:sz="0" w:space="0" w:color="auto"/>
        <w:left w:val="none" w:sz="0" w:space="0" w:color="auto"/>
        <w:bottom w:val="none" w:sz="0" w:space="0" w:color="auto"/>
        <w:right w:val="none" w:sz="0" w:space="0" w:color="auto"/>
      </w:divBdr>
      <w:divsChild>
        <w:div w:id="1769813562">
          <w:marLeft w:val="0"/>
          <w:marRight w:val="0"/>
          <w:marTop w:val="0"/>
          <w:marBottom w:val="0"/>
          <w:divBdr>
            <w:top w:val="none" w:sz="0" w:space="0" w:color="auto"/>
            <w:left w:val="none" w:sz="0" w:space="0" w:color="auto"/>
            <w:bottom w:val="none" w:sz="0" w:space="0" w:color="auto"/>
            <w:right w:val="none" w:sz="0" w:space="0" w:color="auto"/>
          </w:divBdr>
        </w:div>
      </w:divsChild>
    </w:div>
    <w:div w:id="2059746278">
      <w:bodyDiv w:val="1"/>
      <w:marLeft w:val="0"/>
      <w:marRight w:val="0"/>
      <w:marTop w:val="0"/>
      <w:marBottom w:val="0"/>
      <w:divBdr>
        <w:top w:val="none" w:sz="0" w:space="0" w:color="auto"/>
        <w:left w:val="none" w:sz="0" w:space="0" w:color="auto"/>
        <w:bottom w:val="none" w:sz="0" w:space="0" w:color="auto"/>
        <w:right w:val="none" w:sz="0" w:space="0" w:color="auto"/>
      </w:divBdr>
    </w:div>
    <w:div w:id="2072002256">
      <w:bodyDiv w:val="1"/>
      <w:marLeft w:val="0"/>
      <w:marRight w:val="0"/>
      <w:marTop w:val="0"/>
      <w:marBottom w:val="0"/>
      <w:divBdr>
        <w:top w:val="none" w:sz="0" w:space="0" w:color="auto"/>
        <w:left w:val="none" w:sz="0" w:space="0" w:color="auto"/>
        <w:bottom w:val="none" w:sz="0" w:space="0" w:color="auto"/>
        <w:right w:val="none" w:sz="0" w:space="0" w:color="auto"/>
      </w:divBdr>
    </w:div>
    <w:div w:id="2075622645">
      <w:bodyDiv w:val="1"/>
      <w:marLeft w:val="0"/>
      <w:marRight w:val="0"/>
      <w:marTop w:val="0"/>
      <w:marBottom w:val="0"/>
      <w:divBdr>
        <w:top w:val="none" w:sz="0" w:space="0" w:color="auto"/>
        <w:left w:val="none" w:sz="0" w:space="0" w:color="auto"/>
        <w:bottom w:val="none" w:sz="0" w:space="0" w:color="auto"/>
        <w:right w:val="none" w:sz="0" w:space="0" w:color="auto"/>
      </w:divBdr>
    </w:div>
    <w:div w:id="2076925592">
      <w:bodyDiv w:val="1"/>
      <w:marLeft w:val="0"/>
      <w:marRight w:val="0"/>
      <w:marTop w:val="0"/>
      <w:marBottom w:val="0"/>
      <w:divBdr>
        <w:top w:val="none" w:sz="0" w:space="0" w:color="auto"/>
        <w:left w:val="none" w:sz="0" w:space="0" w:color="auto"/>
        <w:bottom w:val="none" w:sz="0" w:space="0" w:color="auto"/>
        <w:right w:val="none" w:sz="0" w:space="0" w:color="auto"/>
      </w:divBdr>
    </w:div>
    <w:div w:id="2097700076">
      <w:bodyDiv w:val="1"/>
      <w:marLeft w:val="0"/>
      <w:marRight w:val="0"/>
      <w:marTop w:val="0"/>
      <w:marBottom w:val="0"/>
      <w:divBdr>
        <w:top w:val="none" w:sz="0" w:space="0" w:color="auto"/>
        <w:left w:val="none" w:sz="0" w:space="0" w:color="auto"/>
        <w:bottom w:val="none" w:sz="0" w:space="0" w:color="auto"/>
        <w:right w:val="none" w:sz="0" w:space="0" w:color="auto"/>
      </w:divBdr>
    </w:div>
    <w:div w:id="2102557630">
      <w:bodyDiv w:val="1"/>
      <w:marLeft w:val="0"/>
      <w:marRight w:val="0"/>
      <w:marTop w:val="0"/>
      <w:marBottom w:val="0"/>
      <w:divBdr>
        <w:top w:val="none" w:sz="0" w:space="0" w:color="auto"/>
        <w:left w:val="none" w:sz="0" w:space="0" w:color="auto"/>
        <w:bottom w:val="none" w:sz="0" w:space="0" w:color="auto"/>
        <w:right w:val="none" w:sz="0" w:space="0" w:color="auto"/>
      </w:divBdr>
      <w:divsChild>
        <w:div w:id="1082335166">
          <w:marLeft w:val="0"/>
          <w:marRight w:val="0"/>
          <w:marTop w:val="0"/>
          <w:marBottom w:val="0"/>
          <w:divBdr>
            <w:top w:val="single" w:sz="2" w:space="0" w:color="DEE0E3"/>
            <w:left w:val="single" w:sz="2" w:space="0" w:color="DEE0E3"/>
            <w:bottom w:val="single" w:sz="2" w:space="0" w:color="DEE0E3"/>
            <w:right w:val="single" w:sz="2" w:space="0" w:color="DEE0E3"/>
          </w:divBdr>
          <w:divsChild>
            <w:div w:id="1893425277">
              <w:marLeft w:val="0"/>
              <w:marRight w:val="0"/>
              <w:marTop w:val="0"/>
              <w:marBottom w:val="0"/>
              <w:divBdr>
                <w:top w:val="single" w:sz="2" w:space="0" w:color="DEE0E3"/>
                <w:left w:val="single" w:sz="2" w:space="0" w:color="DEE0E3"/>
                <w:bottom w:val="single" w:sz="2" w:space="0" w:color="DEE0E3"/>
                <w:right w:val="single" w:sz="2" w:space="0" w:color="DEE0E3"/>
              </w:divBdr>
              <w:divsChild>
                <w:div w:id="725641533">
                  <w:marLeft w:val="0"/>
                  <w:marRight w:val="0"/>
                  <w:marTop w:val="0"/>
                  <w:marBottom w:val="0"/>
                  <w:divBdr>
                    <w:top w:val="single" w:sz="2" w:space="0" w:color="DEE0E3"/>
                    <w:left w:val="single" w:sz="2" w:space="0" w:color="DEE0E3"/>
                    <w:bottom w:val="single" w:sz="2" w:space="0" w:color="DEE0E3"/>
                    <w:right w:val="single" w:sz="2" w:space="0" w:color="DEE0E3"/>
                  </w:divBdr>
                  <w:divsChild>
                    <w:div w:id="132554421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169752334">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2120248205">
      <w:bodyDiv w:val="1"/>
      <w:marLeft w:val="0"/>
      <w:marRight w:val="0"/>
      <w:marTop w:val="0"/>
      <w:marBottom w:val="0"/>
      <w:divBdr>
        <w:top w:val="none" w:sz="0" w:space="0" w:color="auto"/>
        <w:left w:val="none" w:sz="0" w:space="0" w:color="auto"/>
        <w:bottom w:val="none" w:sz="0" w:space="0" w:color="auto"/>
        <w:right w:val="none" w:sz="0" w:space="0" w:color="auto"/>
      </w:divBdr>
    </w:div>
    <w:div w:id="2133018898">
      <w:bodyDiv w:val="1"/>
      <w:marLeft w:val="0"/>
      <w:marRight w:val="0"/>
      <w:marTop w:val="0"/>
      <w:marBottom w:val="0"/>
      <w:divBdr>
        <w:top w:val="none" w:sz="0" w:space="0" w:color="auto"/>
        <w:left w:val="none" w:sz="0" w:space="0" w:color="auto"/>
        <w:bottom w:val="none" w:sz="0" w:space="0" w:color="auto"/>
        <w:right w:val="none" w:sz="0" w:space="0" w:color="auto"/>
      </w:divBdr>
      <w:divsChild>
        <w:div w:id="754937754">
          <w:marLeft w:val="0"/>
          <w:marRight w:val="0"/>
          <w:marTop w:val="240"/>
          <w:marBottom w:val="240"/>
          <w:divBdr>
            <w:top w:val="none" w:sz="0" w:space="0" w:color="auto"/>
            <w:left w:val="none" w:sz="0" w:space="0" w:color="auto"/>
            <w:bottom w:val="none" w:sz="0" w:space="0" w:color="auto"/>
            <w:right w:val="none" w:sz="0" w:space="0" w:color="auto"/>
          </w:divBdr>
        </w:div>
        <w:div w:id="446311450">
          <w:marLeft w:val="0"/>
          <w:marRight w:val="0"/>
          <w:marTop w:val="240"/>
          <w:marBottom w:val="240"/>
          <w:divBdr>
            <w:top w:val="none" w:sz="0" w:space="0" w:color="auto"/>
            <w:left w:val="none" w:sz="0" w:space="0" w:color="auto"/>
            <w:bottom w:val="none" w:sz="0" w:space="0" w:color="auto"/>
            <w:right w:val="none" w:sz="0" w:space="0" w:color="auto"/>
          </w:divBdr>
        </w:div>
      </w:divsChild>
    </w:div>
    <w:div w:id="2133399991">
      <w:bodyDiv w:val="1"/>
      <w:marLeft w:val="0"/>
      <w:marRight w:val="0"/>
      <w:marTop w:val="0"/>
      <w:marBottom w:val="0"/>
      <w:divBdr>
        <w:top w:val="none" w:sz="0" w:space="0" w:color="auto"/>
        <w:left w:val="none" w:sz="0" w:space="0" w:color="auto"/>
        <w:bottom w:val="none" w:sz="0" w:space="0" w:color="auto"/>
        <w:right w:val="none" w:sz="0" w:space="0" w:color="auto"/>
      </w:divBdr>
      <w:divsChild>
        <w:div w:id="2049602842">
          <w:marLeft w:val="0"/>
          <w:marRight w:val="0"/>
          <w:marTop w:val="0"/>
          <w:marBottom w:val="0"/>
          <w:divBdr>
            <w:top w:val="none" w:sz="0" w:space="0" w:color="auto"/>
            <w:left w:val="none" w:sz="0" w:space="0" w:color="auto"/>
            <w:bottom w:val="none" w:sz="0" w:space="0" w:color="auto"/>
            <w:right w:val="none" w:sz="0" w:space="0" w:color="auto"/>
          </w:divBdr>
          <w:divsChild>
            <w:div w:id="3161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1061">
      <w:bodyDiv w:val="1"/>
      <w:marLeft w:val="0"/>
      <w:marRight w:val="0"/>
      <w:marTop w:val="0"/>
      <w:marBottom w:val="0"/>
      <w:divBdr>
        <w:top w:val="none" w:sz="0" w:space="0" w:color="auto"/>
        <w:left w:val="none" w:sz="0" w:space="0" w:color="auto"/>
        <w:bottom w:val="none" w:sz="0" w:space="0" w:color="auto"/>
        <w:right w:val="none" w:sz="0" w:space="0" w:color="auto"/>
      </w:divBdr>
      <w:divsChild>
        <w:div w:id="2007971046">
          <w:marLeft w:val="0"/>
          <w:marRight w:val="0"/>
          <w:marTop w:val="0"/>
          <w:marBottom w:val="0"/>
          <w:divBdr>
            <w:top w:val="none" w:sz="0" w:space="0" w:color="auto"/>
            <w:left w:val="none" w:sz="0" w:space="0" w:color="auto"/>
            <w:bottom w:val="none" w:sz="0" w:space="0" w:color="auto"/>
            <w:right w:val="none" w:sz="0" w:space="0" w:color="auto"/>
          </w:divBdr>
        </w:div>
        <w:div w:id="2108499096">
          <w:marLeft w:val="0"/>
          <w:marRight w:val="0"/>
          <w:marTop w:val="0"/>
          <w:marBottom w:val="0"/>
          <w:divBdr>
            <w:top w:val="none" w:sz="0" w:space="0" w:color="auto"/>
            <w:left w:val="none" w:sz="0" w:space="0" w:color="auto"/>
            <w:bottom w:val="none" w:sz="0" w:space="0" w:color="auto"/>
            <w:right w:val="none" w:sz="0" w:space="0" w:color="auto"/>
          </w:divBdr>
        </w:div>
      </w:divsChild>
    </w:div>
    <w:div w:id="2137288501">
      <w:bodyDiv w:val="1"/>
      <w:marLeft w:val="0"/>
      <w:marRight w:val="0"/>
      <w:marTop w:val="0"/>
      <w:marBottom w:val="0"/>
      <w:divBdr>
        <w:top w:val="none" w:sz="0" w:space="0" w:color="auto"/>
        <w:left w:val="none" w:sz="0" w:space="0" w:color="auto"/>
        <w:bottom w:val="none" w:sz="0" w:space="0" w:color="auto"/>
        <w:right w:val="none" w:sz="0" w:space="0" w:color="auto"/>
      </w:divBdr>
    </w:div>
    <w:div w:id="2139182849">
      <w:bodyDiv w:val="1"/>
      <w:marLeft w:val="0"/>
      <w:marRight w:val="0"/>
      <w:marTop w:val="0"/>
      <w:marBottom w:val="0"/>
      <w:divBdr>
        <w:top w:val="none" w:sz="0" w:space="0" w:color="auto"/>
        <w:left w:val="none" w:sz="0" w:space="0" w:color="auto"/>
        <w:bottom w:val="none" w:sz="0" w:space="0" w:color="auto"/>
        <w:right w:val="none" w:sz="0" w:space="0" w:color="auto"/>
      </w:divBdr>
    </w:div>
    <w:div w:id="21410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54097/77ugvxbo" TargetMode="External"/><Relationship Id="rId21" Type="http://schemas.openxmlformats.org/officeDocument/2006/relationships/hyperlink" Target="https://www.bnm.gov.my/" TargetMode="External"/><Relationship Id="rId42" Type="http://schemas.openxmlformats.org/officeDocument/2006/relationships/image" Target="media/image18.png"/><Relationship Id="rId63" Type="http://schemas.openxmlformats.org/officeDocument/2006/relationships/hyperlink" Target="https://doi.org/10.1080/23322039.2023.2276364" TargetMode="External"/><Relationship Id="rId84" Type="http://schemas.openxmlformats.org/officeDocument/2006/relationships/hyperlink" Target="https://doi.org/10.22452/sejarah.vol31no1.7" TargetMode="External"/><Relationship Id="rId138" Type="http://schemas.openxmlformats.org/officeDocument/2006/relationships/theme" Target="theme/theme1.xml"/><Relationship Id="rId16" Type="http://schemas.openxmlformats.org/officeDocument/2006/relationships/chart" Target="charts/chart2.xml"/><Relationship Id="rId107" Type="http://schemas.openxmlformats.org/officeDocument/2006/relationships/hyperlink" Target="https://doi.org/https://doi.org/10.55041/IJSREM37610" TargetMode="Externa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5.png"/><Relationship Id="rId58" Type="http://schemas.openxmlformats.org/officeDocument/2006/relationships/hyperlink" Target="https://doi.org/10.22452/josma.vol4no1.6" TargetMode="External"/><Relationship Id="rId74" Type="http://schemas.openxmlformats.org/officeDocument/2006/relationships/hyperlink" Target="https://doi.org/10.18254/s207054760011672-6" TargetMode="External"/><Relationship Id="rId79" Type="http://schemas.openxmlformats.org/officeDocument/2006/relationships/hyperlink" Target="https://doi.org/https://doi.org/10.1016/j.jimonfin.2020.102150" TargetMode="External"/><Relationship Id="rId102" Type="http://schemas.openxmlformats.org/officeDocument/2006/relationships/hyperlink" Target="https://doi.org/10.2478/fiqf-2023-0001" TargetMode="External"/><Relationship Id="rId123" Type="http://schemas.openxmlformats.org/officeDocument/2006/relationships/image" Target="media/image33.png"/><Relationship Id="rId128" Type="http://schemas.openxmlformats.org/officeDocument/2006/relationships/image" Target="media/image38.png"/><Relationship Id="rId5" Type="http://schemas.openxmlformats.org/officeDocument/2006/relationships/numbering" Target="numbering.xml"/><Relationship Id="rId90" Type="http://schemas.openxmlformats.org/officeDocument/2006/relationships/hyperlink" Target="https://doi.org/https://doi.org/10.1016/j.jbusres.2023.114156" TargetMode="External"/><Relationship Id="rId95" Type="http://schemas.openxmlformats.org/officeDocument/2006/relationships/hyperlink" Target="https://doi.org/10.1108/JES-08-2022-0455" TargetMode="External"/><Relationship Id="rId22" Type="http://schemas.openxmlformats.org/officeDocument/2006/relationships/hyperlink" Target="https://www.census.gov/" TargetMode="External"/><Relationship Id="rId27" Type="http://schemas.openxmlformats.org/officeDocument/2006/relationships/image" Target="media/image3.png"/><Relationship Id="rId43" Type="http://schemas.openxmlformats.org/officeDocument/2006/relationships/image" Target="media/image19.png"/><Relationship Id="rId48" Type="http://schemas.microsoft.com/office/2007/relationships/hdphoto" Target="media/hdphoto2.wdp"/><Relationship Id="rId64" Type="http://schemas.openxmlformats.org/officeDocument/2006/relationships/hyperlink" Target="https://doi.org/10.1371/journal.pone.0279602" TargetMode="External"/><Relationship Id="rId69" Type="http://schemas.openxmlformats.org/officeDocument/2006/relationships/hyperlink" Target="https://doi.org/10.35530/it.075.05.2024128" TargetMode="External"/><Relationship Id="rId113" Type="http://schemas.openxmlformats.org/officeDocument/2006/relationships/hyperlink" Target="https://doi.org/10.47747/ijfr.v5i3.1934" TargetMode="External"/><Relationship Id="rId118" Type="http://schemas.openxmlformats.org/officeDocument/2006/relationships/image" Target="media/image28.png"/><Relationship Id="rId134" Type="http://schemas.openxmlformats.org/officeDocument/2006/relationships/image" Target="media/image44.png"/><Relationship Id="rId80" Type="http://schemas.openxmlformats.org/officeDocument/2006/relationships/hyperlink" Target="https://doi.org/10.24818/EA/2024/66/612" TargetMode="External"/><Relationship Id="rId85" Type="http://schemas.openxmlformats.org/officeDocument/2006/relationships/hyperlink" Target="https://doi.org/10.11648/j.ajmcm.20220701.11" TargetMode="External"/><Relationship Id="rId12" Type="http://schemas.openxmlformats.org/officeDocument/2006/relationships/image" Target="media/image1.png"/><Relationship Id="rId17" Type="http://schemas.openxmlformats.org/officeDocument/2006/relationships/hyperlink" Target="https://consensus.app/results/?q=explain+about+development+of+Malaysia%27s+economy+chronologically&amp;pro=on&amp;year_min=2020"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doi.org/10.32764/income.v4i1.4983" TargetMode="External"/><Relationship Id="rId103" Type="http://schemas.openxmlformats.org/officeDocument/2006/relationships/hyperlink" Target="https://ui.adsabs.harvard.edu/abs/2023arXiv230316149P" TargetMode="External"/><Relationship Id="rId108" Type="http://schemas.openxmlformats.org/officeDocument/2006/relationships/hyperlink" Target="https://doi.org/10.1093/oxfordhb/9780198850434.013.36" TargetMode="External"/><Relationship Id="rId124" Type="http://schemas.openxmlformats.org/officeDocument/2006/relationships/image" Target="media/image34.png"/><Relationship Id="rId129" Type="http://schemas.openxmlformats.org/officeDocument/2006/relationships/image" Target="media/image39.png"/><Relationship Id="rId54" Type="http://schemas.openxmlformats.org/officeDocument/2006/relationships/image" Target="media/image26.png"/><Relationship Id="rId70" Type="http://schemas.openxmlformats.org/officeDocument/2006/relationships/hyperlink" Target="https://doi.org/10.14738/abr.1111.15934" TargetMode="External"/><Relationship Id="rId75" Type="http://schemas.openxmlformats.org/officeDocument/2006/relationships/hyperlink" Target="https://doi.org/10.5539/ijef.v14n12p84" TargetMode="External"/><Relationship Id="rId91" Type="http://schemas.openxmlformats.org/officeDocument/2006/relationships/hyperlink" Target="https://doi.org/10.4324/9781003138501-6" TargetMode="External"/><Relationship Id="rId96" Type="http://schemas.openxmlformats.org/officeDocument/2006/relationships/hyperlink" Target="https://doi.org/10.21833/ijaas.2023.08.002"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red.stlouisfed.org" TargetMode="External"/><Relationship Id="rId28" Type="http://schemas.openxmlformats.org/officeDocument/2006/relationships/image" Target="media/image4.png"/><Relationship Id="rId49" Type="http://schemas.openxmlformats.org/officeDocument/2006/relationships/image" Target="media/image23.png"/><Relationship Id="rId114" Type="http://schemas.openxmlformats.org/officeDocument/2006/relationships/hyperlink" Target="https://doi.org/10.20473/jiet.v8i1.45177" TargetMode="External"/><Relationship Id="rId119" Type="http://schemas.openxmlformats.org/officeDocument/2006/relationships/image" Target="media/image29.png"/><Relationship Id="rId44" Type="http://schemas.openxmlformats.org/officeDocument/2006/relationships/image" Target="media/image20.png"/><Relationship Id="rId60" Type="http://schemas.openxmlformats.org/officeDocument/2006/relationships/hyperlink" Target="https://doi.org/10.1080/23322039.2020.1821483" TargetMode="External"/><Relationship Id="rId65" Type="http://schemas.openxmlformats.org/officeDocument/2006/relationships/hyperlink" Target="https://www.bnm.gov.my/documents/20124/10150308/ar2022_en_box1.pdf" TargetMode="External"/><Relationship Id="rId81" Type="http://schemas.openxmlformats.org/officeDocument/2006/relationships/hyperlink" Target="https://doi.org/10.47772/ijriss.2023.7472" TargetMode="External"/><Relationship Id="rId86" Type="http://schemas.openxmlformats.org/officeDocument/2006/relationships/hyperlink" Target="https://doi.org/10.31857/s032150750027156-3" TargetMode="External"/><Relationship Id="rId130" Type="http://schemas.openxmlformats.org/officeDocument/2006/relationships/image" Target="media/image40.png"/><Relationship Id="rId135" Type="http://schemas.openxmlformats.org/officeDocument/2006/relationships/image" Target="media/image45.png"/><Relationship Id="rId13" Type="http://schemas.openxmlformats.org/officeDocument/2006/relationships/footer" Target="footer2.xml"/><Relationship Id="rId18" Type="http://schemas.openxmlformats.org/officeDocument/2006/relationships/hyperlink" Target="https://consensus.app/results/?q=how%20does%20industrial%20production%20index%20influence%20currency%20exchange%20rates%3F&amp;pro=on" TargetMode="External"/><Relationship Id="rId39" Type="http://schemas.openxmlformats.org/officeDocument/2006/relationships/image" Target="media/image15.png"/><Relationship Id="rId109" Type="http://schemas.openxmlformats.org/officeDocument/2006/relationships/hyperlink" Target="https://doi.org/10.55927/fjas.v3i7.10338" TargetMode="External"/><Relationship Id="rId34" Type="http://schemas.openxmlformats.org/officeDocument/2006/relationships/image" Target="media/image10.png"/><Relationship Id="rId50" Type="http://schemas.microsoft.com/office/2007/relationships/hdphoto" Target="media/hdphoto3.wdp"/><Relationship Id="rId55" Type="http://schemas.openxmlformats.org/officeDocument/2006/relationships/image" Target="media/image27.png"/><Relationship Id="rId76" Type="http://schemas.openxmlformats.org/officeDocument/2006/relationships/hyperlink" Target="https://doi.org/10.1080/23322039.2022.2116789" TargetMode="External"/><Relationship Id="rId97" Type="http://schemas.openxmlformats.org/officeDocument/2006/relationships/hyperlink" Target="https://doi.org/https://doi.org/10.1016/j.resourpol.2024.104858" TargetMode="External"/><Relationship Id="rId104" Type="http://schemas.openxmlformats.org/officeDocument/2006/relationships/hyperlink" Target="http://lib.perdana.org.my/PLF/GOVERNMENT%20PUBLICATION/Government%20Transformation%20Programme/8f5f9018-a839-44ac-bf57-f3695f0d2502.pdf" TargetMode="External"/><Relationship Id="rId120" Type="http://schemas.openxmlformats.org/officeDocument/2006/relationships/image" Target="media/image30.png"/><Relationship Id="rId125" Type="http://schemas.openxmlformats.org/officeDocument/2006/relationships/image" Target="media/image35.png"/><Relationship Id="rId7" Type="http://schemas.openxmlformats.org/officeDocument/2006/relationships/settings" Target="settings.xml"/><Relationship Id="rId71" Type="http://schemas.openxmlformats.org/officeDocument/2006/relationships/hyperlink" Target="https://doi.org/10.13106/jafeb.2022.vol9.no7.0027" TargetMode="External"/><Relationship Id="rId92" Type="http://schemas.openxmlformats.org/officeDocument/2006/relationships/hyperlink" Target="https://www.mdpi.com/1099-4300/24/2/146"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github.com/ooihiangee/Econometric-Modelling-of-USD-MYR"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doi.org/10.2478/cait-2022-0044" TargetMode="External"/><Relationship Id="rId87" Type="http://schemas.openxmlformats.org/officeDocument/2006/relationships/hyperlink" Target="https://doi.org/10.54254/2754-1169/19/20230156" TargetMode="External"/><Relationship Id="rId110" Type="http://schemas.openxmlformats.org/officeDocument/2006/relationships/hyperlink" Target="https://doi.org/10.48146/odusobiad.1082470" TargetMode="External"/><Relationship Id="rId115" Type="http://schemas.openxmlformats.org/officeDocument/2006/relationships/hyperlink" Target="https://doi.org/10.1080/23322039.2022.2139884" TargetMode="External"/><Relationship Id="rId131" Type="http://schemas.openxmlformats.org/officeDocument/2006/relationships/image" Target="media/image41.png"/><Relationship Id="rId136" Type="http://schemas.openxmlformats.org/officeDocument/2006/relationships/fontTable" Target="fontTable.xml"/><Relationship Id="rId61" Type="http://schemas.openxmlformats.org/officeDocument/2006/relationships/hyperlink" Target="www.bnm.gov.my" TargetMode="External"/><Relationship Id="rId82" Type="http://schemas.openxmlformats.org/officeDocument/2006/relationships/hyperlink" Target="https://doi.org/10.26531/VNBU2020.250.01" TargetMode="External"/><Relationship Id="rId19" Type="http://schemas.openxmlformats.org/officeDocument/2006/relationships/hyperlink" Target="https://finance.yahoo.com"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doi.org/10.32890/9789672363149" TargetMode="External"/><Relationship Id="rId77" Type="http://schemas.openxmlformats.org/officeDocument/2006/relationships/hyperlink" Target="https://www.mdpi.com/2071-1050/14/9/5357" TargetMode="External"/><Relationship Id="rId100" Type="http://schemas.openxmlformats.org/officeDocument/2006/relationships/hyperlink" Target="https://doi.org/10.1177/2158244019898841" TargetMode="External"/><Relationship Id="rId105" Type="http://schemas.openxmlformats.org/officeDocument/2006/relationships/hyperlink" Target="https://doi.org/10.1017/s1365100518000585" TargetMode="External"/><Relationship Id="rId12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doi.org/10.59759/business.v2i1.112" TargetMode="External"/><Relationship Id="rId93" Type="http://schemas.openxmlformats.org/officeDocument/2006/relationships/hyperlink" Target="https://doi.org/10.20473/jiet.v9i1.51854" TargetMode="External"/><Relationship Id="rId98" Type="http://schemas.openxmlformats.org/officeDocument/2006/relationships/hyperlink" Target="https://doi.org/10.51200/mjbe.vi.2893" TargetMode="External"/><Relationship Id="rId121" Type="http://schemas.openxmlformats.org/officeDocument/2006/relationships/image" Target="media/image31.png"/><Relationship Id="rId3" Type="http://schemas.openxmlformats.org/officeDocument/2006/relationships/customXml" Target="../customXml/item3.xml"/><Relationship Id="rId25" Type="http://schemas.openxmlformats.org/officeDocument/2006/relationships/hyperlink" Target="https://usd-myr-modelling.streamlit.app/" TargetMode="External"/><Relationship Id="rId46" Type="http://schemas.microsoft.com/office/2007/relationships/hdphoto" Target="media/hdphoto1.wdp"/><Relationship Id="rId67" Type="http://schemas.openxmlformats.org/officeDocument/2006/relationships/hyperlink" Target="https://doi.org/10.55927/fjas.v3i1.7843" TargetMode="External"/><Relationship Id="rId116" Type="http://schemas.openxmlformats.org/officeDocument/2006/relationships/hyperlink" Target="https://doi.org/10.1371/journal.pone.0269538" TargetMode="External"/><Relationship Id="rId137" Type="http://schemas.openxmlformats.org/officeDocument/2006/relationships/glossaryDocument" Target="glossary/document.xml"/><Relationship Id="rId20" Type="http://schemas.openxmlformats.org/officeDocument/2006/relationships/hyperlink" Target="https://data.gov.my" TargetMode="External"/><Relationship Id="rId41" Type="http://schemas.openxmlformats.org/officeDocument/2006/relationships/image" Target="media/image17.png"/><Relationship Id="rId62" Type="http://schemas.openxmlformats.org/officeDocument/2006/relationships/hyperlink" Target="https://www.bnm.gov.my/monetary-stability" TargetMode="External"/><Relationship Id="rId83" Type="http://schemas.openxmlformats.org/officeDocument/2006/relationships/hyperlink" Target="https://doi.org/10.1002/jae.2984" TargetMode="External"/><Relationship Id="rId88" Type="http://schemas.openxmlformats.org/officeDocument/2006/relationships/hyperlink" Target="https://doi.org/10.1007/s00181-018-1596-3" TargetMode="External"/><Relationship Id="rId111" Type="http://schemas.openxmlformats.org/officeDocument/2006/relationships/hyperlink" Target="https://doi.org/https://doi.org/10.1016/j.egyr.2023.08.065" TargetMode="External"/><Relationship Id="rId132" Type="http://schemas.openxmlformats.org/officeDocument/2006/relationships/image" Target="media/image42.png"/><Relationship Id="rId15" Type="http://schemas.openxmlformats.org/officeDocument/2006/relationships/chart" Target="charts/chart1.xml"/><Relationship Id="rId36" Type="http://schemas.openxmlformats.org/officeDocument/2006/relationships/image" Target="media/image12.png"/><Relationship Id="rId57" Type="http://schemas.openxmlformats.org/officeDocument/2006/relationships/hyperlink" Target="https://doi.org/10.13189/ms.2020.080605" TargetMode="External"/><Relationship Id="rId106" Type="http://schemas.openxmlformats.org/officeDocument/2006/relationships/hyperlink" Target="https://doi.org/10.54204/tmji/vol412022006" TargetMode="External"/><Relationship Id="rId12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7.png"/><Relationship Id="rId52" Type="http://schemas.openxmlformats.org/officeDocument/2006/relationships/hyperlink" Target="https://usd-myr-modelling.streamlit.app/" TargetMode="External"/><Relationship Id="rId73" Type="http://schemas.openxmlformats.org/officeDocument/2006/relationships/hyperlink" Target="https://doi.org/10.1007/s10614-024-10617-1" TargetMode="External"/><Relationship Id="rId78" Type="http://schemas.openxmlformats.org/officeDocument/2006/relationships/hyperlink" Target="https://doi.org/https://doi.org/10.1002/ijfe.2223" TargetMode="External"/><Relationship Id="rId94" Type="http://schemas.openxmlformats.org/officeDocument/2006/relationships/hyperlink" Target="https://doi.org/https://doi.org/10.1016/j.frl.2023.104180" TargetMode="External"/><Relationship Id="rId99" Type="http://schemas.openxmlformats.org/officeDocument/2006/relationships/hyperlink" Target="https://doi.org/10.54254/2754-1169/30/20231461" TargetMode="External"/><Relationship Id="rId101" Type="http://schemas.openxmlformats.org/officeDocument/2006/relationships/hyperlink" Target="https://doi.org/10.9734/ajpas/2024/v26i2589" TargetMode="External"/><Relationship Id="rId122"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2.png"/><Relationship Id="rId47" Type="http://schemas.openxmlformats.org/officeDocument/2006/relationships/image" Target="media/image22.png"/><Relationship Id="rId68" Type="http://schemas.openxmlformats.org/officeDocument/2006/relationships/hyperlink" Target="https://doi.org/10.54254/2754-1169/56/20231054" TargetMode="External"/><Relationship Id="rId89" Type="http://schemas.openxmlformats.org/officeDocument/2006/relationships/hyperlink" Target="https://doi.org/10.17059/mkmu2024-14" TargetMode="External"/><Relationship Id="rId112" Type="http://schemas.openxmlformats.org/officeDocument/2006/relationships/hyperlink" Target="https://doi.org/10.1093/oxrep/grad016" TargetMode="External"/><Relationship Id="rId133"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Manufacturing, value added (% of GDP) in Malaysia from 1960 to 1980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(2)'!$B$1</c:f>
              <c:strCache>
                <c:ptCount val="1"/>
                <c:pt idx="0">
                  <c:v>Manufacturing, value added (% of GDP)</c:v>
                </c:pt>
              </c:strCache>
            </c:strRef>
          </c:tx>
          <c:spPr>
            <a:solidFill>
              <a:schemeClr val="accent1"/>
            </a:solidFill>
            <a:ln>
              <a:noFill/>
            </a:ln>
            <a:effectLst/>
          </c:spPr>
          <c:cat>
            <c:numRef>
              <c:f>'Data (2)'!$A$2:$A$22</c:f>
              <c:numCache>
                <c:formatCode>General</c:formatCode>
                <c:ptCount val="2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numCache>
            </c:numRef>
          </c:cat>
          <c:val>
            <c:numRef>
              <c:f>'Data (2)'!$B$2:$B$22</c:f>
              <c:numCache>
                <c:formatCode>General</c:formatCode>
                <c:ptCount val="21"/>
                <c:pt idx="0">
                  <c:v>10.26098022502557</c:v>
                </c:pt>
                <c:pt idx="1">
                  <c:v>10.009742356578496</c:v>
                </c:pt>
                <c:pt idx="2">
                  <c:v>10.552861106577444</c:v>
                </c:pt>
                <c:pt idx="3">
                  <c:v>9.3833263925039052</c:v>
                </c:pt>
                <c:pt idx="4">
                  <c:v>10.196693538536703</c:v>
                </c:pt>
                <c:pt idx="5">
                  <c:v>10.199658563535911</c:v>
                </c:pt>
                <c:pt idx="6">
                  <c:v>10.564815546087498</c:v>
                </c:pt>
                <c:pt idx="7">
                  <c:v>11.678053677525098</c:v>
                </c:pt>
                <c:pt idx="8">
                  <c:v>11.839221186856303</c:v>
                </c:pt>
                <c:pt idx="9">
                  <c:v>13.110560706008201</c:v>
                </c:pt>
                <c:pt idx="10">
                  <c:v>13.763905655592188</c:v>
                </c:pt>
                <c:pt idx="11">
                  <c:v>14.119052103434967</c:v>
                </c:pt>
                <c:pt idx="12">
                  <c:v>14.672830520393813</c:v>
                </c:pt>
                <c:pt idx="13">
                  <c:v>16.704522779469102</c:v>
                </c:pt>
                <c:pt idx="14">
                  <c:v>18.721224516580627</c:v>
                </c:pt>
                <c:pt idx="15">
                  <c:v>18.719314436682787</c:v>
                </c:pt>
                <c:pt idx="16">
                  <c:v>19.701255118390602</c:v>
                </c:pt>
                <c:pt idx="17">
                  <c:v>20.427063388991961</c:v>
                </c:pt>
                <c:pt idx="18">
                  <c:v>20.179213957662462</c:v>
                </c:pt>
                <c:pt idx="19">
                  <c:v>20.598151387213509</c:v>
                </c:pt>
                <c:pt idx="20">
                  <c:v>21.947940084039917</c:v>
                </c:pt>
              </c:numCache>
            </c:numRef>
          </c:val>
          <c:extLst>
            <c:ext xmlns:c16="http://schemas.microsoft.com/office/drawing/2014/chart" uri="{C3380CC4-5D6E-409C-BE32-E72D297353CC}">
              <c16:uniqueId val="{00000000-CF61-4F08-A195-8FF1B30F2AAD}"/>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 of GDP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GDP per capita (constant 2015 US$) in Malaysia from 1960 to 1990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(3)'!$B$1</c:f>
              <c:strCache>
                <c:ptCount val="1"/>
                <c:pt idx="0">
                  <c:v>GDP per capita (constant 2015 US$)</c:v>
                </c:pt>
              </c:strCache>
            </c:strRef>
          </c:tx>
          <c:spPr>
            <a:solidFill>
              <a:schemeClr val="accent1"/>
            </a:solidFill>
            <a:ln>
              <a:noFill/>
            </a:ln>
            <a:effectLst/>
          </c:spPr>
          <c:cat>
            <c:numRef>
              <c:f>'Data (3)'!$A$2:$A$32</c:f>
              <c:numCache>
                <c:formatCode>General</c:formatCode>
                <c:ptCount val="3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numCache>
            </c:numRef>
          </c:cat>
          <c:val>
            <c:numRef>
              <c:f>'Data (3)'!$B$2:$B$32</c:f>
              <c:numCache>
                <c:formatCode>General</c:formatCode>
                <c:ptCount val="31"/>
                <c:pt idx="0">
                  <c:v>1266.3152571268877</c:v>
                </c:pt>
                <c:pt idx="1">
                  <c:v>1327.7765086540253</c:v>
                </c:pt>
                <c:pt idx="2">
                  <c:v>1376.6580098708471</c:v>
                </c:pt>
                <c:pt idx="3">
                  <c:v>1439.5549006110809</c:v>
                </c:pt>
                <c:pt idx="4">
                  <c:v>1477.8315644889524</c:v>
                </c:pt>
                <c:pt idx="5">
                  <c:v>1551.336167382068</c:v>
                </c:pt>
                <c:pt idx="6">
                  <c:v>1631.4758981407949</c:v>
                </c:pt>
                <c:pt idx="7">
                  <c:v>1654.7650757367564</c:v>
                </c:pt>
                <c:pt idx="8">
                  <c:v>1746.6965470927535</c:v>
                </c:pt>
                <c:pt idx="9">
                  <c:v>1791.1396654869241</c:v>
                </c:pt>
                <c:pt idx="10">
                  <c:v>1855.2467385088569</c:v>
                </c:pt>
                <c:pt idx="11">
                  <c:v>1993.4999949867304</c:v>
                </c:pt>
                <c:pt idx="12">
                  <c:v>2128.9073868323162</c:v>
                </c:pt>
                <c:pt idx="13">
                  <c:v>2321.7380996524735</c:v>
                </c:pt>
                <c:pt idx="14">
                  <c:v>2455.3127136089211</c:v>
                </c:pt>
                <c:pt idx="15">
                  <c:v>2416.5134488266031</c:v>
                </c:pt>
                <c:pt idx="16">
                  <c:v>2632.1203208930342</c:v>
                </c:pt>
                <c:pt idx="17">
                  <c:v>2768.8853436512613</c:v>
                </c:pt>
                <c:pt idx="18">
                  <c:v>2883.0710702948131</c:v>
                </c:pt>
                <c:pt idx="19">
                  <c:v>3077.7893337814021</c:v>
                </c:pt>
                <c:pt idx="20">
                  <c:v>3216.287786900768</c:v>
                </c:pt>
                <c:pt idx="21">
                  <c:v>3332.8200055916345</c:v>
                </c:pt>
                <c:pt idx="22">
                  <c:v>3420.2171711511378</c:v>
                </c:pt>
                <c:pt idx="23">
                  <c:v>3518.7949211260438</c:v>
                </c:pt>
                <c:pt idx="24">
                  <c:v>3670.3660123660188</c:v>
                </c:pt>
                <c:pt idx="25">
                  <c:v>3515.2550562520464</c:v>
                </c:pt>
                <c:pt idx="26">
                  <c:v>3444.1171381955783</c:v>
                </c:pt>
                <c:pt idx="27">
                  <c:v>3508.0094857169483</c:v>
                </c:pt>
                <c:pt idx="28">
                  <c:v>3737.2600690665226</c:v>
                </c:pt>
                <c:pt idx="29">
                  <c:v>3953.8147125583414</c:v>
                </c:pt>
                <c:pt idx="30">
                  <c:v>4184.7607292897592</c:v>
                </c:pt>
              </c:numCache>
            </c:numRef>
          </c:val>
          <c:extLst>
            <c:ext xmlns:c16="http://schemas.microsoft.com/office/drawing/2014/chart" uri="{C3380CC4-5D6E-409C-BE32-E72D297353CC}">
              <c16:uniqueId val="{00000000-A4B3-46D2-93C6-1DB2696449F9}"/>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GDP per capita (Thousand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2EF747AA76491CAAAE39E4A2FF7C57"/>
        <w:category>
          <w:name w:val="General"/>
          <w:gallery w:val="placeholder"/>
        </w:category>
        <w:types>
          <w:type w:val="bbPlcHdr"/>
        </w:types>
        <w:behaviors>
          <w:behavior w:val="content"/>
        </w:behaviors>
        <w:guid w:val="{C68355D6-E171-4DDB-90F2-8D78955BA1F3}"/>
      </w:docPartPr>
      <w:docPartBody>
        <w:p w:rsidR="006350C9" w:rsidRDefault="003070FA">
          <w:pPr>
            <w:pStyle w:val="A72EF747AA76491CAAAE39E4A2FF7C57"/>
          </w:pPr>
          <w:r w:rsidRPr="001E09EF">
            <w:rPr>
              <w:rStyle w:val="BookTitle"/>
              <w:color w:val="808080" w:themeColor="background1" w:themeShade="80"/>
              <w:szCs w:val="32"/>
            </w:rPr>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FA"/>
    <w:rsid w:val="0000257D"/>
    <w:rsid w:val="00010173"/>
    <w:rsid w:val="00024E28"/>
    <w:rsid w:val="00074270"/>
    <w:rsid w:val="000752B3"/>
    <w:rsid w:val="00077D45"/>
    <w:rsid w:val="00097051"/>
    <w:rsid w:val="000C092C"/>
    <w:rsid w:val="000D32B5"/>
    <w:rsid w:val="001018B7"/>
    <w:rsid w:val="001056E9"/>
    <w:rsid w:val="00105DB9"/>
    <w:rsid w:val="0013444D"/>
    <w:rsid w:val="00152A1B"/>
    <w:rsid w:val="00157154"/>
    <w:rsid w:val="0017559E"/>
    <w:rsid w:val="001B101F"/>
    <w:rsid w:val="001C127E"/>
    <w:rsid w:val="001D06A5"/>
    <w:rsid w:val="002039B4"/>
    <w:rsid w:val="00217364"/>
    <w:rsid w:val="00235878"/>
    <w:rsid w:val="002500F3"/>
    <w:rsid w:val="002A14A8"/>
    <w:rsid w:val="002C0F05"/>
    <w:rsid w:val="002D319C"/>
    <w:rsid w:val="002F3D92"/>
    <w:rsid w:val="003070FA"/>
    <w:rsid w:val="003075A0"/>
    <w:rsid w:val="003111E7"/>
    <w:rsid w:val="00320B90"/>
    <w:rsid w:val="00323CEE"/>
    <w:rsid w:val="003279B7"/>
    <w:rsid w:val="0033166F"/>
    <w:rsid w:val="00335866"/>
    <w:rsid w:val="0035531A"/>
    <w:rsid w:val="003643D0"/>
    <w:rsid w:val="0037152C"/>
    <w:rsid w:val="003818CF"/>
    <w:rsid w:val="00381ECE"/>
    <w:rsid w:val="003A09E3"/>
    <w:rsid w:val="003A45FA"/>
    <w:rsid w:val="003B749E"/>
    <w:rsid w:val="003C255A"/>
    <w:rsid w:val="003D1C22"/>
    <w:rsid w:val="003D6D77"/>
    <w:rsid w:val="003F1003"/>
    <w:rsid w:val="00402A61"/>
    <w:rsid w:val="00410D8C"/>
    <w:rsid w:val="00482480"/>
    <w:rsid w:val="00483FCA"/>
    <w:rsid w:val="004B28D8"/>
    <w:rsid w:val="004C1EAC"/>
    <w:rsid w:val="004C6227"/>
    <w:rsid w:val="005768DE"/>
    <w:rsid w:val="00595610"/>
    <w:rsid w:val="005A0999"/>
    <w:rsid w:val="005A2238"/>
    <w:rsid w:val="005A2D41"/>
    <w:rsid w:val="005A3A26"/>
    <w:rsid w:val="005C62E1"/>
    <w:rsid w:val="005D32CD"/>
    <w:rsid w:val="006028A4"/>
    <w:rsid w:val="0061256A"/>
    <w:rsid w:val="00614DBC"/>
    <w:rsid w:val="006230DD"/>
    <w:rsid w:val="006350C9"/>
    <w:rsid w:val="0066289B"/>
    <w:rsid w:val="00674BBA"/>
    <w:rsid w:val="00687774"/>
    <w:rsid w:val="006C0CE9"/>
    <w:rsid w:val="006D08F7"/>
    <w:rsid w:val="006D1F66"/>
    <w:rsid w:val="006D646D"/>
    <w:rsid w:val="006E4392"/>
    <w:rsid w:val="006F53A7"/>
    <w:rsid w:val="00734FE2"/>
    <w:rsid w:val="00751A3A"/>
    <w:rsid w:val="00755871"/>
    <w:rsid w:val="007606E2"/>
    <w:rsid w:val="00787996"/>
    <w:rsid w:val="0079733D"/>
    <w:rsid w:val="007C19BE"/>
    <w:rsid w:val="008451F1"/>
    <w:rsid w:val="00873717"/>
    <w:rsid w:val="008A107A"/>
    <w:rsid w:val="008E7F8D"/>
    <w:rsid w:val="008F2585"/>
    <w:rsid w:val="00927523"/>
    <w:rsid w:val="00963FCB"/>
    <w:rsid w:val="009651B3"/>
    <w:rsid w:val="00976E36"/>
    <w:rsid w:val="0098251A"/>
    <w:rsid w:val="009852D3"/>
    <w:rsid w:val="009863B5"/>
    <w:rsid w:val="009B5DEA"/>
    <w:rsid w:val="009F7355"/>
    <w:rsid w:val="00A221B5"/>
    <w:rsid w:val="00A650C7"/>
    <w:rsid w:val="00A77C4C"/>
    <w:rsid w:val="00A80EBC"/>
    <w:rsid w:val="00AB2BC4"/>
    <w:rsid w:val="00AB7778"/>
    <w:rsid w:val="00AD6F44"/>
    <w:rsid w:val="00AD7071"/>
    <w:rsid w:val="00AE5230"/>
    <w:rsid w:val="00B03E11"/>
    <w:rsid w:val="00B05D5E"/>
    <w:rsid w:val="00B22937"/>
    <w:rsid w:val="00B23931"/>
    <w:rsid w:val="00B32DFC"/>
    <w:rsid w:val="00B728DA"/>
    <w:rsid w:val="00B742BD"/>
    <w:rsid w:val="00B84777"/>
    <w:rsid w:val="00BA37F1"/>
    <w:rsid w:val="00BC3C8E"/>
    <w:rsid w:val="00C1326A"/>
    <w:rsid w:val="00C17BB2"/>
    <w:rsid w:val="00C22787"/>
    <w:rsid w:val="00C230ED"/>
    <w:rsid w:val="00C323B5"/>
    <w:rsid w:val="00C3340C"/>
    <w:rsid w:val="00C86696"/>
    <w:rsid w:val="00CB3550"/>
    <w:rsid w:val="00CB6117"/>
    <w:rsid w:val="00CD546A"/>
    <w:rsid w:val="00CD623B"/>
    <w:rsid w:val="00D11F93"/>
    <w:rsid w:val="00D21376"/>
    <w:rsid w:val="00D632B4"/>
    <w:rsid w:val="00D813ED"/>
    <w:rsid w:val="00D83640"/>
    <w:rsid w:val="00D96A6E"/>
    <w:rsid w:val="00DA61F9"/>
    <w:rsid w:val="00DB0CE7"/>
    <w:rsid w:val="00DD1874"/>
    <w:rsid w:val="00E077BF"/>
    <w:rsid w:val="00E47ED5"/>
    <w:rsid w:val="00E5161F"/>
    <w:rsid w:val="00E544A9"/>
    <w:rsid w:val="00E716AE"/>
    <w:rsid w:val="00EA587F"/>
    <w:rsid w:val="00EB5761"/>
    <w:rsid w:val="00EC1BB5"/>
    <w:rsid w:val="00EC7E81"/>
    <w:rsid w:val="00ED68AB"/>
    <w:rsid w:val="00EF76E7"/>
    <w:rsid w:val="00F5707F"/>
    <w:rsid w:val="00F6376E"/>
    <w:rsid w:val="00F763BA"/>
    <w:rsid w:val="00FA208B"/>
    <w:rsid w:val="00FB1111"/>
    <w:rsid w:val="00FB2D05"/>
    <w:rsid w:val="00FC7F35"/>
    <w:rsid w:val="00FD51ED"/>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rFonts w:ascii="Arial Narrow" w:hAnsi="Arial Narrow"/>
      <w:b/>
      <w:bCs/>
      <w:caps/>
      <w:color w:val="auto"/>
      <w:spacing w:val="5"/>
      <w:sz w:val="32"/>
      <w:u w:val="none"/>
    </w:rPr>
  </w:style>
  <w:style w:type="paragraph" w:customStyle="1" w:styleId="A72EF747AA76491CAAAE39E4A2FF7C57">
    <w:name w:val="A72EF747AA76491CAAAE39E4A2FF7C57"/>
  </w:style>
  <w:style w:type="character" w:styleId="PlaceholderText">
    <w:name w:val="Placeholder Text"/>
    <w:basedOn w:val="DefaultParagraphFont"/>
    <w:uiPriority w:val="99"/>
    <w:semiHidden/>
    <w:rsid w:val="008737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7620499-F3CA-4215-94C8-754763480A44}">
  <we:reference id="wa200005502" version="1.0.0.11" store="en-US" storeType="OMEX"/>
  <we:alternateReferences>
    <we:reference id="WA200005502" version="1.0.0.11" store="" storeType="OMEX"/>
  </we:alternateReferences>
  <we:properties>
    <we:property name="docId" value="&quot;8mG9TwD42in-V0yojKiN8&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C0FD92EA-D1F5-4EDB-BC6C-0CECA21C363F}">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DD74187C68614996EDA420A110E3E0" ma:contentTypeVersion="15" ma:contentTypeDescription="Create a new document." ma:contentTypeScope="" ma:versionID="3ac37a5966b8ae56ce2bcb790c16fa0e">
  <xsd:schema xmlns:xsd="http://www.w3.org/2001/XMLSchema" xmlns:xs="http://www.w3.org/2001/XMLSchema" xmlns:p="http://schemas.microsoft.com/office/2006/metadata/properties" xmlns:ns1="http://schemas.microsoft.com/sharepoint/v3" xmlns:ns2="b9b4a659-4223-42e1-9fbf-ef7b5624e053" xmlns:ns3="bdead85a-9144-4751-a3ee-de981aec4022" targetNamespace="http://schemas.microsoft.com/office/2006/metadata/properties" ma:root="true" ma:fieldsID="55e98e2fb0ea1904ebda7a3182d8a9e2" ns1:_="" ns2:_="" ns3:_="">
    <xsd:import namespace="http://schemas.microsoft.com/sharepoint/v3"/>
    <xsd:import namespace="b9b4a659-4223-42e1-9fbf-ef7b5624e053"/>
    <xsd:import namespace="bdead85a-9144-4751-a3ee-de981aec40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b4a659-4223-42e1-9fbf-ef7b5624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ead85a-9144-4751-a3ee-de981aec40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AA9371F-3292-4BCE-8FED-00D44A6E7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9b4a659-4223-42e1-9fbf-ef7b5624e053"/>
    <ds:schemaRef ds:uri="bdead85a-9144-4751-a3ee-de981aec40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customXml/itemProps3.xml><?xml version="1.0" encoding="utf-8"?>
<ds:datastoreItem xmlns:ds="http://schemas.openxmlformats.org/officeDocument/2006/customXml" ds:itemID="{990F12E2-6546-47F4-914C-283DF050BD97}">
  <ds:schemaRefs>
    <ds:schemaRef ds:uri="http://schemas.microsoft.com/sharepoint/v3/contenttype/forms"/>
  </ds:schemaRefs>
</ds:datastoreItem>
</file>

<file path=customXml/itemProps4.xml><?xml version="1.0" encoding="utf-8"?>
<ds:datastoreItem xmlns:ds="http://schemas.openxmlformats.org/officeDocument/2006/customXml" ds:itemID="{1F024B7E-D504-4184-A445-3173D4CE9D9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14039</TotalTime>
  <Pages>103</Pages>
  <Words>40202</Words>
  <Characters>229157</Characters>
  <Application>Microsoft Office Word</Application>
  <DocSecurity>0</DocSecurity>
  <Lines>1909</Lines>
  <Paragraphs>537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268822</CharactersWithSpaces>
  <SharedDoc>false</SharedDoc>
  <HLinks>
    <vt:vector size="210" baseType="variant">
      <vt:variant>
        <vt:i4>4653133</vt:i4>
      </vt:variant>
      <vt:variant>
        <vt:i4>224</vt:i4>
      </vt:variant>
      <vt:variant>
        <vt:i4>0</vt:i4>
      </vt:variant>
      <vt:variant>
        <vt:i4>5</vt:i4>
      </vt:variant>
      <vt:variant>
        <vt:lpwstr>https://doi.org/10.1371/journal.pone.0269538</vt:lpwstr>
      </vt:variant>
      <vt:variant>
        <vt:lpwstr/>
      </vt:variant>
      <vt:variant>
        <vt:i4>3407983</vt:i4>
      </vt:variant>
      <vt:variant>
        <vt:i4>221</vt:i4>
      </vt:variant>
      <vt:variant>
        <vt:i4>0</vt:i4>
      </vt:variant>
      <vt:variant>
        <vt:i4>5</vt:i4>
      </vt:variant>
      <vt:variant>
        <vt:lpwstr>https://doi.org/10.2478/fiqf-2023-0001</vt:lpwstr>
      </vt:variant>
      <vt:variant>
        <vt:lpwstr/>
      </vt:variant>
      <vt:variant>
        <vt:i4>7012479</vt:i4>
      </vt:variant>
      <vt:variant>
        <vt:i4>218</vt:i4>
      </vt:variant>
      <vt:variant>
        <vt:i4>0</vt:i4>
      </vt:variant>
      <vt:variant>
        <vt:i4>5</vt:i4>
      </vt:variant>
      <vt:variant>
        <vt:lpwstr>https://doi.org/10.21833/ijaas.2023.08.002</vt:lpwstr>
      </vt:variant>
      <vt:variant>
        <vt:lpwstr/>
      </vt:variant>
      <vt:variant>
        <vt:i4>4587547</vt:i4>
      </vt:variant>
      <vt:variant>
        <vt:i4>215</vt:i4>
      </vt:variant>
      <vt:variant>
        <vt:i4>0</vt:i4>
      </vt:variant>
      <vt:variant>
        <vt:i4>5</vt:i4>
      </vt:variant>
      <vt:variant>
        <vt:lpwstr>https://doi.org/10.13106/jafeb.2022.vol9.no7.0027</vt:lpwstr>
      </vt:variant>
      <vt:variant>
        <vt:lpwstr/>
      </vt:variant>
      <vt:variant>
        <vt:i4>2818167</vt:i4>
      </vt:variant>
      <vt:variant>
        <vt:i4>212</vt:i4>
      </vt:variant>
      <vt:variant>
        <vt:i4>0</vt:i4>
      </vt:variant>
      <vt:variant>
        <vt:i4>5</vt:i4>
      </vt:variant>
      <vt:variant>
        <vt:lpwstr>https://doi.org/10.2478/cait-2022-0044</vt:lpwstr>
      </vt:variant>
      <vt:variant>
        <vt:lpwstr/>
      </vt:variant>
      <vt:variant>
        <vt:i4>5177422</vt:i4>
      </vt:variant>
      <vt:variant>
        <vt:i4>209</vt:i4>
      </vt:variant>
      <vt:variant>
        <vt:i4>0</vt:i4>
      </vt:variant>
      <vt:variant>
        <vt:i4>5</vt:i4>
      </vt:variant>
      <vt:variant>
        <vt:lpwstr>https://doi.org/10.1371/journal.pone.0279602</vt:lpwstr>
      </vt:variant>
      <vt:variant>
        <vt:lpwstr/>
      </vt:variant>
      <vt:variant>
        <vt:i4>786499</vt:i4>
      </vt:variant>
      <vt:variant>
        <vt:i4>206</vt:i4>
      </vt:variant>
      <vt:variant>
        <vt:i4>0</vt:i4>
      </vt:variant>
      <vt:variant>
        <vt:i4>5</vt:i4>
      </vt:variant>
      <vt:variant>
        <vt:lpwstr>https://doi.org/10.1080/23322039.2020.1821483</vt:lpwstr>
      </vt:variant>
      <vt:variant>
        <vt:lpwstr/>
      </vt:variant>
      <vt:variant>
        <vt:i4>524309</vt:i4>
      </vt:variant>
      <vt:variant>
        <vt:i4>192</vt:i4>
      </vt:variant>
      <vt:variant>
        <vt:i4>0</vt:i4>
      </vt:variant>
      <vt:variant>
        <vt:i4>5</vt:i4>
      </vt:variant>
      <vt:variant>
        <vt:lpwstr>https://fred.stlouisfed.org/</vt:lpwstr>
      </vt:variant>
      <vt:variant>
        <vt:lpwstr/>
      </vt:variant>
      <vt:variant>
        <vt:i4>4325446</vt:i4>
      </vt:variant>
      <vt:variant>
        <vt:i4>189</vt:i4>
      </vt:variant>
      <vt:variant>
        <vt:i4>0</vt:i4>
      </vt:variant>
      <vt:variant>
        <vt:i4>5</vt:i4>
      </vt:variant>
      <vt:variant>
        <vt:lpwstr>https://data.gov.my/</vt:lpwstr>
      </vt:variant>
      <vt:variant>
        <vt:lpwstr/>
      </vt:variant>
      <vt:variant>
        <vt:i4>3407923</vt:i4>
      </vt:variant>
      <vt:variant>
        <vt:i4>186</vt:i4>
      </vt:variant>
      <vt:variant>
        <vt:i4>0</vt:i4>
      </vt:variant>
      <vt:variant>
        <vt:i4>5</vt:i4>
      </vt:variant>
      <vt:variant>
        <vt:lpwstr>https://finance.yahoo.com/</vt:lpwstr>
      </vt:variant>
      <vt:variant>
        <vt:lpwstr/>
      </vt:variant>
      <vt:variant>
        <vt:i4>1048630</vt:i4>
      </vt:variant>
      <vt:variant>
        <vt:i4>152</vt:i4>
      </vt:variant>
      <vt:variant>
        <vt:i4>0</vt:i4>
      </vt:variant>
      <vt:variant>
        <vt:i4>5</vt:i4>
      </vt:variant>
      <vt:variant>
        <vt:lpwstr/>
      </vt:variant>
      <vt:variant>
        <vt:lpwstr>_Toc366178487</vt:lpwstr>
      </vt:variant>
      <vt:variant>
        <vt:i4>2031670</vt:i4>
      </vt:variant>
      <vt:variant>
        <vt:i4>143</vt:i4>
      </vt:variant>
      <vt:variant>
        <vt:i4>0</vt:i4>
      </vt:variant>
      <vt:variant>
        <vt:i4>5</vt:i4>
      </vt:variant>
      <vt:variant>
        <vt:lpwstr/>
      </vt:variant>
      <vt:variant>
        <vt:lpwstr>_Toc366178479</vt:lpwstr>
      </vt:variant>
      <vt:variant>
        <vt:i4>1376306</vt:i4>
      </vt:variant>
      <vt:variant>
        <vt:i4>134</vt:i4>
      </vt:variant>
      <vt:variant>
        <vt:i4>0</vt:i4>
      </vt:variant>
      <vt:variant>
        <vt:i4>5</vt:i4>
      </vt:variant>
      <vt:variant>
        <vt:lpwstr/>
      </vt:variant>
      <vt:variant>
        <vt:lpwstr>_Toc175436572</vt:lpwstr>
      </vt:variant>
      <vt:variant>
        <vt:i4>1376306</vt:i4>
      </vt:variant>
      <vt:variant>
        <vt:i4>128</vt:i4>
      </vt:variant>
      <vt:variant>
        <vt:i4>0</vt:i4>
      </vt:variant>
      <vt:variant>
        <vt:i4>5</vt:i4>
      </vt:variant>
      <vt:variant>
        <vt:lpwstr/>
      </vt:variant>
      <vt:variant>
        <vt:lpwstr>_Toc175436571</vt:lpwstr>
      </vt:variant>
      <vt:variant>
        <vt:i4>1376306</vt:i4>
      </vt:variant>
      <vt:variant>
        <vt:i4>122</vt:i4>
      </vt:variant>
      <vt:variant>
        <vt:i4>0</vt:i4>
      </vt:variant>
      <vt:variant>
        <vt:i4>5</vt:i4>
      </vt:variant>
      <vt:variant>
        <vt:lpwstr/>
      </vt:variant>
      <vt:variant>
        <vt:lpwstr>_Toc175436570</vt:lpwstr>
      </vt:variant>
      <vt:variant>
        <vt:i4>1310770</vt:i4>
      </vt:variant>
      <vt:variant>
        <vt:i4>116</vt:i4>
      </vt:variant>
      <vt:variant>
        <vt:i4>0</vt:i4>
      </vt:variant>
      <vt:variant>
        <vt:i4>5</vt:i4>
      </vt:variant>
      <vt:variant>
        <vt:lpwstr/>
      </vt:variant>
      <vt:variant>
        <vt:lpwstr>_Toc175436569</vt:lpwstr>
      </vt:variant>
      <vt:variant>
        <vt:i4>1310770</vt:i4>
      </vt:variant>
      <vt:variant>
        <vt:i4>110</vt:i4>
      </vt:variant>
      <vt:variant>
        <vt:i4>0</vt:i4>
      </vt:variant>
      <vt:variant>
        <vt:i4>5</vt:i4>
      </vt:variant>
      <vt:variant>
        <vt:lpwstr/>
      </vt:variant>
      <vt:variant>
        <vt:lpwstr>_Toc175436568</vt:lpwstr>
      </vt:variant>
      <vt:variant>
        <vt:i4>1310770</vt:i4>
      </vt:variant>
      <vt:variant>
        <vt:i4>104</vt:i4>
      </vt:variant>
      <vt:variant>
        <vt:i4>0</vt:i4>
      </vt:variant>
      <vt:variant>
        <vt:i4>5</vt:i4>
      </vt:variant>
      <vt:variant>
        <vt:lpwstr/>
      </vt:variant>
      <vt:variant>
        <vt:lpwstr>_Toc175436567</vt:lpwstr>
      </vt:variant>
      <vt:variant>
        <vt:i4>1310770</vt:i4>
      </vt:variant>
      <vt:variant>
        <vt:i4>98</vt:i4>
      </vt:variant>
      <vt:variant>
        <vt:i4>0</vt:i4>
      </vt:variant>
      <vt:variant>
        <vt:i4>5</vt:i4>
      </vt:variant>
      <vt:variant>
        <vt:lpwstr/>
      </vt:variant>
      <vt:variant>
        <vt:lpwstr>_Toc175436566</vt:lpwstr>
      </vt:variant>
      <vt:variant>
        <vt:i4>1310770</vt:i4>
      </vt:variant>
      <vt:variant>
        <vt:i4>92</vt:i4>
      </vt:variant>
      <vt:variant>
        <vt:i4>0</vt:i4>
      </vt:variant>
      <vt:variant>
        <vt:i4>5</vt:i4>
      </vt:variant>
      <vt:variant>
        <vt:lpwstr/>
      </vt:variant>
      <vt:variant>
        <vt:lpwstr>_Toc175436565</vt:lpwstr>
      </vt:variant>
      <vt:variant>
        <vt:i4>1310770</vt:i4>
      </vt:variant>
      <vt:variant>
        <vt:i4>86</vt:i4>
      </vt:variant>
      <vt:variant>
        <vt:i4>0</vt:i4>
      </vt:variant>
      <vt:variant>
        <vt:i4>5</vt:i4>
      </vt:variant>
      <vt:variant>
        <vt:lpwstr/>
      </vt:variant>
      <vt:variant>
        <vt:lpwstr>_Toc175436564</vt:lpwstr>
      </vt:variant>
      <vt:variant>
        <vt:i4>1310770</vt:i4>
      </vt:variant>
      <vt:variant>
        <vt:i4>80</vt:i4>
      </vt:variant>
      <vt:variant>
        <vt:i4>0</vt:i4>
      </vt:variant>
      <vt:variant>
        <vt:i4>5</vt:i4>
      </vt:variant>
      <vt:variant>
        <vt:lpwstr/>
      </vt:variant>
      <vt:variant>
        <vt:lpwstr>_Toc175436563</vt:lpwstr>
      </vt:variant>
      <vt:variant>
        <vt:i4>1310770</vt:i4>
      </vt:variant>
      <vt:variant>
        <vt:i4>74</vt:i4>
      </vt:variant>
      <vt:variant>
        <vt:i4>0</vt:i4>
      </vt:variant>
      <vt:variant>
        <vt:i4>5</vt:i4>
      </vt:variant>
      <vt:variant>
        <vt:lpwstr/>
      </vt:variant>
      <vt:variant>
        <vt:lpwstr>_Toc175436562</vt:lpwstr>
      </vt:variant>
      <vt:variant>
        <vt:i4>1310770</vt:i4>
      </vt:variant>
      <vt:variant>
        <vt:i4>68</vt:i4>
      </vt:variant>
      <vt:variant>
        <vt:i4>0</vt:i4>
      </vt:variant>
      <vt:variant>
        <vt:i4>5</vt:i4>
      </vt:variant>
      <vt:variant>
        <vt:lpwstr/>
      </vt:variant>
      <vt:variant>
        <vt:lpwstr>_Toc175436561</vt:lpwstr>
      </vt:variant>
      <vt:variant>
        <vt:i4>1310770</vt:i4>
      </vt:variant>
      <vt:variant>
        <vt:i4>62</vt:i4>
      </vt:variant>
      <vt:variant>
        <vt:i4>0</vt:i4>
      </vt:variant>
      <vt:variant>
        <vt:i4>5</vt:i4>
      </vt:variant>
      <vt:variant>
        <vt:lpwstr/>
      </vt:variant>
      <vt:variant>
        <vt:lpwstr>_Toc175436560</vt:lpwstr>
      </vt:variant>
      <vt:variant>
        <vt:i4>1507378</vt:i4>
      </vt:variant>
      <vt:variant>
        <vt:i4>56</vt:i4>
      </vt:variant>
      <vt:variant>
        <vt:i4>0</vt:i4>
      </vt:variant>
      <vt:variant>
        <vt:i4>5</vt:i4>
      </vt:variant>
      <vt:variant>
        <vt:lpwstr/>
      </vt:variant>
      <vt:variant>
        <vt:lpwstr>_Toc175436559</vt:lpwstr>
      </vt:variant>
      <vt:variant>
        <vt:i4>1507378</vt:i4>
      </vt:variant>
      <vt:variant>
        <vt:i4>50</vt:i4>
      </vt:variant>
      <vt:variant>
        <vt:i4>0</vt:i4>
      </vt:variant>
      <vt:variant>
        <vt:i4>5</vt:i4>
      </vt:variant>
      <vt:variant>
        <vt:lpwstr/>
      </vt:variant>
      <vt:variant>
        <vt:lpwstr>_Toc175436558</vt:lpwstr>
      </vt:variant>
      <vt:variant>
        <vt:i4>1507378</vt:i4>
      </vt:variant>
      <vt:variant>
        <vt:i4>44</vt:i4>
      </vt:variant>
      <vt:variant>
        <vt:i4>0</vt:i4>
      </vt:variant>
      <vt:variant>
        <vt:i4>5</vt:i4>
      </vt:variant>
      <vt:variant>
        <vt:lpwstr/>
      </vt:variant>
      <vt:variant>
        <vt:lpwstr>_Toc175436557</vt:lpwstr>
      </vt:variant>
      <vt:variant>
        <vt:i4>1507378</vt:i4>
      </vt:variant>
      <vt:variant>
        <vt:i4>38</vt:i4>
      </vt:variant>
      <vt:variant>
        <vt:i4>0</vt:i4>
      </vt:variant>
      <vt:variant>
        <vt:i4>5</vt:i4>
      </vt:variant>
      <vt:variant>
        <vt:lpwstr/>
      </vt:variant>
      <vt:variant>
        <vt:lpwstr>_Toc175436556</vt:lpwstr>
      </vt:variant>
      <vt:variant>
        <vt:i4>1507378</vt:i4>
      </vt:variant>
      <vt:variant>
        <vt:i4>32</vt:i4>
      </vt:variant>
      <vt:variant>
        <vt:i4>0</vt:i4>
      </vt:variant>
      <vt:variant>
        <vt:i4>5</vt:i4>
      </vt:variant>
      <vt:variant>
        <vt:lpwstr/>
      </vt:variant>
      <vt:variant>
        <vt:lpwstr>_Toc175436555</vt:lpwstr>
      </vt:variant>
      <vt:variant>
        <vt:i4>1507378</vt:i4>
      </vt:variant>
      <vt:variant>
        <vt:i4>26</vt:i4>
      </vt:variant>
      <vt:variant>
        <vt:i4>0</vt:i4>
      </vt:variant>
      <vt:variant>
        <vt:i4>5</vt:i4>
      </vt:variant>
      <vt:variant>
        <vt:lpwstr/>
      </vt:variant>
      <vt:variant>
        <vt:lpwstr>_Toc175436554</vt:lpwstr>
      </vt:variant>
      <vt:variant>
        <vt:i4>1507378</vt:i4>
      </vt:variant>
      <vt:variant>
        <vt:i4>20</vt:i4>
      </vt:variant>
      <vt:variant>
        <vt:i4>0</vt:i4>
      </vt:variant>
      <vt:variant>
        <vt:i4>5</vt:i4>
      </vt:variant>
      <vt:variant>
        <vt:lpwstr/>
      </vt:variant>
      <vt:variant>
        <vt:lpwstr>_Toc175436553</vt:lpwstr>
      </vt:variant>
      <vt:variant>
        <vt:i4>1507378</vt:i4>
      </vt:variant>
      <vt:variant>
        <vt:i4>14</vt:i4>
      </vt:variant>
      <vt:variant>
        <vt:i4>0</vt:i4>
      </vt:variant>
      <vt:variant>
        <vt:i4>5</vt:i4>
      </vt:variant>
      <vt:variant>
        <vt:lpwstr/>
      </vt:variant>
      <vt:variant>
        <vt:lpwstr>_Toc175436552</vt:lpwstr>
      </vt:variant>
      <vt:variant>
        <vt:i4>1507378</vt:i4>
      </vt:variant>
      <vt:variant>
        <vt:i4>8</vt:i4>
      </vt:variant>
      <vt:variant>
        <vt:i4>0</vt:i4>
      </vt:variant>
      <vt:variant>
        <vt:i4>5</vt:i4>
      </vt:variant>
      <vt:variant>
        <vt:lpwstr/>
      </vt:variant>
      <vt:variant>
        <vt:lpwstr>_Toc175436551</vt:lpwstr>
      </vt:variant>
      <vt:variant>
        <vt:i4>1507378</vt:i4>
      </vt:variant>
      <vt:variant>
        <vt:i4>2</vt:i4>
      </vt:variant>
      <vt:variant>
        <vt:i4>0</vt:i4>
      </vt:variant>
      <vt:variant>
        <vt:i4>5</vt:i4>
      </vt:variant>
      <vt:variant>
        <vt:lpwstr/>
      </vt:variant>
      <vt:variant>
        <vt:lpwstr>_Toc175436550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OOI HIAN GEE</cp:lastModifiedBy>
  <cp:revision>187</cp:revision>
  <cp:lastPrinted>2025-01-19T12:08:00Z</cp:lastPrinted>
  <dcterms:created xsi:type="dcterms:W3CDTF">2024-11-05T15:15:00Z</dcterms:created>
  <dcterms:modified xsi:type="dcterms:W3CDTF">2025-01-20T18:44:00Z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0x01010049DD74187C68614996EDA420A110E3E0</vt:lpwstr>
  </property>
</Properties>
</file>