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sz w:val="28"/>
        </w:rPr>
        <w:t>Title Page</w:t>
      </w:r>
    </w:p>
    <w:p>
      <w:r>
        <w:rPr>
          <w:b/>
        </w:rPr>
        <w:t xml:space="preserve">Title: </w:t>
      </w:r>
      <w:r>
        <w:t>When Is Adapter Transfer Worth Its Cost? A Decision Model for Maintaining Fine-Tuned Language-Model Adapters Across Foundation-Model Upgrades</w:t>
      </w:r>
    </w:p>
    <w:p>
      <w:r>
        <w:rPr>
          <w:b/>
        </w:rPr>
        <w:t xml:space="preserve">Running title: </w:t>
      </w:r>
      <w:r>
        <w:t>When Is Adapter Transfer Worth Its Cost?</w:t>
      </w:r>
    </w:p>
    <w:p>
      <w:r>
        <w:rPr>
          <w:b/>
        </w:rPr>
        <w:t xml:space="preserve">Author: </w:t>
      </w:r>
      <w:r>
        <w:t>Ook Lee</w:t>
      </w:r>
    </w:p>
    <w:p>
      <w:r>
        <w:rPr>
          <w:b/>
        </w:rPr>
        <w:t xml:space="preserve">Affiliation: </w:t>
      </w:r>
      <w:r>
        <w:t>Department of Information System, Hanyang University, Seoul, Republic of Korea</w:t>
      </w:r>
    </w:p>
    <w:p>
      <w:r>
        <w:rPr>
          <w:b/>
        </w:rPr>
        <w:t xml:space="preserve">Corresponding author: </w:t>
      </w:r>
      <w:r>
        <w:t>Ook Lee, [corresponding-author e-mail]</w:t>
      </w:r>
    </w:p>
    <w:p>
      <w:r>
        <w:rPr>
          <w:b/>
        </w:rPr>
        <w:t xml:space="preserve">ORCID: </w:t>
      </w:r>
      <w:r>
        <w:t>[Author to add, if any]</w:t>
      </w:r>
    </w:p>
    <w:p>
      <w:r>
        <w:rPr>
          <w:b/>
        </w:rPr>
        <w:t xml:space="preserve">Manuscript type: </w:t>
      </w:r>
      <w:r>
        <w:t>Original research article</w:t>
      </w:r>
    </w:p>
    <w:p>
      <w:r>
        <w:rPr>
          <w:b/>
        </w:rPr>
        <w:t xml:space="preserve">Journal: </w:t>
      </w:r>
      <w:r>
        <w:t>INFORMS Journal on Computing</w:t>
      </w:r>
    </w:p>
    <w:p>
      <w:r>
        <w:rPr>
          <w:b/>
        </w:rPr>
        <w:t xml:space="preserve">Key words: </w:t>
      </w:r>
      <w:r>
        <w:t>AI asset management; foundation model upgrades; parameter-efficient fine-tuning; maintenance policy; optimal stopping; adapter transfer</w:t>
      </w:r>
    </w:p>
    <w:p>
      <w:r>
        <w:rPr>
          <w:b/>
        </w:rPr>
        <w:t xml:space="preserve">Length: </w:t>
      </w:r>
      <w:r>
        <w:t>Abstract of about 280 words; main text of about 7,000 words including tables and captions (counted from the Word version; recount from the final file).</w:t>
      </w:r>
    </w:p>
    <w:p>
      <w:r>
        <w:rPr>
          <w:b/>
        </w:rPr>
        <w:t xml:space="preserve">Funding: </w:t>
      </w:r>
      <w:r>
        <w:t>[Author to confirm: state any funding, or that the research received no specific funding.]</w:t>
      </w:r>
    </w:p>
    <w:p>
      <w:r>
        <w:rPr>
          <w:b/>
        </w:rPr>
        <w:t xml:space="preserve">Author contributions: </w:t>
      </w:r>
      <w:r>
        <w:t>[Author to confirm. Single-author manuscript.]</w:t>
      </w:r>
    </w:p>
    <w:p>
      <w:r>
        <w:rPr>
          <w:b/>
        </w:rPr>
        <w:t xml:space="preserve">Conflict of interest: </w:t>
      </w:r>
      <w:r>
        <w:t>[Author to confirm: the author declares no known competing interests, or state them.]</w:t>
      </w:r>
    </w:p>
    <w:p>
      <w:r>
        <w:rPr>
          <w:b/>
        </w:rPr>
        <w:t xml:space="preserve">Acknowledgments and use of generative AI: </w:t>
      </w:r>
      <w:r>
        <w:t>During the preparation of this work the author used Claude (Anthropic) to assist with writing and running the simulation and experiment code, analyzing results, and drafting and language-editing the manuscript. The author reviewed and edited the content as needed and takes full responsibility for the content of the publication. [Author to confirm that this statement is accurate.]</w:t>
      </w:r>
    </w:p>
    <w:p>
      <w:r>
        <w:rPr>
          <w:b/>
        </w:rPr>
        <w:t xml:space="preserve">Software and data availability: </w:t>
      </w:r>
      <w:r>
        <w:t>The code, simulation seeds, and result files are available at https://github.com/ooklee-sudo/fluffy-meme. [Author to confirm that the repository is accessible to reviewers and to deposit a permanent copy as the IJOC Software and Data Disclosure Policy requires.]</w:t>
      </w:r>
    </w:p>
    <w:p/>
    <w:p>
      <w:r>
        <w:rPr>
          <w:b w:val="0"/>
          <w:i/>
          <w:sz w:val="20"/>
        </w:rPr>
        <w:t>Note: if the journal reviews manuscripts anonymously, the manuscript file must not contain the author’s name or affiliation; in that case this page carries them and the manuscript carries 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