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Study</w:t>
      </w:r>
      <w:r>
        <w:t xml:space="preserve"> </w:t>
      </w:r>
      <w:r>
        <w:t xml:space="preserve">2</w:t>
      </w:r>
      <w:r>
        <w:t xml:space="preserve"> </w:t>
      </w:r>
      <w:r>
        <w:t xml:space="preserve">설계안:</w:t>
      </w:r>
      <w:r>
        <w:t xml:space="preserve"> </w:t>
      </w:r>
      <w:r>
        <w:t xml:space="preserve">프롬프트</w:t>
      </w:r>
      <w:r>
        <w:t xml:space="preserve"> </w:t>
      </w:r>
      <w:r>
        <w:t xml:space="preserve">변형</w:t>
      </w:r>
      <w:r>
        <w:t xml:space="preserve"> </w:t>
      </w:r>
      <w:r>
        <w:t xml:space="preserve">실험</w:t>
      </w:r>
    </w:p>
    <w:bookmarkStart w:id="20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Study 1의 핵심 결과(공정성 휴리스틱, equity default)가</w:t>
      </w:r>
      <w:r>
        <w:t xml:space="preserve"> </w:t>
      </w:r>
      <w:r>
        <w:rPr>
          <w:bCs/>
          <w:b/>
        </w:rPr>
        <w:t xml:space="preserve">우리 프롬프트의 산물인지, 모델의 성향인지, 명세(specification)가 실제로 행동을 결정하는지</w:t>
      </w:r>
      <w:r>
        <w:t xml:space="preserve">를 가린다. specification logic은</w:t>
      </w:r>
      <w:r>
        <w:t xml:space="preserve"> </w:t>
      </w:r>
      <w:r>
        <w:t xml:space="preserve">“</w:t>
      </w:r>
      <w:r>
        <w:t xml:space="preserve">명세가 행동을 결정한다</w:t>
      </w:r>
      <w:r>
        <w:t xml:space="preserve">”</w:t>
      </w:r>
      <w:r>
        <w:t xml:space="preserve">고 주장하므로, 명세를 바꾸면 행동이 바뀌어야 한다. 이를 직접 검증하는 것이 이 실험의 이론적 핵심이다. 아울러 Table 2의 선택 편향(office가 채워진 world만 사용)도 설계로 해결한다.</w:t>
      </w:r>
    </w:p>
    <w:bookmarkEnd w:id="20"/>
    <w:bookmarkStart w:id="21" w:name="사전-작업-실험-전-필수"/>
    <w:p>
      <w:pPr>
        <w:pStyle w:val="Heading1"/>
      </w:pPr>
      <w:r>
        <w:t xml:space="preserve">2. 사전 작업 (실험 전 필수)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기존 프롬프트 감사(audit)</w:t>
      </w:r>
      <w:r>
        <w:t xml:space="preserve">: 현재 프롬프트에서 공정성 단서(fair, equal, share, community 등), 자기이익 단서(own energy, survive 등), holder 의무에 대한 문구를 모두 표시한다. 이 감사 결과가 아래 Stripped 조건의 제거 목록이 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프롬프트 전문을 부록에 수록</w:t>
      </w:r>
      <w:r>
        <w:t xml:space="preserve">: 리뷰어가 가장 먼저 요구할 항목이다.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모델 고정</w:t>
      </w:r>
      <w:r>
        <w:t xml:space="preserve">: 모델 ID, 제공자, 실행 날짜를 기록한다. 버전 변경이 결과를 흔들지 않도록 한 번에 실행한다.</w:t>
      </w:r>
    </w:p>
    <w:bookmarkEnd w:id="21"/>
    <w:bookmarkStart w:id="25" w:name="설계"/>
    <w:p>
      <w:pPr>
        <w:pStyle w:val="Heading1"/>
      </w:pPr>
      <w:r>
        <w:t xml:space="preserve">3. 설계</w:t>
      </w:r>
    </w:p>
    <w:bookmarkStart w:id="22" w:name="프롬프트-요인-a-4수준"/>
    <w:p>
      <w:pPr>
        <w:pStyle w:val="Heading2"/>
      </w:pPr>
      <w:r>
        <w:t xml:space="preserve">3.1 프롬프트 요인 A (4수준)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1의 프롬프트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공정성, 공동체 단서를 모두 제거한 중립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감사로 찾은 단서만 삭제하고 의미는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holder의 자기이익을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 설명에 한 문장 추가:</w:t>
            </w:r>
            <w:r>
              <w:t xml:space="preserve"> </w:t>
            </w:r>
            <w:r>
              <w:t xml:space="preserve">“</w:t>
            </w:r>
            <w:r>
              <w:t xml:space="preserve">Your performance is judged only by your own energy at the end of day 50.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Collective-duty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holder의 집단 책임을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 설명에 한 문장 추가:</w:t>
            </w:r>
            <w:r>
              <w:t xml:space="preserve"> </w:t>
            </w:r>
            <w:r>
              <w:t xml:space="preserve">“</w:t>
            </w:r>
            <w:r>
              <w:t xml:space="preserve">Your performance is judged by how evenly tasks are shared across all agents.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패러프레이즈 통제(요인 B, 2수준)</w:t>
      </w:r>
      <w:r>
        <w:t xml:space="preserve">: 각 수준에 의미가 같은 문구 2개(어순, 용어, 에이전트 이름 변경)를 둔다. 프롬프트 버전은 world 군집 또는 무작위 효과로 처리해서, 결과가 특정 문구의 우연이 아님을 보인다.</w:t>
      </w:r>
    </w:p>
    <w:bookmarkEnd w:id="22"/>
    <w:bookmarkStart w:id="23" w:name="두-하위-실험"/>
    <w:p>
      <w:pPr>
        <w:pStyle w:val="Heading2"/>
      </w:pPr>
      <w:r>
        <w:t xml:space="preserve">3.2 두 하위 실험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Study 2a (행사 단계)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2b (선택, 고착 단계)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자기이익, 공정성 효과 검정 (H1~H3, H5)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candidacy, persistence 검정 (H4, H5)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holder 선정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무작위 지정</w:t>
            </w:r>
            <w:r>
              <w:t xml:space="preserve"> </w:t>
            </w:r>
            <w:r>
              <w:t xml:space="preserve">(선거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선거 (plurality)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rents (0/2)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있음 (holder에게 지급)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계열, 각 계열 동종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계열, 각 계열 동종 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셀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(A) × 2 (B) × 2 (rent) × 3 (모델) =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무작위 지정 holder(2a)</w:t>
      </w:r>
      <w:r>
        <w:t xml:space="preserve">는 Study 1의 처치 후 선택 편향을 없앤다. office가 항상 채워지고, 누가 holder가 되는지가 선택 결과에 섞이지 않는다.</w:t>
      </w:r>
    </w:p>
    <w:p>
      <w:pPr>
        <w:numPr>
          <w:ilvl w:val="0"/>
          <w:numId w:val="1002"/>
        </w:numPr>
        <w:pStyle w:val="Compact"/>
      </w:pPr>
      <w:r>
        <w:t xml:space="preserve">선거 규칙은 Study 1에서 효과가 없었으므로 plurality로 고정해 셀 수를 줄인다.</w:t>
      </w:r>
    </w:p>
    <w:p>
      <w:pPr>
        <w:numPr>
          <w:ilvl w:val="0"/>
          <w:numId w:val="1002"/>
        </w:numPr>
        <w:pStyle w:val="Compact"/>
      </w:pPr>
      <w:r>
        <w:t xml:space="preserve">세 번째 모델 계열은 Claude, DeepSeek과 다른 계열을 선택한다(모델 교란 대응).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경량안</w:t>
      </w:r>
      <w:r>
        <w:t xml:space="preserve">: 패러프레이즈를 2b에서 1개로 줄이면 총 432 world(2a 288 + 2b 144)가 된다. 총 world 수는 비용 로그로 계산한다(Study 1의 world당 비용 × world 수).</w:t>
      </w:r>
    </w:p>
    <w:bookmarkEnd w:id="23"/>
    <w:bookmarkStart w:id="24" w:name="reasoning-조건-별도-study-3"/>
    <w:p>
      <w:pPr>
        <w:pStyle w:val="Heading2"/>
      </w:pPr>
      <w:r>
        <w:t xml:space="preserve">3.3 Reasoning 조건 (별도 Study 3)</w:t>
      </w:r>
    </w:p>
    <w:p>
      <w:pPr>
        <w:pStyle w:val="FirstParagraph"/>
      </w:pPr>
      <w:r>
        <w:t xml:space="preserve">Baseline과 Self-interest 두 수준만 reasoning on/off로 교차해 limited strategic depth(mechanism 4)를 검증한다. 요인을 늘리지 않기 위해 별도 연구로 둔다.</w:t>
      </w:r>
    </w:p>
    <w:bookmarkEnd w:id="24"/>
    <w:bookmarkEnd w:id="25"/>
    <w:bookmarkStart w:id="26" w:name="가설-사전등록-대상"/>
    <w:p>
      <w:pPr>
        <w:pStyle w:val="Heading1"/>
      </w:pPr>
      <w:r>
        <w:t xml:space="preserve">4. 가설 (사전등록 대상)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가설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연결되는 명제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default는 문구에 강건하다: Baseline과 Stripped, 두 패러프레이즈 사이에서 holder 자기배분 계수와 Gini 차이가 동등성 한계 안에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Self-interest 프롬프트에서 holder의 자기배분 계수가 Baseline보다 유의하게 커진다 (덜 음수 또는 양수).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logic의 핵심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Collective-duty에서 Gini가 Baseline보다 더 낮아진다.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rents → candidacy 효과가 프롬프트, 모델 계열 전반에서 같은 방향으로 재현된다.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mechanism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Self-interest에서 holder의 이익이 접근권으로 전환되고, 이어서 persistence(최장 holder spell, 재선율)가 Baseline보다 늘어난다.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chain의 전환 고리</w:t>
            </w:r>
          </w:p>
        </w:tc>
      </w:tr>
    </w:tbl>
    <w:p>
      <w:pPr>
        <w:pStyle w:val="BodyText"/>
      </w:pPr>
      <w:r>
        <w:t xml:space="preserve">H5가</w:t>
      </w:r>
      <w:r>
        <w:t xml:space="preserve"> </w:t>
      </w:r>
      <w:r>
        <w:rPr>
          <w:bCs/>
          <w:b/>
        </w:rPr>
        <w:t xml:space="preserve">이론적 보상이 가장 큰 가설</w:t>
      </w:r>
      <w:r>
        <w:t xml:space="preserve">이다. 명세가 자기이익을 부각할 때 capture가 나타난다면,</w:t>
      </w:r>
      <w:r>
        <w:t xml:space="preserve"> </w:t>
      </w:r>
      <w:r>
        <w:t xml:space="preserve">“</w:t>
      </w:r>
      <w:r>
        <w:t xml:space="preserve">capture는 명세에 의존한다</w:t>
      </w:r>
      <w:r>
        <w:t xml:space="preserve">”</w:t>
      </w:r>
      <w:r>
        <w:t xml:space="preserve">는 boundary condition을 직접 보여줄 수 있다.</w:t>
      </w:r>
    </w:p>
    <w:bookmarkEnd w:id="26"/>
    <w:bookmarkStart w:id="27" w:name="결과-해석표-어느-결과든-정보가-있도록"/>
    <w:p>
      <w:pPr>
        <w:pStyle w:val="Heading1"/>
      </w:pPr>
      <w:r>
        <w:t xml:space="preserve">5. 결과 해석표 (어느 결과든 정보가 있도록)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Stripped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Self-interest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논문에 주는 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차이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자기배분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명세가 행동을 결정하고, 기본 공정성은 프롬프트 단서 때문이 아니다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logic 지지, boundary condition 확보 (최선)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차이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공정성은 모델 성향이고 명세로도 바뀌지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logic을</w:t>
            </w:r>
            <w:r>
              <w:t xml:space="preserve"> </w:t>
            </w:r>
            <w:r>
              <w:t xml:space="preserve">“</w:t>
            </w:r>
            <w:r>
              <w:t xml:space="preserve">성향 우세</w:t>
            </w:r>
            <w:r>
              <w:t xml:space="preserve">”</w:t>
            </w:r>
            <w:r>
              <w:t xml:space="preserve">로 수정해야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자기배분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어느 쪽이든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1의 equity default는 프롬프트 단서의 산물이다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1 해석 철회 또는 대폭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계열에 따라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계열에 따라 다름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성향은 모델 의존적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계열을 조절변수로 이론화</w:t>
            </w:r>
          </w:p>
        </w:tc>
      </w:tr>
    </w:tbl>
    <w:bookmarkEnd w:id="27"/>
    <w:bookmarkStart w:id="28" w:name="측정과-분석"/>
    <w:p>
      <w:pPr>
        <w:pStyle w:val="Heading1"/>
      </w:pPr>
      <w:r>
        <w:t xml:space="preserve">6. 측정과 분석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1차 결과</w:t>
      </w:r>
      <w:r>
        <w:t xml:space="preserve">: holder 자기배분 계수(conditional logit, day 내), 채워진 날 기준 Gini, candidacy(2b), 최장 holder spell(2b).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채워진 날 기준 Gini</w:t>
      </w:r>
      <w:r>
        <w:t xml:space="preserve">를 쓰는 이유: Study 1에서는 45%가 공석이어서 효과가 희석됐다. 2a는 무작위 지정이라 공석이 없다.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분석 모형</w:t>
      </w:r>
      <w:r>
        <w:t xml:space="preserve">: Section 3.4와 같은 모형에 프롬프트 수준 × holder 상호작용을 넣는다. 군집(world)과 프롬프트 버전을 통제하고, bootstrap 구간은 반복 수를 늘린다.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H1(동등성)</w:t>
      </w:r>
      <w:r>
        <w:t xml:space="preserve">: 동등성 한계는 사전에 정한다. 후보는 Study 1의 노이즈 수준(placebo 자기배분 계수 −0.08)을 기준으로 한 ±0.20이다. TOST로 검정한다.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다중비교</w:t>
      </w:r>
      <w:r>
        <w:t xml:space="preserve">: H1~H5는 Holm으로 보정하고, 그 외는 탐색적으로 표시한다.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검정력</w:t>
      </w:r>
      <w:r>
        <w:t xml:space="preserve">: Study 1의 world 간 분산으로 시뮬레이션해서 시드 수를 사전에 정한다. 시드는 고정하고 중간 결과 후 추가하지 않는다(optional stopping 금지).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조작 점검</w:t>
      </w:r>
      <w:r>
        <w:t xml:space="preserve">: 메시지 로그를 코딩해서 Self-interest 조건에서 자기이익 언급이 늘었는지, Collective-duty에서 공정성 언급이 늘었는지 확인한다. 메시지는 조작 점검에만 쓰고 결과 계산에는 쓰지 않는다는 Study 1의 원칙을 유지한다.</w:t>
      </w:r>
    </w:p>
    <w:bookmarkEnd w:id="28"/>
    <w:bookmarkStart w:id="29" w:name="사전등록-항목"/>
    <w:p>
      <w:pPr>
        <w:pStyle w:val="Heading1"/>
      </w:pPr>
      <w:r>
        <w:t xml:space="preserve">7. 사전등록 항목</w:t>
      </w:r>
    </w:p>
    <w:p>
      <w:pPr>
        <w:pStyle w:val="FirstParagraph"/>
      </w:pPr>
      <w:r>
        <w:t xml:space="preserve">가설 H1~H5, 요인과 수준, 프롬프트 전문, 모델 ID와 실행 기간, 시드 수와 중단 규칙, 1차 결과와 분석 모형, 동등성 한계, 제외 기준(API 오류로 중단된 world 처리)을 OSF 등에 등록한다.</w:t>
      </w:r>
    </w:p>
    <w:bookmarkEnd w:id="29"/>
    <w:bookmarkStart w:id="30" w:name="위험과-대응"/>
    <w:p>
      <w:pPr>
        <w:pStyle w:val="Heading1"/>
      </w:pPr>
      <w:r>
        <w:t xml:space="preserve">8. 위험과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프롬프트 한 문장 추가만으로 효과가 과대하게 나온다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패러프레이즈 2개, 문장 길이를 맞춘 통제 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모델이 지시를 그대로 따를 뿐이라</w:t>
            </w:r>
            <w:r>
              <w:t xml:space="preserve"> </w:t>
            </w:r>
            <w:r>
              <w:t xml:space="preserve">“</w:t>
            </w:r>
            <w:r>
              <w:t xml:space="preserve">명세 의존</w:t>
            </w:r>
            <w:r>
              <w:t xml:space="preserve">”</w:t>
            </w:r>
            <w:r>
              <w:t xml:space="preserve">이 사소한 결과가 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H5로 전환 고리까지 보여 단순 지시 순응 이상임을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모델 계열의 정책 거부 또는 형식 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파일럿 world로 형식 안정성 사전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경량안(432 world) 또는 모델 계열을 2개로 축소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버전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단기간에 일괄 실행, ID와 날짜 기록</w:t>
            </w:r>
          </w:p>
        </w:tc>
      </w:tr>
    </w:tbl>
    <w:bookmarkEnd w:id="30"/>
    <w:bookmarkStart w:id="31" w:name="일정안"/>
    <w:p>
      <w:pPr>
        <w:pStyle w:val="Heading1"/>
      </w:pPr>
      <w:r>
        <w:t xml:space="preserve">9. 일정(안)</w:t>
      </w:r>
    </w:p>
    <w:p>
      <w:pPr>
        <w:numPr>
          <w:ilvl w:val="0"/>
          <w:numId w:val="1004"/>
        </w:numPr>
        <w:pStyle w:val="Compact"/>
      </w:pPr>
      <w:r>
        <w:t xml:space="preserve">프롬프트 감사와 문구 확정 (1주)</w:t>
      </w:r>
    </w:p>
    <w:p>
      <w:pPr>
        <w:numPr>
          <w:ilvl w:val="0"/>
          <w:numId w:val="1004"/>
        </w:numPr>
        <w:pStyle w:val="Compact"/>
      </w:pPr>
      <w:r>
        <w:t xml:space="preserve">파일럿 12 world, 형식과 조작 점검 (1주)</w:t>
      </w:r>
    </w:p>
    <w:p>
      <w:pPr>
        <w:numPr>
          <w:ilvl w:val="0"/>
          <w:numId w:val="1004"/>
        </w:numPr>
        <w:pStyle w:val="Compact"/>
      </w:pPr>
      <w:r>
        <w:t xml:space="preserve">검정력 시뮬레이션과 사전등록 (1주)</w:t>
      </w:r>
    </w:p>
    <w:p>
      <w:pPr>
        <w:numPr>
          <w:ilvl w:val="0"/>
          <w:numId w:val="1004"/>
        </w:numPr>
        <w:pStyle w:val="Compact"/>
      </w:pPr>
      <w:r>
        <w:t xml:space="preserve">본 실험 (모델 계열별 1~2일)</w:t>
      </w:r>
    </w:p>
    <w:p>
      <w:pPr>
        <w:numPr>
          <w:ilvl w:val="0"/>
          <w:numId w:val="1004"/>
        </w:numPr>
        <w:pStyle w:val="Compact"/>
      </w:pPr>
      <w:r>
        <w:t xml:space="preserve">분석, 원고 반영 (2주)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2 설계안: 프롬프트 변형 실험</dc:title>
  <dc:creator/>
  <cp:keywords/>
  <dcterms:created xsi:type="dcterms:W3CDTF">2026-10-19T03:30:26Z</dcterms:created>
  <dcterms:modified xsi:type="dcterms:W3CDTF">2026-10-19T03:30:26Z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