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Time-invariant</w:t>
      </w:r>
      <w:r>
        <w:t xml:space="preserve"> </w:t>
      </w:r>
      <w:r>
        <w:t xml:space="preserve">pricing</w:t>
      </w:r>
      <w:r>
        <w:t xml:space="preserve"> </w:t>
      </w:r>
      <w:r>
        <w:t xml:space="preserve">of</w:t>
      </w:r>
      <w:r>
        <w:t xml:space="preserve"> </w:t>
      </w:r>
      <w:r>
        <w:t xml:space="preserve">shared</w:t>
      </w:r>
      <w:r>
        <w:t xml:space="preserve"> </w:t>
      </w:r>
      <w:r>
        <w:t xml:space="preserve">LLM</w:t>
      </w:r>
      <w:r>
        <w:t xml:space="preserve"> </w:t>
      </w:r>
      <w:r>
        <w:t xml:space="preserve">inference</w:t>
      </w:r>
      <w:r>
        <w:t xml:space="preserve"> </w:t>
      </w:r>
      <w:r>
        <w:t xml:space="preserve">capacity</w:t>
      </w:r>
      <w:r>
        <w:t xml:space="preserve"> </w:t>
      </w:r>
      <w:r>
        <w:t xml:space="preserve">under</w:t>
      </w:r>
      <w:r>
        <w:t xml:space="preserve"> </w:t>
      </w:r>
      <w:r>
        <w:t xml:space="preserve">phase-varying</w:t>
      </w:r>
      <w:r>
        <w:t xml:space="preserve"> </w:t>
      </w:r>
      <w:r>
        <w:t xml:space="preserve">demand</w:t>
      </w:r>
    </w:p>
    <w:p>
      <w:pPr>
        <w:pStyle w:val="FirstParagraph"/>
      </w:pPr>
      <w:r>
        <w:rPr>
          <w:bCs/>
          <w:b/>
        </w:rPr>
        <w:t xml:space="preserve">Authors:</w:t>
      </w:r>
      <w:r>
        <w:t xml:space="preserve"> </w:t>
      </w:r>
      <w:r>
        <w:t xml:space="preserve">[Author names] —</w:t>
      </w:r>
      <w:r>
        <w:t xml:space="preserve"> </w:t>
      </w:r>
      <w:r>
        <w:rPr>
          <w:bCs/>
          <w:b/>
        </w:rPr>
        <w:t xml:space="preserve">Affiliations:</w:t>
      </w:r>
      <w:r>
        <w:t xml:space="preserve"> </w:t>
      </w:r>
      <w:r>
        <w:t xml:space="preserve">[Affiliations] —</w:t>
      </w:r>
      <w:r>
        <w:t xml:space="preserve"> </w:t>
      </w:r>
      <w:r>
        <w:rPr>
          <w:bCs/>
          <w:b/>
        </w:rPr>
        <w:t xml:space="preserve">Corresponding author:</w:t>
      </w:r>
      <w:r>
        <w:t xml:space="preserve"> </w:t>
      </w:r>
      <w:r>
        <w:t xml:space="preserve">[Name, e-mail]</w:t>
      </w:r>
    </w:p>
    <w:bookmarkStart w:id="20" w:name="highlights"/>
    <w:p>
      <w:pPr>
        <w:pStyle w:val="Heading2"/>
      </w:pPr>
      <w:r>
        <w:t xml:space="preserve">Highlights</w:t>
      </w:r>
    </w:p>
    <w:p>
      <w:pPr>
        <w:numPr>
          <w:ilvl w:val="0"/>
          <w:numId w:val="1001"/>
        </w:numPr>
        <w:pStyle w:val="Compact"/>
      </w:pPr>
      <w:r>
        <w:t xml:space="preserve">A flat price is first best only when all demand phases are alike</w:t>
      </w:r>
    </w:p>
    <w:p>
      <w:pPr>
        <w:numPr>
          <w:ilvl w:val="0"/>
          <w:numId w:val="1001"/>
        </w:numPr>
        <w:pStyle w:val="Compact"/>
      </w:pPr>
      <w:r>
        <w:t xml:space="preserve">Exact loss formula for flat pricing and a fast-switching limit are derived</w:t>
      </w:r>
    </w:p>
    <w:p>
      <w:pPr>
        <w:numPr>
          <w:ilvl w:val="0"/>
          <w:numId w:val="1001"/>
        </w:numPr>
        <w:pStyle w:val="Compact"/>
      </w:pPr>
      <w:r>
        <w:t xml:space="preserve">Two to four price levels recover most of the gain from hourly prices</w:t>
      </w:r>
    </w:p>
    <w:p>
      <w:pPr>
        <w:numPr>
          <w:ilvl w:val="0"/>
          <w:numId w:val="1001"/>
        </w:numPr>
        <w:pStyle w:val="Compact"/>
      </w:pPr>
      <w:r>
        <w:t xml:space="preserve">Poisson-based capacity planning understates servers needed on LLM traces</w:t>
      </w:r>
    </w:p>
    <w:bookmarkEnd w:id="20"/>
    <w:bookmarkStart w:id="21" w:name="abstract"/>
    <w:p>
      <w:pPr>
        <w:pStyle w:val="Heading2"/>
      </w:pPr>
      <w:r>
        <w:t xml:space="preserve">Abstract</w:t>
      </w:r>
    </w:p>
    <w:p>
      <w:pPr>
        <w:pStyle w:val="FirstParagraph"/>
      </w:pPr>
      <w:r>
        <w:t xml:space="preserve">Providers of large language model (LLM) inference sell capacity that users share, so each request lengthens the wait of others. Most providers post a single per-token price and plan capacity as if requests arrived as a Poisson process. We ask when that decision rule is wrong and how much a simple alternative recovers. We model demand that moves between phases, such as hours of the day or bursts, with users who see the current phase and price but not the queue. Three results follow. The welfare-optimal price in a phase is the congestion toll and rises strictly with the phase’s demand, so no flat price is first best unless the phases are alike. The best flat price is a weighted average of the phase tolls, and its welfare loss has an exact integral form. When phases switch quickly relative to the queue, a flat price becomes first best. We calibrate the model on public Azure and BurstGPT traces. On a trace with a strong daily cycle, a flat price loses 11 to 19 percent of the welfare of hour-by-hour prices across 18 parameter sets, and a two-level peak and off-peak schedule removes 65 to 73 percent of that loss. Poisson sizing understates the servers needed to meet a delay target by about a quarter on one conversation trace and by more than four fifths on a code trace. We discuss decision rules for pricing schedules and capacity planning.</w:t>
      </w:r>
    </w:p>
    <w:p>
      <w:pPr>
        <w:pStyle w:val="BodyText"/>
      </w:pPr>
      <w:r>
        <w:rPr>
          <w:bCs/>
          <w:b/>
        </w:rPr>
        <w:t xml:space="preserve">Keywords:</w:t>
      </w:r>
      <w:r>
        <w:t xml:space="preserve"> </w:t>
      </w:r>
      <w:r>
        <w:t xml:space="preserve">LLM inference; congestion pricing; Markov-modulated demand; peak-load pricing; capacity planning; queueing</w:t>
      </w:r>
    </w:p>
    <w:bookmarkEnd w:id="21"/>
    <w:bookmarkStart w:id="22" w:name="introduction"/>
    <w:p>
      <w:pPr>
        <w:pStyle w:val="Heading2"/>
      </w:pPr>
      <w:r>
        <w:t xml:space="preserve">1. Introduction</w:t>
      </w:r>
    </w:p>
    <w:p>
      <w:pPr>
        <w:pStyle w:val="FirstParagraph"/>
      </w:pPr>
      <w:r>
        <w:t xml:space="preserve">Inference for large language models (LLMs) is sold as a shared service. A request that arrives while the cluster is busy waits longer, and so do the requests behind it, yet the cost of that wait is borne by users and does not appear on the provider’s invoice. Two decisions follow from this. The provider must set prices, and it must decide how many servers to provision. In practice the first decision is usually a time-invariant per-token price, and the second is made with models that treat arrivals as a Poisson process with a constant rate.</w:t>
      </w:r>
    </w:p>
    <w:p>
      <w:pPr>
        <w:pStyle w:val="BodyText"/>
      </w:pPr>
      <w:r>
        <w:t xml:space="preserve">Neither rule is natural when demand moves in phases. The public workload traces analysed below [1, 2, 3] show daily cycles and, on shorter time scales, bursts. A price that is right on average is then too high when the cluster is idle and too low when it is saturated. A few providers have begun to act on this. DeepSeek posts prices that are twice as high on weekday working hours as at other times, and at least one large provider sells a delay-tolerant tier at half the standard price and low-latency tiers at two to six times the standard price (Section 6.7). The question for a decision maker is whether such structures are worth having, how many price levels are needed, and how much capacity is wrongly planned if burstiness is ignored.</w:t>
      </w:r>
    </w:p>
    <w:p>
      <w:pPr>
        <w:pStyle w:val="BodyText"/>
      </w:pPr>
      <w:r>
        <w:t xml:space="preserve">This paper studies these questions in a model that is simple enough to give exact statements and is calibrated on public traces. Demand is Markov-modulated: the system moves between phases, and in each phase users decide whether to send a request after seeing the current price and the expected delay. We make four contributions.</w:t>
      </w:r>
    </w:p>
    <w:p>
      <w:pPr>
        <w:pStyle w:val="BodyText"/>
      </w:pPr>
      <w:r>
        <w:t xml:space="preserve">First, we characterize the welfare loss from a flat price. The first-best price in a phase equals the congestion toll, which increases strictly with the phase’s demand. It follows that a flat price is first best only if all phases have the same demand, that the best flat price lies strictly between the smallest and largest phase tolls, and that the loss has an exact integral representation (Section 4.1). A local second-order formula is accurate for small dispersion and is not reliable far from it.</w:t>
      </w:r>
    </w:p>
    <w:p>
      <w:pPr>
        <w:pStyle w:val="BodyText"/>
      </w:pPr>
      <w:r>
        <w:t xml:space="preserve">Second, we study switching speed. When phases switch fast relative to queue dynamics, every phase faces the same delay, and a flat price becomes first best in the limit (Section 4.2). In between, a numerical map for exact Markov chains shows that the loss is largest when bursts last a few mean service times.</w:t>
      </w:r>
    </w:p>
    <w:p>
      <w:pPr>
        <w:pStyle w:val="BodyText"/>
      </w:pPr>
      <w:r>
        <w:t xml:space="preserve">Third, we study price schedules. In the quadratic regime the best schedule with</w:t>
      </w:r>
      <w:r>
        <w:t xml:space="preserve"> </w:t>
      </w:r>
      <m:oMath>
        <m:r>
          <m:t>G</m:t>
        </m:r>
      </m:oMath>
      <w:r>
        <w:t xml:space="preserve"> </w:t>
      </w:r>
      <w:r>
        <w:t xml:space="preserve">price levels groups phases contiguously in their demand order, and the loss falls roughly like</w:t>
      </w:r>
      <w:r>
        <w:t xml:space="preserve"> </w:t>
      </w:r>
      <m:oMath>
        <m:r>
          <m:t>1</m:t>
        </m:r>
        <m:r>
          <m:rPr>
            <m:sty m:val="p"/>
          </m:rPr>
          <m:t>/</m:t>
        </m:r>
        <m:sSup>
          <m:e>
            <m:r>
              <m:t>G</m:t>
            </m:r>
          </m:e>
          <m:sup>
            <m:r>
              <m:t>2</m:t>
            </m:r>
          </m:sup>
        </m:sSup>
      </m:oMath>
      <w:r>
        <w:t xml:space="preserve"> </w:t>
      </w:r>
      <w:r>
        <w:t xml:space="preserve">(Section 4.3). On a trace with a strong daily cycle, two levels recover about two thirds of the flat-price loss and four levels 87 to 96 percent.</w:t>
      </w:r>
    </w:p>
    <w:p>
      <w:pPr>
        <w:pStyle w:val="BodyText"/>
      </w:pPr>
      <w:r>
        <w:t xml:space="preserve">Fourth, we calibrate on public traces. Poisson sizing is far off on both a conversation and a code trace from Azure, flat-price losses of 11 to 19 percent are stable across a grid of assumed parameters, and the peak to off-peak ratio of two posted by one provider is consistent with a serving cost of 8 to 25 percent of the marginal user’s value (Section 6).</w:t>
      </w:r>
    </w:p>
    <w:p>
      <w:pPr>
        <w:pStyle w:val="BodyText"/>
      </w:pPr>
      <w:r>
        <w:t xml:space="preserve">The contribution is deliberately narrow. We do not model competition, do not observe providers’ costs, and obtain the strongest analytical statements only for slow or fast switching. Section 8 lists these limits.</w:t>
      </w:r>
    </w:p>
    <w:p>
      <w:pPr>
        <w:pStyle w:val="BodyText"/>
      </w:pPr>
      <w:r>
        <w:t xml:space="preserve">The rest of the paper is organized as follows. Section 2 reviews related work. Section 3 sets up the model. Section 4 presents the analytical results, with proofs in Appendix A. Section 5 describes the data and Section 6 the numerical results. Section 7 discusses implications for decision makers, and Section 8 concludes.</w:t>
      </w:r>
    </w:p>
    <w:bookmarkEnd w:id="22"/>
    <w:bookmarkStart w:id="23" w:name="related-literature"/>
    <w:p>
      <w:pPr>
        <w:pStyle w:val="Heading2"/>
      </w:pPr>
      <w:r>
        <w:t xml:space="preserve">2. Related literature</w:t>
      </w:r>
    </w:p>
    <w:p>
      <w:pPr>
        <w:pStyle w:val="FirstParagraph"/>
      </w:pPr>
      <w:r>
        <w:t xml:space="preserve">Our model builds on the economics of congestion in queues. Naor [4] showed that self-interested users join a queue more often than is socially optimal and that a toll restores efficiency. Mendelson [5] applied this logic to the pricing of computer services, and later work added user delay costs [6], priority classes [7, 8] and the choice among control structures for pricing computer services [9]. The monograph by Hassin and Haviv [10] collects equilibrium results for queueing systems. These models assume a stationary arrival process. Our contribution is to let demand switch between phases.</w:t>
      </w:r>
    </w:p>
    <w:p>
      <w:pPr>
        <w:pStyle w:val="BodyText"/>
      </w:pPr>
      <w:r>
        <w:t xml:space="preserve">Time variation in demand is the subject of peak-load pricing [11, 12], where capacity is fixed and demand is deterministic, so there is no queueing delay. In queueing systems, a literature on state-dependent and dynamic pricing asks how much is gained by conditioning price on the queue length. Paschalidis and Tsitsiklis [13] and Ata and Shneorson [14] study congestion-dependent prices, and Kim and Randhawa [15] ask how much dynamic pricing adds to static pricing in large queueing systems; Bergquist and Elmachtoub [16] give performance guarantees for static pricing. Our prices depend instead on an exogenous demand phase that is observed by the provider, which is the setting in which time-of-day schedules are used. Our finding that a few price levels recover most of the gain is related in spirit to that line of work, but the mechanism is different (an exogenous phase, not the queue length) and we make no claim of equivalence.</w:t>
      </w:r>
    </w:p>
    <w:p>
      <w:pPr>
        <w:pStyle w:val="BodyText"/>
      </w:pPr>
      <w:r>
        <w:t xml:space="preserve">Several recent papers study the economics and operations of LLM serving. Bergemann, Bonatti and Smolin [17] analyse menu pricing of LLMs. McDougall and Sankaralingam [18] study latency-aware mechanism design for inference with private information on willingness to pay, task volume and time preference, and show that optimal per-task prices do not depend on volume. They abstract from queueing and state that stochastic demand would connect their framework to congestion externalities. That statement and ours address different objects: their result concerns linearity in volume, ours concerns constancy over time. On the operations side, recent work derives scheduling and control policies for prefill and decode contention [19, 20]. We do not analyse scheduling and we treat the server as an M/M/</w:t>
      </w:r>
      <m:oMath>
        <m:r>
          <m:t>c</m:t>
        </m:r>
      </m:oMath>
      <w:r>
        <w:t xml:space="preserve"> </w:t>
      </w:r>
      <w:r>
        <w:t xml:space="preserve">queue. The public traces released with these studies [1, 2, 3] motivate the demand model, and Markov-modulated Poisson processes are a standard tool for bursty traffic [21, 22].</w:t>
      </w:r>
    </w:p>
    <w:p>
      <w:pPr>
        <w:pStyle w:val="BodyText"/>
      </w:pPr>
      <w:r>
        <w:t xml:space="preserve">To the best of our knowledge, no earlier study combines Markov-modulated demand, welfare-optimal pricing with equilibrium demand, and a calibration to LLM traces. This statement rests on a limited literature search and should be read with that caveat.</w:t>
      </w:r>
    </w:p>
    <w:bookmarkEnd w:id="23"/>
    <w:bookmarkStart w:id="24" w:name="model"/>
    <w:p>
      <w:pPr>
        <w:pStyle w:val="Heading2"/>
      </w:pPr>
      <w:r>
        <w:t xml:space="preserve">3. Model</w:t>
      </w:r>
    </w:p>
    <w:p>
      <w:pPr>
        <w:pStyle w:val="FirstParagraph"/>
      </w:pPr>
      <w:r>
        <w:rPr>
          <w:bCs/>
          <w:b/>
        </w:rPr>
        <w:t xml:space="preserve">Phases and demand.</w:t>
      </w:r>
      <w:r>
        <w:t xml:space="preserve"> </w:t>
      </w:r>
      <w:r>
        <w:t xml:space="preserve">The system moves between</w:t>
      </w:r>
      <w:r>
        <w:t xml:space="preserve"> </w:t>
      </w:r>
      <m:oMath>
        <m:r>
          <m:t>K</m:t>
        </m:r>
      </m:oMath>
      <w:r>
        <w:t xml:space="preserve"> </w:t>
      </w:r>
      <w:r>
        <w:t xml:space="preserve">phases</w:t>
      </w:r>
      <w:r>
        <w:t xml:space="preserve"> </w:t>
      </w:r>
      <m:oMath>
        <m:r>
          <m:t>k</m:t>
        </m:r>
        <m:r>
          <m:rPr>
            <m:sty m:val="p"/>
          </m:rPr>
          <m:t>=</m:t>
        </m:r>
        <m:r>
          <m:t>1</m:t>
        </m:r>
        <m:r>
          <m:rPr>
            <m:sty m:val="p"/>
          </m:rPr>
          <m:t>,</m:t>
        </m:r>
        <m:r>
          <m:rPr>
            <m:sty m:val="p"/>
          </m:rPr>
          <m:t>…</m:t>
        </m:r>
        <m:r>
          <m:rPr>
            <m:sty m:val="p"/>
          </m:rPr>
          <m:t>,</m:t>
        </m:r>
        <m:r>
          <m:t>K</m:t>
        </m:r>
      </m:oMath>
      <w:r>
        <w:t xml:space="preserve"> </w:t>
      </w:r>
      <w:r>
        <w:t xml:space="preserve">with long-run probabilities</w:t>
      </w:r>
      <w:r>
        <w:t xml:space="preserve"> </w:t>
      </w:r>
      <m:oMath>
        <m:sSub>
          <m:e>
            <m:r>
              <m:t>π</m:t>
            </m:r>
          </m:e>
          <m:sub>
            <m:r>
              <m:t>k</m:t>
            </m:r>
          </m:sub>
        </m:sSub>
        <m:r>
          <m:rPr>
            <m:sty m:val="p"/>
          </m:rPr>
          <m:t>&gt;</m:t>
        </m:r>
        <m:r>
          <m:t>0</m:t>
        </m:r>
      </m:oMath>
      <w:r>
        <w:t xml:space="preserve">. The provider and the users observe the current phase. In phase</w:t>
      </w:r>
      <w:r>
        <w:t xml:space="preserve"> </w:t>
      </w:r>
      <m:oMath>
        <m:r>
          <m:t>k</m:t>
        </m:r>
      </m:oMath>
      <w:r>
        <w:t xml:space="preserve"> </w:t>
      </w:r>
      <w:r>
        <w:t xml:space="preserve">the inverse demand is</w:t>
      </w:r>
      <w:r>
        <w:t xml:space="preserve"> </w:t>
      </w:r>
      <m:oMath>
        <m:sSub>
          <m:e>
            <m:r>
              <m:t>P</m:t>
            </m:r>
          </m:e>
          <m:sub>
            <m:r>
              <m:t>k</m:t>
            </m:r>
          </m:sub>
        </m:sSub>
        <m:d>
          <m:dPr>
            <m:begChr m:val="("/>
            <m:endChr m:val=")"/>
            <m:sepChr m:val=""/>
            <m:grow/>
          </m:dPr>
          <m:e>
            <m:r>
              <m:t>λ</m:t>
            </m:r>
          </m:e>
        </m:d>
        <m:r>
          <m:rPr>
            <m:sty m:val="p"/>
          </m:rPr>
          <m:t>=</m:t>
        </m:r>
        <m:r>
          <m:t>V</m:t>
        </m:r>
        <m:d>
          <m:dPr>
            <m:begChr m:val="("/>
            <m:endChr m:val=")"/>
            <m:sepChr m:val=""/>
            <m:grow/>
          </m:dPr>
          <m:e>
            <m:r>
              <m:t>1</m:t>
            </m:r>
            <m:r>
              <m:rPr>
                <m:sty m:val="p"/>
              </m:rPr>
              <m:t>−</m:t>
            </m:r>
            <m:r>
              <m:t>λ</m:t>
            </m:r>
            <m:r>
              <m:rPr>
                <m:sty m:val="p"/>
              </m:rPr>
              <m:t>/</m:t>
            </m:r>
            <m:sSub>
              <m:e>
                <m:r>
                  <m:t>Λ</m:t>
                </m:r>
              </m:e>
              <m:sub>
                <m:r>
                  <m:t>k</m:t>
                </m:r>
              </m:sub>
            </m:sSub>
          </m:e>
        </m:d>
      </m:oMath>
      <w:r>
        <w:t xml:space="preserve"> </w:t>
      </w:r>
      <w:r>
        <w:t xml:space="preserve">for</w:t>
      </w:r>
      <w:r>
        <w:t xml:space="preserve"> </w:t>
      </w:r>
      <m:oMath>
        <m:r>
          <m:t>0</m:t>
        </m:r>
        <m:r>
          <m:rPr>
            <m:sty m:val="p"/>
          </m:rPr>
          <m:t>≤</m:t>
        </m:r>
        <m:r>
          <m:t>λ</m:t>
        </m:r>
        <m:r>
          <m:rPr>
            <m:sty m:val="p"/>
          </m:rPr>
          <m:t>≤</m:t>
        </m:r>
        <m:sSub>
          <m:e>
            <m:r>
              <m:t>Λ</m:t>
            </m:r>
          </m:e>
          <m:sub>
            <m:r>
              <m:t>k</m:t>
            </m:r>
          </m:sub>
        </m:sSub>
      </m:oMath>
      <w:r>
        <w:t xml:space="preserve">, where</w:t>
      </w:r>
      <w:r>
        <w:t xml:space="preserve"> </w:t>
      </w:r>
      <m:oMath>
        <m:r>
          <m:t>λ</m:t>
        </m:r>
      </m:oMath>
      <w:r>
        <w:t xml:space="preserve"> </w:t>
      </w:r>
      <w:r>
        <w:t xml:space="preserve">is the request rate,</w:t>
      </w:r>
      <w:r>
        <w:t xml:space="preserve"> </w:t>
      </w:r>
      <m:oMath>
        <m:r>
          <m:t>V</m:t>
        </m:r>
        <m:r>
          <m:rPr>
            <m:sty m:val="p"/>
          </m:rPr>
          <m:t>&gt;</m:t>
        </m:r>
        <m:r>
          <m:t>1</m:t>
        </m:r>
      </m:oMath>
      <w:r>
        <w:t xml:space="preserve"> </w:t>
      </w:r>
      <w:r>
        <w:t xml:space="preserve">is the willingness to pay of the highest-value user, and</w:t>
      </w:r>
      <w:r>
        <w:t xml:space="preserve"> </w:t>
      </w:r>
      <m:oMath>
        <m:sSub>
          <m:e>
            <m:r>
              <m:t>Λ</m:t>
            </m:r>
          </m:e>
          <m:sub>
            <m:r>
              <m:t>k</m:t>
            </m:r>
          </m:sub>
        </m:sSub>
        <m:r>
          <m:rPr>
            <m:sty m:val="p"/>
          </m:rPr>
          <m:t>&gt;</m:t>
        </m:r>
        <m:r>
          <m:t>0</m:t>
        </m:r>
      </m:oMath>
      <w:r>
        <w:t xml:space="preserve"> </w:t>
      </w:r>
      <w:r>
        <w:t xml:space="preserve">is the phase’s demand potential. Values, prices and delay costs are expressed in units of the cost of waiting one mean service time. The phases differ only in</w:t>
      </w:r>
      <w:r>
        <w:t xml:space="preserve"> </w:t>
      </w:r>
      <m:oMath>
        <m:sSub>
          <m:e>
            <m:r>
              <m:t>Λ</m:t>
            </m:r>
          </m:e>
          <m:sub>
            <m:r>
              <m:t>k</m:t>
            </m:r>
          </m:sub>
        </m:sSub>
      </m:oMath>
      <w:r>
        <w:t xml:space="preserve">. Gross user value in phase</w:t>
      </w:r>
      <w:r>
        <w:t xml:space="preserve"> </w:t>
      </w:r>
      <m:oMath>
        <m:r>
          <m:t>k</m:t>
        </m:r>
      </m:oMath>
      <w:r>
        <w:t xml:space="preserve"> </w:t>
      </w:r>
      <w:r>
        <w:t xml:space="preserve">is</w:t>
      </w:r>
      <w:r>
        <w:t xml:space="preserve"> </w:t>
      </w:r>
      <m:oMath>
        <m:sSub>
          <m:e>
            <m:r>
              <m:t>B</m:t>
            </m:r>
          </m:e>
          <m:sub>
            <m:r>
              <m:t>k</m:t>
            </m:r>
          </m:sub>
        </m:sSub>
        <m:d>
          <m:dPr>
            <m:begChr m:val="("/>
            <m:endChr m:val=")"/>
            <m:sepChr m:val=""/>
            <m:grow/>
          </m:dPr>
          <m:e>
            <m:r>
              <m:t>λ</m:t>
            </m:r>
          </m:e>
        </m:d>
        <m:r>
          <m:rPr>
            <m:sty m:val="p"/>
          </m:rPr>
          <m:t>=</m:t>
        </m:r>
        <m:nary>
          <m:naryPr>
            <m:chr m:val="∫"/>
            <m:limLoc m:val="subSup"/>
            <m:subHide m:val="off"/>
            <m:supHide m:val="off"/>
          </m:naryPr>
          <m:sub>
            <m:r>
              <m:t>0</m:t>
            </m:r>
          </m:sub>
          <m:sup>
            <m:r>
              <m:t>λ</m:t>
            </m:r>
          </m:sup>
          <m:e>
            <m:sSub>
              <m:e>
                <m:r>
                  <m:t>P</m:t>
                </m:r>
              </m:e>
              <m:sub>
                <m:r>
                  <m:t>k</m:t>
                </m:r>
              </m:sub>
            </m:sSub>
          </m:e>
        </m:nary>
        <m:d>
          <m:dPr>
            <m:begChr m:val="("/>
            <m:endChr m:val=")"/>
            <m:sepChr m:val=""/>
            <m:grow/>
          </m:dPr>
          <m:e>
            <m:r>
              <m:t>s</m:t>
            </m:r>
          </m:e>
        </m:d>
        <m:r>
          <m:t> </m:t>
        </m:r>
        <m:r>
          <m:t>d</m:t>
        </m:r>
        <m:r>
          <m:t>s</m:t>
        </m:r>
      </m:oMath>
      <w:r>
        <w:t xml:space="preserve">.</w:t>
      </w:r>
    </w:p>
    <w:p>
      <w:pPr>
        <w:pStyle w:val="BodyText"/>
      </w:pPr>
      <w:r>
        <w:rPr>
          <w:bCs/>
          <w:b/>
        </w:rPr>
        <w:t xml:space="preserve">Delay.</w:t>
      </w:r>
      <w:r>
        <w:t xml:space="preserve"> </w:t>
      </w:r>
      <w:r>
        <w:t xml:space="preserve">The cluster has</w:t>
      </w:r>
      <w:r>
        <w:t xml:space="preserve"> </w:t>
      </w:r>
      <m:oMath>
        <m:r>
          <m:t>c</m:t>
        </m:r>
      </m:oMath>
      <w:r>
        <w:t xml:space="preserve"> </w:t>
      </w:r>
      <w:r>
        <w:t xml:space="preserve">identical servers with unit service rate, and the mean sojourn time at request rate</w:t>
      </w:r>
      <w:r>
        <w:t xml:space="preserve"> </w:t>
      </w:r>
      <m:oMath>
        <m:r>
          <m:t>λ</m:t>
        </m:r>
      </m:oMath>
      <w:r>
        <w:t xml:space="preserve"> </w:t>
      </w:r>
      <w:r>
        <w:t xml:space="preserve">is</w:t>
      </w:r>
      <w:r>
        <w:t xml:space="preserve"> </w:t>
      </w:r>
      <m:oMath>
        <m:r>
          <m:t>d</m:t>
        </m:r>
        <m:d>
          <m:dPr>
            <m:begChr m:val="("/>
            <m:endChr m:val=")"/>
            <m:sepChr m:val=""/>
            <m:grow/>
          </m:dPr>
          <m:e>
            <m:r>
              <m:t>λ</m:t>
            </m:r>
          </m:e>
        </m:d>
      </m:oMath>
      <w:r>
        <w:t xml:space="preserve">, the M/M/</w:t>
      </w:r>
      <m:oMath>
        <m:r>
          <m:t>c</m:t>
        </m:r>
      </m:oMath>
      <w:r>
        <w:t xml:space="preserve"> </w:t>
      </w:r>
      <w:r>
        <w:t xml:space="preserve">value given by the Erlang C formula [23]. We use three properties:</w:t>
      </w:r>
      <w:r>
        <w:t xml:space="preserve"> </w:t>
      </w:r>
      <m:oMath>
        <m:r>
          <m:t>d</m:t>
        </m:r>
      </m:oMath>
      <w:r>
        <w:t xml:space="preserve"> </w:t>
      </w:r>
      <w:r>
        <w:t xml:space="preserve">is twice continuously differentiable, strictly increasing and convex on</w:t>
      </w:r>
      <w:r>
        <w:t xml:space="preserve"> </w:t>
      </w:r>
      <m:oMath>
        <m:r>
          <m:rPr>
            <m:sty m:val="p"/>
          </m:rPr>
          <m:t>[</m:t>
        </m:r>
        <m:r>
          <m:t>0</m:t>
        </m:r>
        <m:r>
          <m:rPr>
            <m:sty m:val="p"/>
          </m:rPr>
          <m:t>,</m:t>
        </m:r>
        <m:r>
          <m:t>c</m:t>
        </m:r>
        <m:r>
          <m:rPr>
            <m:sty m:val="p"/>
          </m:rPr>
          <m:t>)</m:t>
        </m:r>
      </m:oMath>
      <w:r>
        <w:t xml:space="preserve">, with</w:t>
      </w:r>
      <w:r>
        <w:t xml:space="preserve"> </w:t>
      </w:r>
      <m:oMath>
        <m:r>
          <m:t>d</m:t>
        </m:r>
        <m:d>
          <m:dPr>
            <m:begChr m:val="("/>
            <m:endChr m:val=")"/>
            <m:sepChr m:val=""/>
            <m:grow/>
          </m:dPr>
          <m:e>
            <m:r>
              <m:t>0</m:t>
            </m:r>
          </m:e>
        </m:d>
        <m:r>
          <m:rPr>
            <m:sty m:val="p"/>
          </m:rPr>
          <m:t>=</m:t>
        </m:r>
        <m:r>
          <m:t>1</m:t>
        </m:r>
      </m:oMath>
      <w:r>
        <w:t xml:space="preserve"> </w:t>
      </w:r>
      <w:r>
        <w:t xml:space="preserve">and</w:t>
      </w:r>
      <w:r>
        <w:t xml:space="preserve"> </w:t>
      </w:r>
      <m:oMath>
        <m:r>
          <m:t>d</m:t>
        </m:r>
        <m:d>
          <m:dPr>
            <m:begChr m:val="("/>
            <m:endChr m:val=")"/>
            <m:sepChr m:val=""/>
            <m:grow/>
          </m:dPr>
          <m:e>
            <m:r>
              <m:t>λ</m:t>
            </m:r>
          </m:e>
        </m:d>
        <m:r>
          <m:rPr>
            <m:sty m:val="p"/>
          </m:rPr>
          <m:t>→</m:t>
        </m:r>
        <m:r>
          <m:rPr>
            <m:sty m:val="p"/>
          </m:rPr>
          <m:t>∞</m:t>
        </m:r>
      </m:oMath>
      <w:r>
        <w:t xml:space="preserve"> </w:t>
      </w:r>
      <w:r>
        <w:t xml:space="preserve">as</w:t>
      </w:r>
      <w:r>
        <w:t xml:space="preserve"> </w:t>
      </w:r>
      <m:oMath>
        <m:r>
          <m:t>λ</m:t>
        </m:r>
        <m:r>
          <m:rPr>
            <m:sty m:val="p"/>
          </m:rPr>
          <m:t>↑</m:t>
        </m:r>
        <m:r>
          <m:t>c</m:t>
        </m:r>
      </m:oMath>
      <w:r>
        <w:t xml:space="preserve">. These properties are standard for the Erlang C sojourn time; we verified them numerically (up to floating-point precision) for</w:t>
      </w:r>
      <w:r>
        <w:t xml:space="preserve"> </w:t>
      </w:r>
      <m:oMath>
        <m:r>
          <m:t>c</m:t>
        </m:r>
        <m:r>
          <m:rPr>
            <m:sty m:val="p"/>
          </m:rPr>
          <m:t>∈</m:t>
        </m:r>
        <m:r>
          <m:rPr>
            <m:sty m:val="p"/>
          </m:rPr>
          <m:t>{</m:t>
        </m:r>
        <m:r>
          <m:t>1</m:t>
        </m:r>
        <m:r>
          <m:rPr>
            <m:sty m:val="p"/>
          </m:rPr>
          <m:t>,</m:t>
        </m:r>
        <m:r>
          <m:t>2</m:t>
        </m:r>
        <m:r>
          <m:rPr>
            <m:sty m:val="p"/>
          </m:rPr>
          <m:t>,</m:t>
        </m:r>
        <m:r>
          <m:t>7</m:t>
        </m:r>
        <m:r>
          <m:rPr>
            <m:sty m:val="p"/>
          </m:rPr>
          <m:t>,</m:t>
        </m:r>
        <m:r>
          <m:t>45</m:t>
        </m:r>
        <m:r>
          <m:rPr>
            <m:sty m:val="p"/>
          </m:rPr>
          <m:t>}</m:t>
        </m:r>
      </m:oMath>
      <w:r>
        <w:t xml:space="preserve">. The total waiting cost rate is</w:t>
      </w:r>
      <w:r>
        <w:t xml:space="preserve"> </w:t>
      </w:r>
      <m:oMath>
        <m:r>
          <m:t>D</m:t>
        </m:r>
        <m:d>
          <m:dPr>
            <m:begChr m:val="("/>
            <m:endChr m:val=")"/>
            <m:sepChr m:val=""/>
            <m:grow/>
          </m:dPr>
          <m:e>
            <m:r>
              <m:t>λ</m:t>
            </m:r>
          </m:e>
        </m:d>
        <m:r>
          <m:rPr>
            <m:sty m:val="p"/>
          </m:rPr>
          <m:t>=</m:t>
        </m:r>
        <m:r>
          <m:t>λ</m:t>
        </m:r>
        <m:r>
          <m:t>d</m:t>
        </m:r>
        <m:d>
          <m:dPr>
            <m:begChr m:val="("/>
            <m:endChr m:val=")"/>
            <m:sepChr m:val=""/>
            <m:grow/>
          </m:dPr>
          <m:e>
            <m:r>
              <m:t>λ</m:t>
            </m:r>
          </m:e>
        </m:d>
      </m:oMath>
      <w:r>
        <w:t xml:space="preserve">, and we define the toll function</w:t>
      </w:r>
      <w:r>
        <w:t xml:space="preserve"> </w:t>
      </w:r>
      <m:oMath>
        <m:r>
          <m:t>t</m:t>
        </m:r>
        <m:d>
          <m:dPr>
            <m:begChr m:val="("/>
            <m:endChr m:val=")"/>
            <m:sepChr m:val=""/>
            <m:grow/>
          </m:dPr>
          <m:e>
            <m:r>
              <m:t>λ</m:t>
            </m:r>
          </m:e>
        </m:d>
        <m:r>
          <m:rPr>
            <m:sty m:val="p"/>
          </m:rPr>
          <m:t>=</m:t>
        </m:r>
        <m:r>
          <m:t>λ</m:t>
        </m:r>
        <m:r>
          <m:t>d</m:t>
        </m:r>
        <m:r>
          <m:rPr>
            <m:sty m:val="p"/>
          </m:rPr>
          <m:t>′</m:t>
        </m:r>
        <m:d>
          <m:dPr>
            <m:begChr m:val="("/>
            <m:endChr m:val=")"/>
            <m:sepChr m:val=""/>
            <m:grow/>
          </m:dPr>
          <m:e>
            <m:r>
              <m:t>λ</m:t>
            </m:r>
          </m:e>
        </m:d>
        <m:r>
          <m:rPr>
            <m:sty m:val="p"/>
          </m:rPr>
          <m:t>=</m:t>
        </m:r>
        <m:r>
          <m:t>D</m:t>
        </m:r>
        <m:r>
          <m:rPr>
            <m:sty m:val="p"/>
          </m:rPr>
          <m:t>′</m:t>
        </m:r>
        <m:d>
          <m:dPr>
            <m:begChr m:val="("/>
            <m:endChr m:val=")"/>
            <m:sepChr m:val=""/>
            <m:grow/>
          </m:dPr>
          <m:e>
            <m:r>
              <m:t>λ</m:t>
            </m:r>
          </m:e>
        </m:d>
        <m:r>
          <m:rPr>
            <m:sty m:val="p"/>
          </m:rPr>
          <m:t>−</m:t>
        </m:r>
        <m:r>
          <m:t>d</m:t>
        </m:r>
        <m:d>
          <m:dPr>
            <m:begChr m:val="("/>
            <m:endChr m:val=")"/>
            <m:sepChr m:val=""/>
            <m:grow/>
          </m:dPr>
          <m:e>
            <m:r>
              <m:t>λ</m:t>
            </m:r>
          </m:e>
        </m:d>
      </m:oMath>
      <w:r>
        <w:t xml:space="preserve">, which is the delay that one additional request imposes on all others. Because</w:t>
      </w:r>
      <w:r>
        <w:t xml:space="preserve"> </w:t>
      </w:r>
      <m:oMath>
        <m:r>
          <m:t>d</m:t>
        </m:r>
        <m:r>
          <m:rPr>
            <m:sty m:val="p"/>
          </m:rPr>
          <m:t>′</m:t>
        </m:r>
        <m:r>
          <m:rPr>
            <m:sty m:val="p"/>
          </m:rPr>
          <m:t>&gt;</m:t>
        </m:r>
        <m:r>
          <m:t>0</m:t>
        </m:r>
      </m:oMath>
      <w:r>
        <w:t xml:space="preserve"> </w:t>
      </w:r>
      <w:r>
        <w:t xml:space="preserve">and</w:t>
      </w:r>
      <w:r>
        <w:t xml:space="preserve"> </w:t>
      </w:r>
      <m:oMath>
        <m:r>
          <m:t>d</m:t>
        </m:r>
        <m:r>
          <m:rPr>
            <m:sty m:val="p"/>
          </m:rPr>
          <m:t>″</m:t>
        </m:r>
        <m:r>
          <m:rPr>
            <m:sty m:val="p"/>
          </m:rPr>
          <m:t>≥</m:t>
        </m:r>
        <m:r>
          <m:t>0</m:t>
        </m:r>
      </m:oMath>
      <w:r>
        <w:t xml:space="preserve">,</w:t>
      </w:r>
      <w:r>
        <w:t xml:space="preserve"> </w:t>
      </w:r>
      <m:oMath>
        <m:r>
          <m:t>t</m:t>
        </m:r>
        <m:r>
          <m:rPr>
            <m:sty m:val="p"/>
          </m:rPr>
          <m:t>′</m:t>
        </m:r>
        <m:d>
          <m:dPr>
            <m:begChr m:val="("/>
            <m:endChr m:val=")"/>
            <m:sepChr m:val=""/>
            <m:grow/>
          </m:dPr>
          <m:e>
            <m:r>
              <m:t>λ</m:t>
            </m:r>
          </m:e>
        </m:d>
        <m:r>
          <m:rPr>
            <m:sty m:val="p"/>
          </m:rPr>
          <m:t>=</m:t>
        </m:r>
        <m:r>
          <m:t>d</m:t>
        </m:r>
        <m:r>
          <m:rPr>
            <m:sty m:val="p"/>
          </m:rPr>
          <m:t>′</m:t>
        </m:r>
        <m:r>
          <m:rPr>
            <m:sty m:val="p"/>
          </m:rPr>
          <m:t>+</m:t>
        </m:r>
        <m:r>
          <m:t>λ</m:t>
        </m:r>
        <m:r>
          <m:t>d</m:t>
        </m:r>
        <m:r>
          <m:rPr>
            <m:sty m:val="p"/>
          </m:rPr>
          <m:t>″</m:t>
        </m:r>
        <m:r>
          <m:rPr>
            <m:sty m:val="p"/>
          </m:rPr>
          <m:t>&gt;</m:t>
        </m:r>
        <m:r>
          <m:t>0</m:t>
        </m:r>
      </m:oMath>
      <w:r>
        <w:t xml:space="preserve">.</w:t>
      </w:r>
    </w:p>
    <w:p>
      <w:pPr>
        <w:pStyle w:val="BodyText"/>
      </w:pPr>
      <w:r>
        <w:rPr>
          <w:bCs/>
          <w:b/>
        </w:rPr>
        <w:t xml:space="preserve">Quasi-static queue and equilibrium.</w:t>
      </w:r>
      <w:r>
        <w:t xml:space="preserve"> </w:t>
      </w:r>
      <w:r>
        <w:t xml:space="preserve">In the baseline analysis the queue is in steady state at the current phase’s rate, which is accurate when phases last long relative to the time the queue needs to relax. Section 4.2 and Section 6.4 relax this. A posted price</w:t>
      </w:r>
      <w:r>
        <w:t xml:space="preserve"> </w:t>
      </w:r>
      <m:oMath>
        <m:sSub>
          <m:e>
            <m:r>
              <m:t>p</m:t>
            </m:r>
          </m:e>
          <m:sub>
            <m:r>
              <m:t>k</m:t>
            </m:r>
          </m:sub>
        </m:sSub>
      </m:oMath>
      <w:r>
        <w:t xml:space="preserve"> </w:t>
      </w:r>
      <w:r>
        <w:t xml:space="preserve">applies in phase</w:t>
      </w:r>
      <w:r>
        <w:t xml:space="preserve"> </w:t>
      </w:r>
      <m:oMath>
        <m:r>
          <m:t>k</m:t>
        </m:r>
      </m:oMath>
      <w:r>
        <w:t xml:space="preserve">. Users are small and join as long as the value of the marginal request covers the price and the expected delay, so the equilibrium rate</w:t>
      </w:r>
      <w:r>
        <w:t xml:space="preserve"> </w:t>
      </w:r>
      <m:oMath>
        <m:sSub>
          <m:e>
            <m:r>
              <m:t>λ</m:t>
            </m:r>
          </m:e>
          <m:sub>
            <m:r>
              <m:t>k</m:t>
            </m:r>
          </m:sub>
        </m:sSub>
        <m:d>
          <m:dPr>
            <m:begChr m:val="("/>
            <m:endChr m:val=")"/>
            <m:sepChr m:val=""/>
            <m:grow/>
          </m:dPr>
          <m:e>
            <m:r>
              <m:t>p</m:t>
            </m:r>
          </m:e>
        </m:d>
      </m:oMath>
      <w:r>
        <w:t xml:space="preserve"> </w:t>
      </w:r>
      <w:r>
        <w:t xml:space="preserve">solves</w:t>
      </w:r>
      <w:r>
        <w:t xml:space="preserve"> </w:t>
      </w:r>
      <m:oMath>
        <m:sSub>
          <m:e>
            <m:r>
              <m:t>P</m:t>
            </m:r>
          </m:e>
          <m:sub>
            <m:r>
              <m:t>k</m:t>
            </m:r>
          </m:sub>
        </m:sSub>
        <m:d>
          <m:dPr>
            <m:begChr m:val="("/>
            <m:endChr m:val=")"/>
            <m:sepChr m:val=""/>
            <m:grow/>
          </m:dPr>
          <m:e>
            <m:r>
              <m:t>λ</m:t>
            </m:r>
          </m:e>
        </m:d>
        <m:r>
          <m:rPr>
            <m:sty m:val="p"/>
          </m:rPr>
          <m:t>=</m:t>
        </m:r>
        <m:r>
          <m:t>p</m:t>
        </m:r>
        <m:r>
          <m:rPr>
            <m:sty m:val="p"/>
          </m:rPr>
          <m:t>+</m:t>
        </m:r>
        <m:r>
          <m:t>d</m:t>
        </m:r>
        <m:d>
          <m:dPr>
            <m:begChr m:val="("/>
            <m:endChr m:val=")"/>
            <m:sepChr m:val=""/>
            <m:grow/>
          </m:dPr>
          <m:e>
            <m:r>
              <m:t>λ</m:t>
            </m:r>
          </m:e>
        </m:d>
      </m:oMath>
      <w:r>
        <w:t xml:space="preserve"> </w:t>
      </w:r>
      <w:r>
        <w:t xml:space="preserve">whenever</w:t>
      </w:r>
      <w:r>
        <w:t xml:space="preserve"> </w:t>
      </w:r>
      <m:oMath>
        <m:r>
          <m:t>p</m:t>
        </m:r>
        <m:r>
          <m:rPr>
            <m:sty m:val="p"/>
          </m:rPr>
          <m:t>&lt;</m:t>
        </m:r>
        <m:r>
          <m:t>V</m:t>
        </m:r>
        <m:r>
          <m:rPr>
            <m:sty m:val="p"/>
          </m:rPr>
          <m:t>−</m:t>
        </m:r>
        <m:r>
          <m:t>1</m:t>
        </m:r>
      </m:oMath>
      <w:r>
        <w:t xml:space="preserve"> </w:t>
      </w:r>
      <w:r>
        <w:t xml:space="preserve">and equals zero otherwise.</w:t>
      </w:r>
    </w:p>
    <w:p>
      <w:pPr>
        <w:pStyle w:val="BodyText"/>
      </w:pPr>
      <w:r>
        <w:rPr>
          <w:bCs/>
          <w:b/>
        </w:rPr>
        <w:t xml:space="preserve">Welfare and serving cost.</w:t>
      </w:r>
      <w:r>
        <w:t xml:space="preserve"> </w:t>
      </w:r>
      <w:r>
        <w:t xml:space="preserve">Welfare in phase</w:t>
      </w:r>
      <w:r>
        <w:t xml:space="preserve"> </w:t>
      </w:r>
      <m:oMath>
        <m:r>
          <m:t>k</m:t>
        </m:r>
      </m:oMath>
      <w:r>
        <w:t xml:space="preserve"> </w:t>
      </w:r>
      <w:r>
        <w:t xml:space="preserve">at price</w:t>
      </w:r>
      <w:r>
        <w:t xml:space="preserve"> </w:t>
      </w:r>
      <m:oMath>
        <m:r>
          <m:t>p</m:t>
        </m:r>
      </m:oMath>
      <w:r>
        <w:t xml:space="preserve"> </w:t>
      </w:r>
      <w:r>
        <w:t xml:space="preserve">is</w:t>
      </w:r>
      <w:r>
        <w:t xml:space="preserve"> </w:t>
      </w:r>
      <m:oMath>
        <m:sSub>
          <m:e>
            <m:r>
              <m:t>W</m:t>
            </m:r>
          </m:e>
          <m:sub>
            <m:r>
              <m:t>k</m:t>
            </m:r>
          </m:sub>
        </m:sSub>
        <m:d>
          <m:dPr>
            <m:begChr m:val="("/>
            <m:endChr m:val=")"/>
            <m:sepChr m:val=""/>
            <m:grow/>
          </m:dPr>
          <m:e>
            <m:r>
              <m:t>p</m:t>
            </m:r>
          </m:e>
        </m:d>
        <m:r>
          <m:rPr>
            <m:sty m:val="p"/>
          </m:rPr>
          <m:t>=</m:t>
        </m:r>
        <m:sSub>
          <m:e>
            <m:r>
              <m:t>B</m:t>
            </m:r>
          </m:e>
          <m:sub>
            <m:r>
              <m:t>k</m:t>
            </m:r>
          </m:sub>
        </m:sSub>
        <m:d>
          <m:dPr>
            <m:begChr m:val="("/>
            <m:endChr m:val=")"/>
            <m:sepChr m:val=""/>
            <m:grow/>
          </m:dPr>
          <m:e>
            <m:sSub>
              <m:e>
                <m:r>
                  <m:t>λ</m:t>
                </m:r>
              </m:e>
              <m:sub>
                <m:r>
                  <m:t>k</m:t>
                </m:r>
              </m:sub>
            </m:sSub>
            <m:d>
              <m:dPr>
                <m:begChr m:val="("/>
                <m:endChr m:val=")"/>
                <m:sepChr m:val=""/>
                <m:grow/>
              </m:dPr>
              <m:e>
                <m:r>
                  <m:t>p</m:t>
                </m:r>
              </m:e>
            </m:d>
          </m:e>
        </m:d>
        <m:r>
          <m:rPr>
            <m:sty m:val="p"/>
          </m:rPr>
          <m:t>−</m:t>
        </m:r>
        <m:r>
          <m:t>D</m:t>
        </m:r>
        <m:d>
          <m:dPr>
            <m:begChr m:val="("/>
            <m:endChr m:val=")"/>
            <m:sepChr m:val=""/>
            <m:grow/>
          </m:dPr>
          <m:e>
            <m:sSub>
              <m:e>
                <m:r>
                  <m:t>λ</m:t>
                </m:r>
              </m:e>
              <m:sub>
                <m:r>
                  <m:t>k</m:t>
                </m:r>
              </m:sub>
            </m:sSub>
            <m:d>
              <m:dPr>
                <m:begChr m:val="("/>
                <m:endChr m:val=")"/>
                <m:sepChr m:val=""/>
                <m:grow/>
              </m:dPr>
              <m:e>
                <m:r>
                  <m:t>p</m:t>
                </m:r>
              </m:e>
            </m:d>
          </m:e>
        </m:d>
      </m:oMath>
      <w:r>
        <w:t xml:space="preserve">, and expected welfare is</w:t>
      </w:r>
      <w:r>
        <w:t xml:space="preserve"> </w:t>
      </w:r>
      <m:oMath>
        <m:r>
          <m:t>W</m:t>
        </m:r>
        <m:d>
          <m:dPr>
            <m:begChr m:val="("/>
            <m:endChr m:val=")"/>
            <m:sepChr m:val=""/>
            <m:grow/>
          </m:dPr>
          <m:e>
            <m:r>
              <m:t>p</m:t>
            </m:r>
          </m:e>
        </m:d>
        <m:r>
          <m:rPr>
            <m:sty m:val="p"/>
          </m:rPr>
          <m:t>=</m:t>
        </m:r>
        <m:nary>
          <m:naryPr>
            <m:chr m:val="∑"/>
            <m:limLoc m:val="undOvr"/>
            <m:subHide m:val="off"/>
            <m:supHide m:val="on"/>
          </m:naryPr>
          <m:sub>
            <m:r>
              <m:t>k</m:t>
            </m:r>
          </m:sub>
          <m:sup>
            <m:r>
              <m:t>​</m:t>
            </m:r>
          </m:sup>
          <m:e>
            <m:sSub>
              <m:e>
                <m:r>
                  <m:t>π</m:t>
                </m:r>
              </m:e>
              <m:sub>
                <m:r>
                  <m:t>k</m:t>
                </m:r>
              </m:sub>
            </m:sSub>
          </m:e>
        </m:nary>
        <m:sSub>
          <m:e>
            <m:r>
              <m:t>W</m:t>
            </m:r>
          </m:e>
          <m:sub>
            <m:r>
              <m:t>k</m:t>
            </m:r>
          </m:sub>
        </m:sSub>
        <m:d>
          <m:dPr>
            <m:begChr m:val="("/>
            <m:endChr m:val=")"/>
            <m:sepChr m:val=""/>
            <m:grow/>
          </m:dPr>
          <m:e>
            <m:sSub>
              <m:e>
                <m:r>
                  <m:t>p</m:t>
                </m:r>
              </m:e>
              <m:sub>
                <m:r>
                  <m:t>k</m:t>
                </m:r>
              </m:sub>
            </m:sSub>
          </m:e>
        </m:d>
      </m:oMath>
      <w:r>
        <w:t xml:space="preserve">. A flat price uses</w:t>
      </w:r>
      <w:r>
        <w:t xml:space="preserve"> </w:t>
      </w:r>
      <m:oMath>
        <m:sSub>
          <m:e>
            <m:r>
              <m:t>p</m:t>
            </m:r>
          </m:e>
          <m:sub>
            <m:r>
              <m:t>k</m:t>
            </m:r>
          </m:sub>
        </m:sSub>
        <m:r>
          <m:rPr>
            <m:sty m:val="p"/>
          </m:rPr>
          <m:t>=</m:t>
        </m:r>
        <m:r>
          <m:t>p</m:t>
        </m:r>
      </m:oMath>
      <w:r>
        <w:t xml:space="preserve"> </w:t>
      </w:r>
      <w:r>
        <w:t xml:space="preserve">for all</w:t>
      </w:r>
      <w:r>
        <w:t xml:space="preserve"> </w:t>
      </w:r>
      <m:oMath>
        <m:r>
          <m:t>k</m:t>
        </m:r>
      </m:oMath>
      <w:r>
        <w:t xml:space="preserve">. If the provider also bears a marginal serving cost</w:t>
      </w:r>
      <w:r>
        <w:t xml:space="preserve"> </w:t>
      </w:r>
      <m:oMath>
        <m:sSub>
          <m:e>
            <m:r>
              <m:t>c</m:t>
            </m:r>
          </m:e>
          <m:sub>
            <m:r>
              <m:t>0</m:t>
            </m:r>
          </m:sub>
        </m:sSub>
      </m:oMath>
      <w:r>
        <w:t xml:space="preserve"> </w:t>
      </w:r>
      <w:r>
        <w:t xml:space="preserve">per request, welfare subtracts</w:t>
      </w:r>
      <w:r>
        <w:t xml:space="preserve"> </w:t>
      </w:r>
      <m:oMath>
        <m:sSub>
          <m:e>
            <m:r>
              <m:t>c</m:t>
            </m:r>
          </m:e>
          <m:sub>
            <m:r>
              <m:t>0</m:t>
            </m:r>
          </m:sub>
        </m:sSub>
        <m:r>
          <m:t>λ</m:t>
        </m:r>
      </m:oMath>
      <w:r>
        <w:t xml:space="preserve">; this is equivalent to replacing</w:t>
      </w:r>
      <w:r>
        <w:t xml:space="preserve"> </w:t>
      </w:r>
      <m:oMath>
        <m:r>
          <m:t>V</m:t>
        </m:r>
      </m:oMath>
      <w:r>
        <w:t xml:space="preserve"> </w:t>
      </w:r>
      <w:r>
        <w:t xml:space="preserve">by</w:t>
      </w:r>
      <w:r>
        <w:t xml:space="preserve"> </w:t>
      </w:r>
      <m:oMath>
        <m:r>
          <m:t>V</m:t>
        </m:r>
        <m:r>
          <m:rPr>
            <m:sty m:val="p"/>
          </m:rPr>
          <m:t>−</m:t>
        </m:r>
        <m:sSub>
          <m:e>
            <m:r>
              <m:t>c</m:t>
            </m:r>
          </m:e>
          <m:sub>
            <m:r>
              <m:t>0</m:t>
            </m:r>
          </m:sub>
        </m:sSub>
      </m:oMath>
      <w:r>
        <w:t xml:space="preserve">, with the price paid equal to</w:t>
      </w:r>
      <w:r>
        <w:t xml:space="preserve"> </w:t>
      </w:r>
      <m:oMath>
        <m:sSub>
          <m:e>
            <m:r>
              <m:t>c</m:t>
            </m:r>
          </m:e>
          <m:sub>
            <m:r>
              <m:t>0</m:t>
            </m:r>
          </m:sub>
        </m:sSub>
      </m:oMath>
      <w:r>
        <w:t xml:space="preserve"> </w:t>
      </w:r>
      <w:r>
        <w:t xml:space="preserve">plus the toll. We set</w:t>
      </w:r>
      <w:r>
        <w:t xml:space="preserve"> </w:t>
      </w:r>
      <m:oMath>
        <m:sSub>
          <m:e>
            <m:r>
              <m:t>c</m:t>
            </m:r>
          </m:e>
          <m:sub>
            <m:r>
              <m:t>0</m:t>
            </m:r>
          </m:sub>
        </m:sSub>
        <m:r>
          <m:rPr>
            <m:sty m:val="p"/>
          </m:rPr>
          <m:t>=</m:t>
        </m:r>
        <m:r>
          <m:t>0</m:t>
        </m:r>
      </m:oMath>
      <w:r>
        <w:t xml:space="preserve"> </w:t>
      </w:r>
      <w:r>
        <w:t xml:space="preserve">in Sections 3 to 5 and reinstate it in Section 6.7.</w:t>
      </w:r>
    </w:p>
    <w:bookmarkEnd w:id="24"/>
    <w:bookmarkStart w:id="28" w:name="analytical-results"/>
    <w:p>
      <w:pPr>
        <w:pStyle w:val="Heading2"/>
      </w:pPr>
      <w:r>
        <w:t xml:space="preserve">4. Analytical results</w:t>
      </w:r>
    </w:p>
    <w:bookmarkStart w:id="25" w:name="X0b9ab9e5768af3a2b2c0a3cb3da22b1436f9b60"/>
    <w:p>
      <w:pPr>
        <w:pStyle w:val="Heading3"/>
      </w:pPr>
      <w:r>
        <w:t xml:space="preserve">4.1 First best, flat prices and the exact loss</w:t>
      </w:r>
    </w:p>
    <w:p>
      <w:pPr>
        <w:pStyle w:val="FirstParagraph"/>
      </w:pPr>
      <w:r>
        <w:t xml:space="preserve">Let</w:t>
      </w:r>
      <w:r>
        <w:t xml:space="preserve"> </w:t>
      </w:r>
      <m:oMath>
        <m:sSubSup>
          <m:e>
            <m:r>
              <m:t>λ</m:t>
            </m:r>
          </m:e>
          <m:sub>
            <m:r>
              <m:t>k</m:t>
            </m:r>
          </m:sub>
          <m:sup>
            <m:r>
              <m:rPr>
                <m:sty m:val="p"/>
              </m:rPr>
              <m:t>*</m:t>
            </m:r>
          </m:sup>
        </m:sSubSup>
      </m:oMath>
      <w:r>
        <w:t xml:space="preserve"> </w:t>
      </w:r>
      <w:r>
        <w:t xml:space="preserve">maximize</w:t>
      </w:r>
      <w:r>
        <w:t xml:space="preserve"> </w:t>
      </w:r>
      <m:oMath>
        <m:sSub>
          <m:e>
            <m:r>
              <m:t>w</m:t>
            </m:r>
          </m:e>
          <m:sub>
            <m:r>
              <m:t>k</m:t>
            </m:r>
          </m:sub>
        </m:sSub>
        <m:d>
          <m:dPr>
            <m:begChr m:val="("/>
            <m:endChr m:val=")"/>
            <m:sepChr m:val=""/>
            <m:grow/>
          </m:dPr>
          <m:e>
            <m:r>
              <m:t>λ</m:t>
            </m:r>
          </m:e>
        </m:d>
        <m:r>
          <m:rPr>
            <m:sty m:val="p"/>
          </m:rPr>
          <m:t>=</m:t>
        </m:r>
        <m:sSub>
          <m:e>
            <m:r>
              <m:t>B</m:t>
            </m:r>
          </m:e>
          <m:sub>
            <m:r>
              <m:t>k</m:t>
            </m:r>
          </m:sub>
        </m:sSub>
        <m:d>
          <m:dPr>
            <m:begChr m:val="("/>
            <m:endChr m:val=")"/>
            <m:sepChr m:val=""/>
            <m:grow/>
          </m:dPr>
          <m:e>
            <m:r>
              <m:t>λ</m:t>
            </m:r>
          </m:e>
        </m:d>
        <m:r>
          <m:rPr>
            <m:sty m:val="p"/>
          </m:rPr>
          <m:t>−</m:t>
        </m:r>
        <m:r>
          <m:t>D</m:t>
        </m:r>
        <m:d>
          <m:dPr>
            <m:begChr m:val="("/>
            <m:endChr m:val=")"/>
            <m:sepChr m:val=""/>
            <m:grow/>
          </m:dPr>
          <m:e>
            <m:r>
              <m:t>λ</m:t>
            </m:r>
          </m:e>
        </m:d>
      </m:oMath>
      <w:r>
        <w:t xml:space="preserve">. Because</w:t>
      </w:r>
      <w:r>
        <w:t xml:space="preserve"> </w:t>
      </w:r>
      <m:oMath>
        <m:sSub>
          <m:e>
            <m:r>
              <m:t>B</m:t>
            </m:r>
          </m:e>
          <m:sub>
            <m:r>
              <m:t>k</m:t>
            </m:r>
          </m:sub>
        </m:sSub>
      </m:oMath>
      <w:r>
        <w:t xml:space="preserve"> </w:t>
      </w:r>
      <w:r>
        <w:t xml:space="preserve">is concave and</w:t>
      </w:r>
      <w:r>
        <w:t xml:space="preserve"> </w:t>
      </w:r>
      <m:oMath>
        <m:r>
          <m:t>D</m:t>
        </m:r>
        <m:r>
          <m:rPr>
            <m:sty m:val="p"/>
          </m:rPr>
          <m:t>″</m:t>
        </m:r>
        <m:r>
          <m:rPr>
            <m:sty m:val="p"/>
          </m:rPr>
          <m:t>=</m:t>
        </m:r>
        <m:r>
          <m:t>2</m:t>
        </m:r>
        <m:r>
          <m:t>d</m:t>
        </m:r>
        <m:r>
          <m:rPr>
            <m:sty m:val="p"/>
          </m:rPr>
          <m:t>′</m:t>
        </m:r>
        <m:r>
          <m:rPr>
            <m:sty m:val="p"/>
          </m:rPr>
          <m:t>+</m:t>
        </m:r>
        <m:r>
          <m:t>λ</m:t>
        </m:r>
        <m:r>
          <m:t>d</m:t>
        </m:r>
        <m:r>
          <m:rPr>
            <m:sty m:val="p"/>
          </m:rPr>
          <m:t>″</m:t>
        </m:r>
        <m:r>
          <m:rPr>
            <m:sty m:val="p"/>
          </m:rPr>
          <m:t>&gt;</m:t>
        </m:r>
        <m:r>
          <m:t>0</m:t>
        </m:r>
      </m:oMath>
      <w:r>
        <w:t xml:space="preserve">,</w:t>
      </w:r>
      <w:r>
        <w:t xml:space="preserve"> </w:t>
      </w:r>
      <m:oMath>
        <m:sSub>
          <m:e>
            <m:r>
              <m:t>w</m:t>
            </m:r>
          </m:e>
          <m:sub>
            <m:r>
              <m:t>k</m:t>
            </m:r>
          </m:sub>
        </m:sSub>
      </m:oMath>
      <w:r>
        <w:t xml:space="preserve"> </w:t>
      </w:r>
      <w:r>
        <w:t xml:space="preserve">is strictly concave, and</w:t>
      </w:r>
      <w:r>
        <w:t xml:space="preserve"> </w:t>
      </w:r>
      <m:oMath>
        <m:sSubSup>
          <m:e>
            <m:r>
              <m:t>λ</m:t>
            </m:r>
          </m:e>
          <m:sub>
            <m:r>
              <m:t>k</m:t>
            </m:r>
          </m:sub>
          <m:sup>
            <m:r>
              <m:rPr>
                <m:sty m:val="p"/>
              </m:rPr>
              <m:t>*</m:t>
            </m:r>
          </m:sup>
        </m:sSubSup>
        <m:r>
          <m:rPr>
            <m:sty m:val="p"/>
          </m:rPr>
          <m:t>&gt;</m:t>
        </m:r>
        <m:r>
          <m:t>0</m:t>
        </m:r>
      </m:oMath>
      <w:r>
        <w:t xml:space="preserve"> </w:t>
      </w:r>
      <w:r>
        <w:t xml:space="preserve">solves</w:t>
      </w:r>
      <w:r>
        <w:t xml:space="preserve"> </w:t>
      </w:r>
      <m:oMath>
        <m:sSub>
          <m:e>
            <m:r>
              <m:t>P</m:t>
            </m:r>
          </m:e>
          <m:sub>
            <m:r>
              <m:t>k</m:t>
            </m:r>
          </m:sub>
        </m:sSub>
        <m:d>
          <m:dPr>
            <m:begChr m:val="("/>
            <m:endChr m:val=")"/>
            <m:sepChr m:val=""/>
            <m:grow/>
          </m:dPr>
          <m:e>
            <m:r>
              <m:t>λ</m:t>
            </m:r>
          </m:e>
        </m:d>
        <m:r>
          <m:rPr>
            <m:sty m:val="p"/>
          </m:rPr>
          <m:t>=</m:t>
        </m:r>
        <m:r>
          <m:t>D</m:t>
        </m:r>
        <m:r>
          <m:rPr>
            <m:sty m:val="p"/>
          </m:rPr>
          <m:t>′</m:t>
        </m:r>
        <m:d>
          <m:dPr>
            <m:begChr m:val="("/>
            <m:endChr m:val=")"/>
            <m:sepChr m:val=""/>
            <m:grow/>
          </m:dPr>
          <m:e>
            <m:r>
              <m:t>λ</m:t>
            </m:r>
          </m:e>
        </m:d>
      </m:oMath>
      <w:r>
        <w:t xml:space="preserve">. It is implemented by the price</w:t>
      </w:r>
      <w:r>
        <w:t xml:space="preserve"> </w:t>
      </w:r>
      <m:oMath>
        <m:sSubSup>
          <m:e>
            <m:r>
              <m:t>p</m:t>
            </m:r>
          </m:e>
          <m:sub>
            <m:r>
              <m:t>k</m:t>
            </m:r>
          </m:sub>
          <m:sup>
            <m:r>
              <m:rPr>
                <m:sty m:val="p"/>
              </m:rPr>
              <m:t>*</m:t>
            </m:r>
          </m:sup>
        </m:sSubSup>
        <m:r>
          <m:rPr>
            <m:sty m:val="p"/>
          </m:rPr>
          <m:t>=</m:t>
        </m:r>
        <m:r>
          <m:t>t</m:t>
        </m:r>
        <m:d>
          <m:dPr>
            <m:begChr m:val="("/>
            <m:endChr m:val=")"/>
            <m:sepChr m:val=""/>
            <m:grow/>
          </m:dPr>
          <m:e>
            <m:sSubSup>
              <m:e>
                <m:r>
                  <m:t>λ</m:t>
                </m:r>
              </m:e>
              <m:sub>
                <m:r>
                  <m:t>k</m:t>
                </m:r>
              </m:sub>
              <m:sup>
                <m:r>
                  <m:rPr>
                    <m:sty m:val="p"/>
                  </m:rPr>
                  <m:t>*</m:t>
                </m:r>
              </m:sup>
            </m:sSubSup>
          </m:e>
        </m:d>
      </m:oMath>
      <w:r>
        <w:t xml:space="preserve">: the first-best price in a phase is the congestion toll at the first-best rate. Let</w:t>
      </w:r>
      <w:r>
        <w:t xml:space="preserve"> </w:t>
      </w:r>
      <m:oMath>
        <m:sSub>
          <m:e>
            <m:r>
              <m:t>κ</m:t>
            </m:r>
          </m:e>
          <m:sub>
            <m:r>
              <m:t>k</m:t>
            </m:r>
          </m:sub>
        </m:sSub>
        <m:d>
          <m:dPr>
            <m:begChr m:val="("/>
            <m:endChr m:val=")"/>
            <m:sepChr m:val=""/>
            <m:grow/>
          </m:dPr>
          <m:e>
            <m:r>
              <m:t>p</m:t>
            </m:r>
          </m:e>
        </m:d>
        <m:r>
          <m:rPr>
            <m:sty m:val="p"/>
          </m:rPr>
          <m:t>=</m:t>
        </m:r>
        <m:r>
          <m:rPr>
            <m:sty m:val="p"/>
          </m:rPr>
          <m:t>−</m:t>
        </m:r>
        <m:sSub>
          <m:e>
            <m:r>
              <m:t>λ</m:t>
            </m:r>
          </m:e>
          <m:sub>
            <m:r>
              <m:t>k</m:t>
            </m:r>
          </m:sub>
        </m:sSub>
        <m:r>
          <m:rPr>
            <m:sty m:val="p"/>
          </m:rPr>
          <m:t>′</m:t>
        </m:r>
        <m:d>
          <m:dPr>
            <m:begChr m:val="("/>
            <m:endChr m:val=")"/>
            <m:sepChr m:val=""/>
            <m:grow/>
          </m:dPr>
          <m:e>
            <m:r>
              <m:t>p</m:t>
            </m:r>
          </m:e>
        </m:d>
        <m:r>
          <m:rPr>
            <m:sty m:val="p"/>
          </m:rPr>
          <m:t>=</m:t>
        </m:r>
        <m:r>
          <m:t>1</m:t>
        </m:r>
        <m:r>
          <m:rPr>
            <m:sty m:val="p"/>
          </m:rPr>
          <m:t>/</m:t>
        </m:r>
        <m:d>
          <m:dPr>
            <m:begChr m:val="("/>
            <m:endChr m:val=")"/>
            <m:sepChr m:val=""/>
            <m:grow/>
          </m:dPr>
          <m:e>
            <m:r>
              <m:t>V</m:t>
            </m:r>
            <m:r>
              <m:rPr>
                <m:sty m:val="p"/>
              </m:rPr>
              <m:t>/</m:t>
            </m:r>
            <m:sSub>
              <m:e>
                <m:r>
                  <m:t>Λ</m:t>
                </m:r>
              </m:e>
              <m:sub>
                <m:r>
                  <m:t>k</m:t>
                </m:r>
              </m:sub>
            </m:sSub>
            <m:r>
              <m:rPr>
                <m:sty m:val="p"/>
              </m:rPr>
              <m:t>+</m:t>
            </m:r>
            <m:r>
              <m:t>d</m:t>
            </m:r>
            <m:r>
              <m:rPr>
                <m:sty m:val="p"/>
              </m:rPr>
              <m:t>′</m:t>
            </m:r>
            <m:d>
              <m:dPr>
                <m:begChr m:val="("/>
                <m:endChr m:val=")"/>
                <m:sepChr m:val=""/>
                <m:grow/>
              </m:dPr>
              <m:e>
                <m:sSub>
                  <m:e>
                    <m:r>
                      <m:t>λ</m:t>
                    </m:r>
                  </m:e>
                  <m:sub>
                    <m:r>
                      <m:t>k</m:t>
                    </m:r>
                  </m:sub>
                </m:sSub>
                <m:d>
                  <m:dPr>
                    <m:begChr m:val="("/>
                    <m:endChr m:val=")"/>
                    <m:sepChr m:val=""/>
                    <m:grow/>
                  </m:dPr>
                  <m:e>
                    <m:r>
                      <m:t>p</m:t>
                    </m:r>
                  </m:e>
                </m:d>
              </m:e>
            </m:d>
          </m:e>
        </m:d>
        <m:r>
          <m:rPr>
            <m:sty m:val="p"/>
          </m:rPr>
          <m:t>&gt;</m:t>
        </m:r>
        <m:r>
          <m:t>0</m:t>
        </m:r>
      </m:oMath>
      <w:r>
        <w:t xml:space="preserve"> </w:t>
      </w:r>
      <w:r>
        <w:t xml:space="preserve">denote the sensitivity of the equilibrium rate to the price.</w:t>
      </w:r>
    </w:p>
    <w:p>
      <w:pPr>
        <w:pStyle w:val="BodyText"/>
      </w:pPr>
      <w:r>
        <w:rPr>
          <w:bCs/>
          <w:b/>
        </w:rPr>
        <w:t xml:space="preserve">Proposition 1 (tolls rise with demand).</w:t>
      </w:r>
      <w:r>
        <w:t xml:space="preserve"> </w:t>
      </w:r>
      <w:r>
        <w:t xml:space="preserve">If</w:t>
      </w:r>
      <w:r>
        <w:t xml:space="preserve"> </w:t>
      </w:r>
      <m:oMath>
        <m:sSub>
          <m:e>
            <m:r>
              <m:t>Λ</m:t>
            </m:r>
          </m:e>
          <m:sub>
            <m:r>
              <m:t>j</m:t>
            </m:r>
          </m:sub>
        </m:sSub>
        <m:r>
          <m:rPr>
            <m:sty m:val="p"/>
          </m:rPr>
          <m:t>&gt;</m:t>
        </m:r>
        <m:sSub>
          <m:e>
            <m:r>
              <m:t>Λ</m:t>
            </m:r>
          </m:e>
          <m:sub>
            <m:r>
              <m:t>k</m:t>
            </m:r>
          </m:sub>
        </m:sSub>
      </m:oMath>
      <w:r>
        <w:t xml:space="preserve"> </w:t>
      </w:r>
      <w:r>
        <w:t xml:space="preserve">then</w:t>
      </w:r>
      <w:r>
        <w:t xml:space="preserve"> </w:t>
      </w:r>
      <m:oMath>
        <m:sSubSup>
          <m:e>
            <m:r>
              <m:t>λ</m:t>
            </m:r>
          </m:e>
          <m:sub>
            <m:r>
              <m:t>j</m:t>
            </m:r>
          </m:sub>
          <m:sup>
            <m:r>
              <m:rPr>
                <m:sty m:val="p"/>
              </m:rPr>
              <m:t>*</m:t>
            </m:r>
          </m:sup>
        </m:sSubSup>
        <m:r>
          <m:rPr>
            <m:sty m:val="p"/>
          </m:rPr>
          <m:t>&gt;</m:t>
        </m:r>
        <m:sSubSup>
          <m:e>
            <m:r>
              <m:t>λ</m:t>
            </m:r>
          </m:e>
          <m:sub>
            <m:r>
              <m:t>k</m:t>
            </m:r>
          </m:sub>
          <m:sup>
            <m:r>
              <m:rPr>
                <m:sty m:val="p"/>
              </m:rPr>
              <m:t>*</m:t>
            </m:r>
          </m:sup>
        </m:sSubSup>
      </m:oMath>
      <w:r>
        <w:t xml:space="preserve"> </w:t>
      </w:r>
      <w:r>
        <w:t xml:space="preserve">and</w:t>
      </w:r>
      <w:r>
        <w:t xml:space="preserve"> </w:t>
      </w:r>
      <m:oMath>
        <m:sSubSup>
          <m:e>
            <m:r>
              <m:t>p</m:t>
            </m:r>
          </m:e>
          <m:sub>
            <m:r>
              <m:t>j</m:t>
            </m:r>
          </m:sub>
          <m:sup>
            <m:r>
              <m:rPr>
                <m:sty m:val="p"/>
              </m:rPr>
              <m:t>*</m:t>
            </m:r>
          </m:sup>
        </m:sSubSup>
        <m:r>
          <m:rPr>
            <m:sty m:val="p"/>
          </m:rPr>
          <m:t>&gt;</m:t>
        </m:r>
        <m:sSubSup>
          <m:e>
            <m:r>
              <m:t>p</m:t>
            </m:r>
          </m:e>
          <m:sub>
            <m:r>
              <m:t>k</m:t>
            </m:r>
          </m:sub>
          <m:sup>
            <m:r>
              <m:rPr>
                <m:sty m:val="p"/>
              </m:rPr>
              <m:t>*</m:t>
            </m:r>
          </m:sup>
        </m:sSubSup>
      </m:oMath>
      <w:r>
        <w:t xml:space="preserve">.</w:t>
      </w:r>
    </w:p>
    <w:p>
      <w:pPr>
        <w:pStyle w:val="BodyText"/>
      </w:pPr>
      <w:r>
        <w:rPr>
          <w:bCs/>
          <w:b/>
        </w:rPr>
        <w:t xml:space="preserve">Proposition 2 (flat pricing).</w:t>
      </w:r>
      <w:r>
        <w:t xml:space="preserve"> </w:t>
      </w:r>
      <w:r>
        <w:t xml:space="preserve">(a)</w:t>
      </w:r>
      <w:r>
        <w:t xml:space="preserve"> </w:t>
      </w:r>
      <m:oMath>
        <m:sSub>
          <m:e>
            <m:r>
              <m:t>W</m:t>
            </m:r>
          </m:e>
          <m:sub>
            <m:r>
              <m:t>k</m:t>
            </m:r>
          </m:sub>
        </m:sSub>
        <m:r>
          <m:rPr>
            <m:sty m:val="p"/>
          </m:rPr>
          <m:t>′</m:t>
        </m:r>
        <m:d>
          <m:dPr>
            <m:begChr m:val="("/>
            <m:endChr m:val=")"/>
            <m:sepChr m:val=""/>
            <m:grow/>
          </m:dPr>
          <m:e>
            <m:r>
              <m:t>p</m:t>
            </m:r>
          </m:e>
        </m:d>
        <m:r>
          <m:rPr>
            <m:sty m:val="p"/>
          </m:rPr>
          <m:t>=</m:t>
        </m:r>
        <m:r>
          <m:rPr>
            <m:sty m:val="p"/>
          </m:rPr>
          <m:t>−</m:t>
        </m:r>
        <m:sSub>
          <m:e>
            <m:r>
              <m:t>κ</m:t>
            </m:r>
          </m:e>
          <m:sub>
            <m:r>
              <m:t>k</m:t>
            </m:r>
          </m:sub>
        </m:sSub>
        <m:d>
          <m:dPr>
            <m:begChr m:val="("/>
            <m:endChr m:val=")"/>
            <m:sepChr m:val=""/>
            <m:grow/>
          </m:dPr>
          <m:e>
            <m:r>
              <m:t>p</m:t>
            </m:r>
          </m:e>
        </m:d>
        <m:r>
          <m:t> </m:t>
        </m:r>
        <m:d>
          <m:dPr>
            <m:begChr m:val="["/>
            <m:endChr m:val="]"/>
            <m:sepChr m:val=""/>
            <m:grow/>
          </m:dPr>
          <m:e>
            <m:r>
              <m:t>p</m:t>
            </m:r>
            <m:r>
              <m:rPr>
                <m:sty m:val="p"/>
              </m:rPr>
              <m:t>−</m:t>
            </m:r>
            <m:r>
              <m:t>t</m:t>
            </m:r>
            <m:d>
              <m:dPr>
                <m:begChr m:val="("/>
                <m:endChr m:val=")"/>
                <m:sepChr m:val=""/>
                <m:grow/>
              </m:dPr>
              <m:e>
                <m:sSub>
                  <m:e>
                    <m:r>
                      <m:t>λ</m:t>
                    </m:r>
                  </m:e>
                  <m:sub>
                    <m:r>
                      <m:t>k</m:t>
                    </m:r>
                  </m:sub>
                </m:sSub>
                <m:d>
                  <m:dPr>
                    <m:begChr m:val="("/>
                    <m:endChr m:val=")"/>
                    <m:sepChr m:val=""/>
                    <m:grow/>
                  </m:dPr>
                  <m:e>
                    <m:r>
                      <m:t>p</m:t>
                    </m:r>
                  </m:e>
                </m:d>
              </m:e>
            </m:d>
          </m:e>
        </m:d>
      </m:oMath>
      <w:r>
        <w:t xml:space="preserve">, and</w:t>
      </w:r>
      <w:r>
        <w:t xml:space="preserve"> </w:t>
      </w:r>
      <m:oMath>
        <m:sSub>
          <m:e>
            <m:r>
              <m:t>W</m:t>
            </m:r>
          </m:e>
          <m:sub>
            <m:r>
              <m:t>k</m:t>
            </m:r>
          </m:sub>
        </m:sSub>
      </m:oMath>
      <w:r>
        <w:t xml:space="preserve"> </w:t>
      </w:r>
      <w:r>
        <w:t xml:space="preserve">is strictly increasing for</w:t>
      </w:r>
      <w:r>
        <w:t xml:space="preserve"> </w:t>
      </w:r>
      <m:oMath>
        <m:r>
          <m:t>p</m:t>
        </m:r>
        <m:r>
          <m:rPr>
            <m:sty m:val="p"/>
          </m:rPr>
          <m:t>&lt;</m:t>
        </m:r>
        <m:sSubSup>
          <m:e>
            <m:r>
              <m:t>p</m:t>
            </m:r>
          </m:e>
          <m:sub>
            <m:r>
              <m:t>k</m:t>
            </m:r>
          </m:sub>
          <m:sup>
            <m:r>
              <m:rPr>
                <m:sty m:val="p"/>
              </m:rPr>
              <m:t>*</m:t>
            </m:r>
          </m:sup>
        </m:sSubSup>
      </m:oMath>
      <w:r>
        <w:t xml:space="preserve"> </w:t>
      </w:r>
      <w:r>
        <w:t xml:space="preserve">and strictly decreasing for</w:t>
      </w:r>
      <w:r>
        <w:t xml:space="preserve"> </w:t>
      </w:r>
      <m:oMath>
        <m:r>
          <m:t>p</m:t>
        </m:r>
        <m:r>
          <m:rPr>
            <m:sty m:val="p"/>
          </m:rPr>
          <m:t>&gt;</m:t>
        </m:r>
        <m:sSubSup>
          <m:e>
            <m:r>
              <m:t>p</m:t>
            </m:r>
          </m:e>
          <m:sub>
            <m:r>
              <m:t>k</m:t>
            </m:r>
          </m:sub>
          <m:sup>
            <m:r>
              <m:rPr>
                <m:sty m:val="p"/>
              </m:rPr>
              <m:t>*</m:t>
            </m:r>
          </m:sup>
        </m:sSubSup>
      </m:oMath>
      <w:r>
        <w:t xml:space="preserve">. (b) If the</w:t>
      </w:r>
      <w:r>
        <w:t xml:space="preserve"> </w:t>
      </w:r>
      <m:oMath>
        <m:sSub>
          <m:e>
            <m:r>
              <m:t>Λ</m:t>
            </m:r>
          </m:e>
          <m:sub>
            <m:r>
              <m:t>k</m:t>
            </m:r>
          </m:sub>
        </m:sSub>
      </m:oMath>
      <w:r>
        <w:t xml:space="preserve"> </w:t>
      </w:r>
      <w:r>
        <w:t xml:space="preserve">are not all equal, no flat price attains first best, every maximizer</w:t>
      </w:r>
      <w:r>
        <w:t xml:space="preserve"> </w:t>
      </w:r>
      <m:oMath>
        <m:sSup>
          <m:e>
            <m:r>
              <m:t>p</m:t>
            </m:r>
          </m:e>
          <m:sup>
            <m:r>
              <m:t>f</m:t>
            </m:r>
          </m:sup>
        </m:sSup>
      </m:oMath>
      <w:r>
        <w:t xml:space="preserve"> </w:t>
      </w:r>
      <w:r>
        <w:t xml:space="preserve">of</w:t>
      </w:r>
      <w:r>
        <w:t xml:space="preserve"> </w:t>
      </w:r>
      <m:oMath>
        <m:r>
          <m:t>W</m:t>
        </m:r>
      </m:oMath>
      <w:r>
        <w:t xml:space="preserve"> </w:t>
      </w:r>
      <w:r>
        <w:t xml:space="preserve">satisfies</w:t>
      </w:r>
      <w:r>
        <w:t xml:space="preserve"> </w:t>
      </w:r>
      <m:oMath>
        <m:sSub>
          <m:e>
            <m:r>
              <m:rPr>
                <m:sty m:val="p"/>
              </m:rPr>
              <m:t>min</m:t>
            </m:r>
          </m:e>
          <m:sub>
            <m:r>
              <m:t>k</m:t>
            </m:r>
          </m:sub>
        </m:sSub>
        <m:sSubSup>
          <m:e>
            <m:r>
              <m:t>p</m:t>
            </m:r>
          </m:e>
          <m:sub>
            <m:r>
              <m:t>k</m:t>
            </m:r>
          </m:sub>
          <m:sup>
            <m:r>
              <m:rPr>
                <m:sty m:val="p"/>
              </m:rPr>
              <m:t>*</m:t>
            </m:r>
          </m:sup>
        </m:sSubSup>
        <m:r>
          <m:rPr>
            <m:sty m:val="p"/>
          </m:rPr>
          <m:t>&lt;</m:t>
        </m:r>
        <m:sSup>
          <m:e>
            <m:r>
              <m:t>p</m:t>
            </m:r>
          </m:e>
          <m:sup>
            <m:r>
              <m:t>f</m:t>
            </m:r>
          </m:sup>
        </m:sSup>
        <m:r>
          <m:rPr>
            <m:sty m:val="p"/>
          </m:rPr>
          <m:t>&lt;</m:t>
        </m:r>
        <m:sSub>
          <m:e>
            <m:r>
              <m:rPr>
                <m:sty m:val="p"/>
              </m:rPr>
              <m:t>max</m:t>
            </m:r>
          </m:e>
          <m:sub>
            <m:r>
              <m:t>k</m:t>
            </m:r>
          </m:sub>
        </m:sSub>
        <m:sSubSup>
          <m:e>
            <m:r>
              <m:t>p</m:t>
            </m:r>
          </m:e>
          <m:sub>
            <m:r>
              <m:t>k</m:t>
            </m:r>
          </m:sub>
          <m:sup>
            <m:r>
              <m:rPr>
                <m:sty m:val="p"/>
              </m:rPr>
              <m:t>*</m:t>
            </m:r>
          </m:sup>
        </m:sSubSup>
      </m:oMath>
      <w:r>
        <w:t xml:space="preserve">, and it solves</w:t>
      </w:r>
      <w:r>
        <w:t xml:space="preserve"> </w:t>
      </w:r>
      <m:oMath>
        <m:nary>
          <m:naryPr>
            <m:chr m:val="∑"/>
            <m:limLoc m:val="undOvr"/>
            <m:subHide m:val="off"/>
            <m:supHide m:val="on"/>
          </m:naryPr>
          <m:sub>
            <m:r>
              <m:t>k</m:t>
            </m:r>
          </m:sub>
          <m:sup>
            <m:r>
              <m:t>​</m:t>
            </m:r>
          </m:sup>
          <m:e>
            <m:sSub>
              <m:e>
                <m:r>
                  <m:t>π</m:t>
                </m:r>
              </m:e>
              <m:sub>
                <m:r>
                  <m:t>k</m:t>
                </m:r>
              </m:sub>
            </m:sSub>
          </m:e>
        </m:nary>
        <m:sSub>
          <m:e>
            <m:r>
              <m:t>κ</m:t>
            </m:r>
          </m:e>
          <m:sub>
            <m:r>
              <m:t>k</m:t>
            </m:r>
          </m:sub>
        </m:sSub>
        <m:d>
          <m:dPr>
            <m:begChr m:val="("/>
            <m:endChr m:val=")"/>
            <m:sepChr m:val=""/>
            <m:grow/>
          </m:dPr>
          <m:e>
            <m:sSup>
              <m:e>
                <m:r>
                  <m:t>p</m:t>
                </m:r>
              </m:e>
              <m:sup>
                <m:r>
                  <m:t>f</m:t>
                </m:r>
              </m:sup>
            </m:sSup>
          </m:e>
        </m:d>
        <m:r>
          <m:t> </m:t>
        </m:r>
        <m:d>
          <m:dPr>
            <m:begChr m:val="["/>
            <m:endChr m:val="]"/>
            <m:sepChr m:val=""/>
            <m:grow/>
          </m:dPr>
          <m:e>
            <m:sSup>
              <m:e>
                <m:r>
                  <m:t>p</m:t>
                </m:r>
              </m:e>
              <m:sup>
                <m:r>
                  <m:t>f</m:t>
                </m:r>
              </m:sup>
            </m:sSup>
            <m:r>
              <m:rPr>
                <m:sty m:val="p"/>
              </m:rPr>
              <m:t>−</m:t>
            </m:r>
            <m:r>
              <m:t>t</m:t>
            </m:r>
            <m:d>
              <m:dPr>
                <m:begChr m:val="("/>
                <m:endChr m:val=")"/>
                <m:sepChr m:val=""/>
                <m:grow/>
              </m:dPr>
              <m:e>
                <m:sSub>
                  <m:e>
                    <m:r>
                      <m:t>λ</m:t>
                    </m:r>
                  </m:e>
                  <m:sub>
                    <m:r>
                      <m:t>k</m:t>
                    </m:r>
                  </m:sub>
                </m:sSub>
                <m:d>
                  <m:dPr>
                    <m:begChr m:val="("/>
                    <m:endChr m:val=")"/>
                    <m:sepChr m:val=""/>
                    <m:grow/>
                  </m:dPr>
                  <m:e>
                    <m:sSup>
                      <m:e>
                        <m:r>
                          <m:t>p</m:t>
                        </m:r>
                      </m:e>
                      <m:sup>
                        <m:r>
                          <m:t>f</m:t>
                        </m:r>
                      </m:sup>
                    </m:sSup>
                  </m:e>
                </m:d>
              </m:e>
            </m:d>
          </m:e>
        </m:d>
        <m:r>
          <m:rPr>
            <m:sty m:val="p"/>
          </m:rPr>
          <m:t>=</m:t>
        </m:r>
        <m:r>
          <m:t>0</m:t>
        </m:r>
      </m:oMath>
      <w:r>
        <w:t xml:space="preserve">. If all</w:t>
      </w:r>
      <w:r>
        <w:t xml:space="preserve"> </w:t>
      </w:r>
      <m:oMath>
        <m:sSub>
          <m:e>
            <m:r>
              <m:t>Λ</m:t>
            </m:r>
          </m:e>
          <m:sub>
            <m:r>
              <m:t>k</m:t>
            </m:r>
          </m:sub>
        </m:sSub>
      </m:oMath>
      <w:r>
        <w:t xml:space="preserve"> </w:t>
      </w:r>
      <w:r>
        <w:t xml:space="preserve">are equal, the flat price</w:t>
      </w:r>
      <w:r>
        <w:t xml:space="preserve"> </w:t>
      </w:r>
      <m:oMath>
        <m:sSup>
          <m:e>
            <m:r>
              <m:t>p</m:t>
            </m:r>
          </m:e>
          <m:sup>
            <m:r>
              <m:rPr>
                <m:sty m:val="p"/>
              </m:rPr>
              <m:t>*</m:t>
            </m:r>
          </m:sup>
        </m:sSup>
      </m:oMath>
      <w:r>
        <w:t xml:space="preserve"> </w:t>
      </w:r>
      <w:r>
        <w:t xml:space="preserve">is first best.</w:t>
      </w:r>
    </w:p>
    <w:p>
      <w:pPr>
        <w:pStyle w:val="BodyText"/>
      </w:pPr>
      <w:r>
        <w:rPr>
          <w:bCs/>
          <w:b/>
        </w:rPr>
        <w:t xml:space="preserve">Proposition 3 (exact loss).</w:t>
      </w:r>
      <w:r>
        <w:t xml:space="preserve"> </w:t>
      </w:r>
      <w:r>
        <w:t xml:space="preserve">For any flat price</w:t>
      </w:r>
      <w:r>
        <w:t xml:space="preserve"> </w:t>
      </w:r>
      <m:oMath>
        <m:r>
          <m:t>p</m:t>
        </m:r>
      </m:oMath>
      <w:r>
        <w:t xml:space="preserve">,</w:t>
      </w:r>
    </w:p>
    <w:p>
      <w:pPr>
        <w:pStyle w:val="BodyText"/>
      </w:pPr>
      <m:oMathPara>
        <m:oMathParaPr>
          <m:jc m:val="center"/>
        </m:oMathParaPr>
        <m:oMath>
          <m:sSup>
            <m:e>
              <m:r>
                <m:t>W</m:t>
              </m:r>
            </m:e>
            <m:sup>
              <m:r>
                <m:t>F</m:t>
              </m:r>
              <m:r>
                <m:t>B</m:t>
              </m:r>
            </m:sup>
          </m:sSup>
          <m:r>
            <m:rPr>
              <m:sty m:val="p"/>
            </m:rPr>
            <m:t>−</m:t>
          </m:r>
          <m:r>
            <m:t>W</m:t>
          </m:r>
          <m:d>
            <m:dPr>
              <m:begChr m:val="("/>
              <m:endChr m:val=")"/>
              <m:sepChr m:val=""/>
              <m:grow/>
            </m:dPr>
            <m:e>
              <m:r>
                <m:t>p</m:t>
              </m:r>
            </m:e>
          </m:d>
          <m:r>
            <m:rPr>
              <m:sty m:val="p"/>
            </m:rPr>
            <m:t>=</m:t>
          </m:r>
          <m:nary>
            <m:naryPr>
              <m:chr m:val="∑"/>
              <m:limLoc m:val="undOvr"/>
              <m:subHide m:val="off"/>
              <m:supHide m:val="on"/>
            </m:naryPr>
            <m:sub>
              <m:r>
                <m:t>k</m:t>
              </m:r>
            </m:sub>
            <m:sup>
              <m:r>
                <m:t>​</m:t>
              </m:r>
            </m:sup>
            <m:e>
              <m:sSub>
                <m:e>
                  <m:r>
                    <m:t>π</m:t>
                  </m:r>
                </m:e>
                <m:sub>
                  <m:r>
                    <m:t>k</m:t>
                  </m:r>
                </m:sub>
              </m:sSub>
            </m:e>
          </m:nary>
          <m:nary>
            <m:naryPr>
              <m:chr m:val="∫"/>
              <m:limLoc m:val="subSup"/>
              <m:subHide m:val="off"/>
              <m:supHide m:val="off"/>
            </m:naryPr>
            <m:sub>
              <m:r>
                <m:t>p</m:t>
              </m:r>
            </m:sub>
            <m:sup>
              <m:sSubSup>
                <m:e>
                  <m:r>
                    <m:t>p</m:t>
                  </m:r>
                </m:e>
                <m:sub>
                  <m:r>
                    <m:t>k</m:t>
                  </m:r>
                </m:sub>
                <m:sup>
                  <m:r>
                    <m:rPr>
                      <m:sty m:val="p"/>
                    </m:rPr>
                    <m:t>*</m:t>
                  </m:r>
                </m:sup>
              </m:sSubSup>
            </m:sup>
            <m:e>
              <m:sSub>
                <m:e>
                  <m:r>
                    <m:t>κ</m:t>
                  </m:r>
                </m:e>
                <m:sub>
                  <m:r>
                    <m:t>k</m:t>
                  </m:r>
                </m:sub>
              </m:sSub>
            </m:e>
          </m:nary>
          <m:d>
            <m:dPr>
              <m:begChr m:val="("/>
              <m:endChr m:val=")"/>
              <m:sepChr m:val=""/>
              <m:grow/>
            </m:dPr>
            <m:e>
              <m:r>
                <m:t>s</m:t>
              </m:r>
            </m:e>
          </m:d>
          <m:r>
            <m:t> </m:t>
          </m:r>
          <m:d>
            <m:dPr>
              <m:begChr m:val="["/>
              <m:endChr m:val="]"/>
              <m:sepChr m:val=""/>
              <m:grow/>
            </m:dPr>
            <m:e>
              <m:r>
                <m:t>t</m:t>
              </m:r>
              <m:d>
                <m:dPr>
                  <m:begChr m:val="("/>
                  <m:endChr m:val=")"/>
                  <m:sepChr m:val=""/>
                  <m:grow/>
                </m:dPr>
                <m:e>
                  <m:sSub>
                    <m:e>
                      <m:r>
                        <m:t>λ</m:t>
                      </m:r>
                    </m:e>
                    <m:sub>
                      <m:r>
                        <m:t>k</m:t>
                      </m:r>
                    </m:sub>
                  </m:sSub>
                  <m:d>
                    <m:dPr>
                      <m:begChr m:val="("/>
                      <m:endChr m:val=")"/>
                      <m:sepChr m:val=""/>
                      <m:grow/>
                    </m:dPr>
                    <m:e>
                      <m:r>
                        <m:t>s</m:t>
                      </m:r>
                    </m:e>
                  </m:d>
                </m:e>
              </m:d>
              <m:r>
                <m:rPr>
                  <m:sty m:val="p"/>
                </m:rPr>
                <m:t>−</m:t>
              </m:r>
              <m:r>
                <m:t>s</m:t>
              </m:r>
            </m:e>
          </m:d>
          <m:r>
            <m:t> </m:t>
          </m:r>
          <m:r>
            <m:t>d</m:t>
          </m:r>
          <m:r>
            <m:t>s</m:t>
          </m:r>
          <m:r>
            <m:t> </m:t>
          </m:r>
          <m:r>
            <m:rPr>
              <m:sty m:val="p"/>
            </m:rPr>
            <m:t>≥</m:t>
          </m:r>
          <m:r>
            <m:t>0</m:t>
          </m:r>
          <m:r>
            <m:rPr>
              <m:sty m:val="p"/>
            </m:rPr>
            <m:t>,</m:t>
          </m:r>
        </m:oMath>
      </m:oMathPara>
    </w:p>
    <w:p>
      <w:pPr>
        <w:pStyle w:val="FirstParagraph"/>
      </w:pPr>
      <w:r>
        <w:t xml:space="preserve">where each integral is nonnegative.</w:t>
      </w:r>
    </w:p>
    <w:p>
      <w:pPr>
        <w:pStyle w:val="BodyText"/>
      </w:pPr>
      <w:r>
        <w:t xml:space="preserve">Proposition 2 says that the best flat price is a compromise: it overprices the quiet phases and underprices the busy ones. Proposition 3 gives the cost of the compromise exactly. For small dispersion in</w:t>
      </w:r>
      <w:r>
        <w:t xml:space="preserve"> </w:t>
      </w:r>
      <m:oMath>
        <m:sSub>
          <m:e>
            <m:r>
              <m:t>Λ</m:t>
            </m:r>
          </m:e>
          <m:sub>
            <m:r>
              <m:t>k</m:t>
            </m:r>
          </m:sub>
        </m:sSub>
      </m:oMath>
      <w:r>
        <w:t xml:space="preserve">, a second-order expansion gives a simple formula. With</w:t>
      </w:r>
      <w:r>
        <w:t xml:space="preserve"> </w:t>
      </w:r>
      <m:oMath>
        <m:sSub>
          <m:e>
            <m:r>
              <m:t>ω</m:t>
            </m:r>
          </m:e>
          <m:sub>
            <m:r>
              <m:t>k</m:t>
            </m:r>
          </m:sub>
        </m:sSub>
        <m:r>
          <m:rPr>
            <m:sty m:val="p"/>
          </m:rPr>
          <m:t>=</m:t>
        </m:r>
        <m:sSub>
          <m:e>
            <m:r>
              <m:t>κ</m:t>
            </m:r>
          </m:e>
          <m:sub>
            <m:r>
              <m:t>k</m:t>
            </m:r>
          </m:sub>
        </m:sSub>
        <m:d>
          <m:dPr>
            <m:begChr m:val="("/>
            <m:endChr m:val=")"/>
            <m:sepChr m:val=""/>
            <m:grow/>
          </m:dPr>
          <m:e>
            <m:r>
              <m:t>1</m:t>
            </m:r>
            <m:r>
              <m:rPr>
                <m:sty m:val="p"/>
              </m:rPr>
              <m:t>+</m:t>
            </m:r>
            <m:sSub>
              <m:e>
                <m:r>
                  <m:t>κ</m:t>
                </m:r>
              </m:e>
              <m:sub>
                <m:r>
                  <m:t>k</m:t>
                </m:r>
              </m:sub>
            </m:sSub>
            <m:r>
              <m:t>t</m:t>
            </m:r>
            <m:r>
              <m:rPr>
                <m:sty m:val="p"/>
              </m:rPr>
              <m:t>′</m:t>
            </m:r>
            <m:d>
              <m:dPr>
                <m:begChr m:val="("/>
                <m:endChr m:val=")"/>
                <m:sepChr m:val=""/>
                <m:grow/>
              </m:dPr>
              <m:e>
                <m:sSubSup>
                  <m:e>
                    <m:r>
                      <m:t>λ</m:t>
                    </m:r>
                  </m:e>
                  <m:sub>
                    <m:r>
                      <m:t>k</m:t>
                    </m:r>
                  </m:sub>
                  <m:sup>
                    <m:r>
                      <m:rPr>
                        <m:sty m:val="p"/>
                      </m:rPr>
                      <m:t>*</m:t>
                    </m:r>
                  </m:sup>
                </m:sSubSup>
              </m:e>
            </m:d>
          </m:e>
        </m:d>
      </m:oMath>
      <w:r>
        <w:t xml:space="preserve"> </w:t>
      </w:r>
      <w:r>
        <w:t xml:space="preserve">one has</w:t>
      </w:r>
      <w:r>
        <w:t xml:space="preserve"> </w:t>
      </w:r>
      <m:oMath>
        <m:sSub>
          <m:e>
            <m:r>
              <m:t>W</m:t>
            </m:r>
          </m:e>
          <m:sub>
            <m:r>
              <m:t>k</m:t>
            </m:r>
          </m:sub>
        </m:sSub>
        <m:r>
          <m:rPr>
            <m:sty m:val="p"/>
          </m:rPr>
          <m:t>″</m:t>
        </m:r>
        <m:d>
          <m:dPr>
            <m:begChr m:val="("/>
            <m:endChr m:val=")"/>
            <m:sepChr m:val=""/>
            <m:grow/>
          </m:dPr>
          <m:e>
            <m:sSubSup>
              <m:e>
                <m:r>
                  <m:t>p</m:t>
                </m:r>
              </m:e>
              <m:sub>
                <m:r>
                  <m:t>k</m:t>
                </m:r>
              </m:sub>
              <m:sup>
                <m:r>
                  <m:rPr>
                    <m:sty m:val="p"/>
                  </m:rPr>
                  <m:t>*</m:t>
                </m:r>
              </m:sup>
            </m:sSubSup>
          </m:e>
        </m:d>
        <m:r>
          <m:rPr>
            <m:sty m:val="p"/>
          </m:rPr>
          <m:t>=</m:t>
        </m:r>
        <m:r>
          <m:rPr>
            <m:sty m:val="p"/>
          </m:rPr>
          <m:t>−</m:t>
        </m:r>
        <m:sSub>
          <m:e>
            <m:r>
              <m:t>ω</m:t>
            </m:r>
          </m:e>
          <m:sub>
            <m:r>
              <m:t>k</m:t>
            </m:r>
          </m:sub>
        </m:sSub>
      </m:oMath>
      <w:r>
        <w:t xml:space="preserve">, and the loss of the best flat price is approximately</w:t>
      </w:r>
      <w:r>
        <w:t xml:space="preserve"> </w:t>
      </w:r>
      <m:oMath>
        <m:f>
          <m:fPr>
            <m:type m:val="lin"/>
          </m:fPr>
          <m:num>
            <m:r>
              <m:t>1</m:t>
            </m:r>
          </m:num>
          <m:den>
            <m:r>
              <m:t>2</m:t>
            </m:r>
          </m:den>
        </m:f>
        <m:nary>
          <m:naryPr>
            <m:chr m:val="∑"/>
            <m:limLoc m:val="undOvr"/>
            <m:subHide m:val="off"/>
            <m:supHide m:val="on"/>
          </m:naryPr>
          <m:sub>
            <m:r>
              <m:t>k</m:t>
            </m:r>
          </m:sub>
          <m:sup>
            <m:r>
              <m:t>​</m:t>
            </m:r>
          </m:sup>
          <m:e>
            <m:sSub>
              <m:e>
                <m:r>
                  <m:t>π</m:t>
                </m:r>
              </m:e>
              <m:sub>
                <m:r>
                  <m:t>k</m:t>
                </m:r>
              </m:sub>
            </m:sSub>
          </m:e>
        </m:nary>
        <m:sSub>
          <m:e>
            <m:r>
              <m:t>ω</m:t>
            </m:r>
          </m:e>
          <m:sub>
            <m:r>
              <m:t>k</m:t>
            </m:r>
          </m:sub>
        </m:sSub>
        <m:sSup>
          <m:e>
            <m:d>
              <m:dPr>
                <m:begChr m:val="("/>
                <m:endChr m:val=")"/>
                <m:sepChr m:val=""/>
                <m:grow/>
              </m:dPr>
              <m:e>
                <m:sSubSup>
                  <m:e>
                    <m:r>
                      <m:t>p</m:t>
                    </m:r>
                  </m:e>
                  <m:sub>
                    <m:r>
                      <m:t>k</m:t>
                    </m:r>
                  </m:sub>
                  <m:sup>
                    <m:r>
                      <m:rPr>
                        <m:sty m:val="p"/>
                      </m:rPr>
                      <m:t>*</m:t>
                    </m:r>
                  </m:sup>
                </m:sSubSup>
                <m:r>
                  <m:rPr>
                    <m:sty m:val="p"/>
                  </m:rPr>
                  <m:t>−</m:t>
                </m:r>
                <m:acc>
                  <m:accPr>
                    <m:chr m:val="‾"/>
                  </m:accPr>
                  <m:e>
                    <m:r>
                      <m:t>p</m:t>
                    </m:r>
                  </m:e>
                </m:acc>
              </m:e>
            </m:d>
          </m:e>
          <m:sup>
            <m:r>
              <m:t>2</m:t>
            </m:r>
          </m:sup>
        </m:sSup>
      </m:oMath>
      <w:r>
        <w:t xml:space="preserve">, where</w:t>
      </w:r>
      <w:r>
        <w:t xml:space="preserve"> </w:t>
      </w:r>
      <m:oMath>
        <m:acc>
          <m:accPr>
            <m:chr m:val="‾"/>
          </m:accPr>
          <m:e>
            <m:r>
              <m:t>p</m:t>
            </m:r>
          </m:e>
        </m:acc>
      </m:oMath>
      <w:r>
        <w:t xml:space="preserve"> </w:t>
      </w:r>
      <w:r>
        <w:t xml:space="preserve">is the</w:t>
      </w:r>
      <w:r>
        <w:t xml:space="preserve"> </w:t>
      </w:r>
      <m:oMath>
        <m:r>
          <m:t>π</m:t>
        </m:r>
        <m:r>
          <m:t>ω</m:t>
        </m:r>
      </m:oMath>
      <w:r>
        <w:t xml:space="preserve">-weighted mean of the</w:t>
      </w:r>
      <w:r>
        <w:t xml:space="preserve"> </w:t>
      </w:r>
      <m:oMath>
        <m:sSubSup>
          <m:e>
            <m:r>
              <m:t>p</m:t>
            </m:r>
          </m:e>
          <m:sub>
            <m:r>
              <m:t>k</m:t>
            </m:r>
          </m:sub>
          <m:sup>
            <m:r>
              <m:rPr>
                <m:sty m:val="p"/>
              </m:rPr>
              <m:t>*</m:t>
            </m:r>
          </m:sup>
        </m:sSubSup>
      </m:oMath>
      <w:r>
        <w:t xml:space="preserve"> </w:t>
      </w:r>
      <w:r>
        <w:t xml:space="preserve">(Proposition 4 in Appendix A). A numerical check in Section 6 shows that this formula is accurate for small spreads and overstates the loss for large ones. Direction matters here: pricing at the average demand does not systematically underprice. Whether the resulting price lies above or below the best flat price depends on the curvature of</w:t>
      </w:r>
      <w:r>
        <w:t xml:space="preserve"> </w:t>
      </w:r>
      <m:oMath>
        <m:r>
          <m:t>Λ</m:t>
        </m:r>
        <m:r>
          <m:rPr>
            <m:sty m:val="p"/>
          </m:rPr>
          <m:t>↦</m:t>
        </m:r>
        <m:sSup>
          <m:e>
            <m:r>
              <m:t>p</m:t>
            </m:r>
          </m:e>
          <m:sup>
            <m:r>
              <m:rPr>
                <m:sty m:val="p"/>
              </m:rPr>
              <m:t>*</m:t>
            </m:r>
          </m:sup>
        </m:sSup>
        <m:d>
          <m:dPr>
            <m:begChr m:val="("/>
            <m:endChr m:val=")"/>
            <m:sepChr m:val=""/>
            <m:grow/>
          </m:dPr>
          <m:e>
            <m:r>
              <m:t>Λ</m:t>
            </m:r>
          </m:e>
        </m:d>
      </m:oMath>
      <w:r>
        <w:t xml:space="preserve"> </w:t>
      </w:r>
      <w:r>
        <w:t xml:space="preserve">(we find both cases in the data).</w:t>
      </w:r>
    </w:p>
    <w:bookmarkEnd w:id="25"/>
    <w:bookmarkStart w:id="26" w:name="switching-speed"/>
    <w:p>
      <w:pPr>
        <w:pStyle w:val="Heading3"/>
      </w:pPr>
      <w:r>
        <w:t xml:space="preserve">4.2 Switching speed</w:t>
      </w:r>
    </w:p>
    <w:p>
      <w:pPr>
        <w:pStyle w:val="FirstParagraph"/>
      </w:pPr>
      <w:r>
        <w:t xml:space="preserve">Let the phase process have generator</w:t>
      </w:r>
      <w:r>
        <w:t xml:space="preserve"> </w:t>
      </w:r>
      <m:oMath>
        <m:r>
          <m:t>θ</m:t>
        </m:r>
        <m:sSub>
          <m:e>
            <m:r>
              <m:t>G</m:t>
            </m:r>
          </m:e>
          <m:sub>
            <m:r>
              <m:t>0</m:t>
            </m:r>
          </m:sub>
        </m:sSub>
      </m:oMath>
      <w:r>
        <w:t xml:space="preserve"> </w:t>
      </w:r>
      <w:r>
        <w:t xml:space="preserve">with</w:t>
      </w:r>
      <w:r>
        <w:t xml:space="preserve"> </w:t>
      </w:r>
      <m:oMath>
        <m:sSub>
          <m:e>
            <m:r>
              <m:t>G</m:t>
            </m:r>
          </m:e>
          <m:sub>
            <m:r>
              <m:t>0</m:t>
            </m:r>
          </m:sub>
        </m:sSub>
      </m:oMath>
      <w:r>
        <w:t xml:space="preserve"> </w:t>
      </w:r>
      <w:r>
        <w:t xml:space="preserve">irreducible and stationary distribution</w:t>
      </w:r>
      <w:r>
        <w:t xml:space="preserve"> </w:t>
      </w:r>
      <m:oMath>
        <m:r>
          <m:t>π</m:t>
        </m:r>
      </m:oMath>
      <w:r>
        <w:t xml:space="preserve">, so that</w:t>
      </w:r>
      <w:r>
        <w:t xml:space="preserve"> </w:t>
      </w:r>
      <m:oMath>
        <m:r>
          <m:t>θ</m:t>
        </m:r>
      </m:oMath>
      <w:r>
        <w:t xml:space="preserve"> </w:t>
      </w:r>
      <w:r>
        <w:t xml:space="preserve">is the switching speed. To make the state space finite we assume a finite buffer</w:t>
      </w:r>
      <w:r>
        <w:t xml:space="preserve"> </w:t>
      </w:r>
      <m:oMath>
        <m:r>
          <m:t>N</m:t>
        </m:r>
      </m:oMath>
      <w:r>
        <w:t xml:space="preserve">, as in all numerical Markov-chain computations below.</w:t>
      </w:r>
    </w:p>
    <w:p>
      <w:pPr>
        <w:pStyle w:val="BodyText"/>
      </w:pPr>
      <w:r>
        <w:rPr>
          <w:bCs/>
          <w:b/>
        </w:rPr>
        <w:t xml:space="preserve">Theorem 5 (fast switching).</w:t>
      </w:r>
      <w:r>
        <w:t xml:space="preserve"> </w:t>
      </w:r>
      <w:r>
        <w:t xml:space="preserve">Fix the request rates</w:t>
      </w:r>
      <w:r>
        <w:t xml:space="preserve"> </w:t>
      </w:r>
      <m:oMath>
        <m:d>
          <m:dPr>
            <m:begChr m:val="("/>
            <m:endChr m:val=")"/>
            <m:sepChr m:val=""/>
            <m:grow/>
          </m:dPr>
          <m:e>
            <m:sSub>
              <m:e>
                <m:r>
                  <m:t>λ</m:t>
                </m:r>
              </m:e>
              <m:sub>
                <m:r>
                  <m:t>k</m:t>
                </m:r>
              </m:sub>
            </m:sSub>
          </m:e>
        </m:d>
      </m:oMath>
      <w:r>
        <w:t xml:space="preserve">. As</w:t>
      </w:r>
      <w:r>
        <w:t xml:space="preserve"> </w:t>
      </w:r>
      <m:oMath>
        <m:r>
          <m:t>θ</m:t>
        </m:r>
        <m:r>
          <m:rPr>
            <m:sty m:val="p"/>
          </m:rPr>
          <m:t>→</m:t>
        </m:r>
        <m:r>
          <m:rPr>
            <m:sty m:val="p"/>
          </m:rPr>
          <m:t>∞</m:t>
        </m:r>
      </m:oMath>
      <w:r>
        <w:t xml:space="preserve"> </w:t>
      </w:r>
      <w:r>
        <w:t xml:space="preserve">the stationary distribution of (queue length, phase) converges to</w:t>
      </w:r>
      <w:r>
        <w:t xml:space="preserve"> </w:t>
      </w:r>
      <m:oMath>
        <m:r>
          <m:t>ν</m:t>
        </m:r>
        <m:r>
          <m:rPr>
            <m:sty m:val="p"/>
          </m:rPr>
          <m:t>⊗</m:t>
        </m:r>
        <m:r>
          <m:t>π</m:t>
        </m:r>
      </m:oMath>
      <w:r>
        <w:t xml:space="preserve">, where</w:t>
      </w:r>
      <w:r>
        <w:t xml:space="preserve"> </w:t>
      </w:r>
      <m:oMath>
        <m:r>
          <m:t>ν</m:t>
        </m:r>
      </m:oMath>
      <w:r>
        <w:t xml:space="preserve"> </w:t>
      </w:r>
      <w:r>
        <w:t xml:space="preserve">is the stationary law of the M/M/</w:t>
      </w:r>
      <m:oMath>
        <m:r>
          <m:t>c</m:t>
        </m:r>
      </m:oMath>
      <w:r>
        <w:t xml:space="preserve"> </w:t>
      </w:r>
      <w:r>
        <w:t xml:space="preserve">queue with the average rate</w:t>
      </w:r>
      <w:r>
        <w:t xml:space="preserve"> </w:t>
      </w:r>
      <m:oMath>
        <m:acc>
          <m:accPr>
            <m:chr m:val="‾"/>
          </m:accPr>
          <m:e>
            <m:r>
              <m:t>λ</m:t>
            </m:r>
          </m:e>
        </m:acc>
        <m:r>
          <m:rPr>
            <m:sty m:val="p"/>
          </m:rPr>
          <m:t>=</m:t>
        </m:r>
        <m:nary>
          <m:naryPr>
            <m:chr m:val="∑"/>
            <m:limLoc m:val="undOvr"/>
            <m:subHide m:val="off"/>
            <m:supHide m:val="on"/>
          </m:naryPr>
          <m:sub>
            <m:r>
              <m:t>k</m:t>
            </m:r>
          </m:sub>
          <m:sup>
            <m:r>
              <m:t>​</m:t>
            </m:r>
          </m:sup>
          <m:e>
            <m:sSub>
              <m:e>
                <m:r>
                  <m:t>π</m:t>
                </m:r>
              </m:e>
              <m:sub>
                <m:r>
                  <m:t>k</m:t>
                </m:r>
              </m:sub>
            </m:sSub>
          </m:e>
        </m:nary>
        <m:sSub>
          <m:e>
            <m:r>
              <m:t>λ</m:t>
            </m:r>
          </m:e>
          <m:sub>
            <m:r>
              <m:t>k</m:t>
            </m:r>
          </m:sub>
        </m:sSub>
      </m:oMath>
      <w:r>
        <w:t xml:space="preserve">. Consequently every phase faces the same delay</w:t>
      </w:r>
      <w:r>
        <w:t xml:space="preserve"> </w:t>
      </w:r>
      <m:oMath>
        <m:r>
          <m:t>d</m:t>
        </m:r>
        <m:d>
          <m:dPr>
            <m:begChr m:val="("/>
            <m:endChr m:val=")"/>
            <m:sepChr m:val=""/>
            <m:grow/>
          </m:dPr>
          <m:e>
            <m:acc>
              <m:accPr>
                <m:chr m:val="‾"/>
              </m:accPr>
              <m:e>
                <m:r>
                  <m:t>λ</m:t>
                </m:r>
              </m:e>
            </m:acc>
          </m:e>
        </m:d>
      </m:oMath>
      <w:r>
        <w:t xml:space="preserve">, the first-best rates satisfy</w:t>
      </w:r>
      <w:r>
        <w:t xml:space="preserve"> </w:t>
      </w:r>
      <m:oMath>
        <m:sSub>
          <m:e>
            <m:r>
              <m:t>P</m:t>
            </m:r>
          </m:e>
          <m:sub>
            <m:r>
              <m:t>k</m:t>
            </m:r>
          </m:sub>
        </m:sSub>
        <m:d>
          <m:dPr>
            <m:begChr m:val="("/>
            <m:endChr m:val=")"/>
            <m:sepChr m:val=""/>
            <m:grow/>
          </m:dPr>
          <m:e>
            <m:sSub>
              <m:e>
                <m:r>
                  <m:t>λ</m:t>
                </m:r>
              </m:e>
              <m:sub>
                <m:r>
                  <m:t>k</m:t>
                </m:r>
              </m:sub>
            </m:sSub>
          </m:e>
        </m:d>
        <m:r>
          <m:rPr>
            <m:sty m:val="p"/>
          </m:rPr>
          <m:t>=</m:t>
        </m:r>
        <m:r>
          <m:t>D</m:t>
        </m:r>
        <m:r>
          <m:rPr>
            <m:sty m:val="p"/>
          </m:rPr>
          <m:t>′</m:t>
        </m:r>
        <m:d>
          <m:dPr>
            <m:begChr m:val="("/>
            <m:endChr m:val=")"/>
            <m:sepChr m:val=""/>
            <m:grow/>
          </m:dPr>
          <m:e>
            <m:acc>
              <m:accPr>
                <m:chr m:val="‾"/>
              </m:accPr>
              <m:e>
                <m:r>
                  <m:t>λ</m:t>
                </m:r>
              </m:e>
            </m:acc>
          </m:e>
        </m:d>
      </m:oMath>
      <w:r>
        <w:t xml:space="preserve"> </w:t>
      </w:r>
      <w:r>
        <w:t xml:space="preserve">for all</w:t>
      </w:r>
      <w:r>
        <w:t xml:space="preserve"> </w:t>
      </w:r>
      <m:oMath>
        <m:r>
          <m:t>k</m:t>
        </m:r>
      </m:oMath>
      <w:r>
        <w:t xml:space="preserve">, a flat price</w:t>
      </w:r>
      <w:r>
        <w:t xml:space="preserve"> </w:t>
      </w:r>
      <m:oMath>
        <m:r>
          <m:t>p</m:t>
        </m:r>
        <m:r>
          <m:rPr>
            <m:sty m:val="p"/>
          </m:rPr>
          <m:t>=</m:t>
        </m:r>
        <m:r>
          <m:t>t</m:t>
        </m:r>
        <m:d>
          <m:dPr>
            <m:begChr m:val="("/>
            <m:endChr m:val=")"/>
            <m:sepChr m:val=""/>
            <m:grow/>
          </m:dPr>
          <m:e>
            <m:acc>
              <m:accPr>
                <m:chr m:val="‾"/>
              </m:accPr>
              <m:e>
                <m:r>
                  <m:t>λ</m:t>
                </m:r>
              </m:e>
            </m:acc>
          </m:e>
        </m:d>
      </m:oMath>
      <w:r>
        <w:t xml:space="preserve"> </w:t>
      </w:r>
      <w:r>
        <w:t xml:space="preserve">implements them, and the welfare loss of the best flat price tends to zero.</w:t>
      </w:r>
    </w:p>
    <w:p>
      <w:pPr>
        <w:pStyle w:val="BodyText"/>
      </w:pPr>
      <w:r>
        <w:t xml:space="preserve">The intuition is that a fast-switching queue cannot tell phases apart, so the externality a request imposes does not depend on its phase. Theorem 5 is an averaging result, proved by a standard perturbation argument for finite Markov chains [24]; it does not give a rate. We do not have a proof of the rate at which the loss vanishes, and the numerical evidence in Section 6.4 suggests it is roughly linear in the dwell time, not quadratic. For slow switching the quasi-static results of Section 4.1 apply, which we state without proof of convergence.</w:t>
      </w:r>
    </w:p>
    <w:bookmarkEnd w:id="26"/>
    <w:bookmarkStart w:id="27" w:name="how-many-price-levels"/>
    <w:p>
      <w:pPr>
        <w:pStyle w:val="Heading3"/>
      </w:pPr>
      <w:r>
        <w:t xml:space="preserve">4.3 How many price levels?</w:t>
      </w:r>
    </w:p>
    <w:p>
      <w:pPr>
        <w:pStyle w:val="FirstParagraph"/>
      </w:pPr>
      <w:r>
        <w:t xml:space="preserve">A schedule with</w:t>
      </w:r>
      <w:r>
        <w:t xml:space="preserve"> </w:t>
      </w:r>
      <m:oMath>
        <m:r>
          <m:t>G</m:t>
        </m:r>
      </m:oMath>
      <w:r>
        <w:t xml:space="preserve"> </w:t>
      </w:r>
      <w:r>
        <w:t xml:space="preserve">levels partitions the phases into</w:t>
      </w:r>
      <w:r>
        <w:t xml:space="preserve"> </w:t>
      </w:r>
      <m:oMath>
        <m:r>
          <m:t>G</m:t>
        </m:r>
      </m:oMath>
      <w:r>
        <w:t xml:space="preserve"> </w:t>
      </w:r>
      <w:r>
        <w:t xml:space="preserve">groups and posts one price per group. Order the phases by</w:t>
      </w:r>
      <w:r>
        <w:t xml:space="preserve"> </w:t>
      </w:r>
      <m:oMath>
        <m:sSub>
          <m:e>
            <m:r>
              <m:t>x</m:t>
            </m:r>
          </m:e>
          <m:sub>
            <m:r>
              <m:t>k</m:t>
            </m:r>
          </m:sub>
        </m:sSub>
        <m:r>
          <m:rPr>
            <m:sty m:val="p"/>
          </m:rPr>
          <m:t>=</m:t>
        </m:r>
        <m:sSubSup>
          <m:e>
            <m:r>
              <m:t>p</m:t>
            </m:r>
          </m:e>
          <m:sub>
            <m:r>
              <m:t>k</m:t>
            </m:r>
          </m:sub>
          <m:sup>
            <m:r>
              <m:rPr>
                <m:sty m:val="p"/>
              </m:rPr>
              <m:t>*</m:t>
            </m:r>
          </m:sup>
        </m:sSubSup>
      </m:oMath>
      <w:r>
        <w:t xml:space="preserve">, which by Proposition 1 is also the order of</w:t>
      </w:r>
      <w:r>
        <w:t xml:space="preserve"> </w:t>
      </w:r>
      <m:oMath>
        <m:sSub>
          <m:e>
            <m:r>
              <m:t>Λ</m:t>
            </m:r>
          </m:e>
          <m:sub>
            <m:r>
              <m:t>k</m:t>
            </m:r>
          </m:sub>
        </m:sSub>
      </m:oMath>
      <w:r>
        <w:t xml:space="preserve">.</w:t>
      </w:r>
    </w:p>
    <w:p>
      <w:pPr>
        <w:pStyle w:val="BodyText"/>
      </w:pPr>
      <w:r>
        <w:rPr>
          <w:bCs/>
          <w:b/>
        </w:rPr>
        <w:t xml:space="preserve">Proposition 6 (quadratic regime).</w:t>
      </w:r>
      <w:r>
        <w:t xml:space="preserve"> </w:t>
      </w:r>
      <w:r>
        <w:t xml:space="preserve">Approximate each</w:t>
      </w:r>
      <w:r>
        <w:t xml:space="preserve"> </w:t>
      </w:r>
      <m:oMath>
        <m:sSub>
          <m:e>
            <m:r>
              <m:t>W</m:t>
            </m:r>
          </m:e>
          <m:sub>
            <m:r>
              <m:t>k</m:t>
            </m:r>
          </m:sub>
        </m:sSub>
      </m:oMath>
      <w:r>
        <w:t xml:space="preserve"> </w:t>
      </w:r>
      <w:r>
        <w:t xml:space="preserve">by its second-order expansion at</w:t>
      </w:r>
      <w:r>
        <w:t xml:space="preserve"> </w:t>
      </w:r>
      <m:oMath>
        <m:sSubSup>
          <m:e>
            <m:r>
              <m:t>p</m:t>
            </m:r>
          </m:e>
          <m:sub>
            <m:r>
              <m:t>k</m:t>
            </m:r>
          </m:sub>
          <m:sup>
            <m:r>
              <m:rPr>
                <m:sty m:val="p"/>
              </m:rPr>
              <m:t>*</m:t>
            </m:r>
          </m:sup>
        </m:sSubSup>
      </m:oMath>
      <w:r>
        <w:t xml:space="preserve"> </w:t>
      </w:r>
      <w:r>
        <w:t xml:space="preserve">and put</w:t>
      </w:r>
      <w:r>
        <w:t xml:space="preserve"> </w:t>
      </w:r>
      <m:oMath>
        <m:sSub>
          <m:e>
            <m:r>
              <m:t>w</m:t>
            </m:r>
          </m:e>
          <m:sub>
            <m:r>
              <m:t>k</m:t>
            </m:r>
          </m:sub>
        </m:sSub>
        <m:r>
          <m:rPr>
            <m:sty m:val="p"/>
          </m:rPr>
          <m:t>=</m:t>
        </m:r>
        <m:sSub>
          <m:e>
            <m:r>
              <m:t>π</m:t>
            </m:r>
          </m:e>
          <m:sub>
            <m:r>
              <m:t>k</m:t>
            </m:r>
          </m:sub>
        </m:sSub>
        <m:sSub>
          <m:e>
            <m:r>
              <m:t>ω</m:t>
            </m:r>
          </m:e>
          <m:sub>
            <m:r>
              <m:t>k</m:t>
            </m:r>
          </m:sub>
        </m:sSub>
      </m:oMath>
      <w:r>
        <w:t xml:space="preserve">. (i) The loss of a partition with optimal prices equals half the weighted within-group sum of squares of the</w:t>
      </w:r>
      <w:r>
        <w:t xml:space="preserve"> </w:t>
      </w:r>
      <m:oMath>
        <m:sSub>
          <m:e>
            <m:r>
              <m:t>x</m:t>
            </m:r>
          </m:e>
          <m:sub>
            <m:r>
              <m:t>k</m:t>
            </m:r>
          </m:sub>
        </m:sSub>
      </m:oMath>
      <w:r>
        <w:t xml:space="preserve">, and the optimal group price is the weighted mean. (ii) An optimal partition is contiguous in the order of</w:t>
      </w:r>
      <w:r>
        <w:t xml:space="preserve"> </w:t>
      </w:r>
      <m:oMath>
        <m:sSub>
          <m:e>
            <m:r>
              <m:t>x</m:t>
            </m:r>
          </m:e>
          <m:sub>
            <m:r>
              <m:t>k</m:t>
            </m:r>
          </m:sub>
        </m:sSub>
      </m:oMath>
      <w:r>
        <w:t xml:space="preserve">. (iii) The share of the flat-price loss recovered by the best</w:t>
      </w:r>
      <w:r>
        <w:t xml:space="preserve"> </w:t>
      </w:r>
      <m:oMath>
        <m:r>
          <m:t>G</m:t>
        </m:r>
      </m:oMath>
      <w:r>
        <w:t xml:space="preserve">-level schedule is the between-group share of the weighted variance of the</w:t>
      </w:r>
      <w:r>
        <w:t xml:space="preserve"> </w:t>
      </w:r>
      <m:oMath>
        <m:sSub>
          <m:e>
            <m:r>
              <m:t>x</m:t>
            </m:r>
          </m:e>
          <m:sub>
            <m:r>
              <m:t>k</m:t>
            </m:r>
          </m:sub>
        </m:sSub>
      </m:oMath>
      <w:r>
        <w:t xml:space="preserve">.</w:t>
      </w:r>
    </w:p>
    <w:p>
      <w:pPr>
        <w:pStyle w:val="BodyText"/>
      </w:pPr>
      <w:r>
        <w:rPr>
          <w:bCs/>
          <w:b/>
        </w:rPr>
        <w:t xml:space="preserve">Corollary 7 (bounds).</w:t>
      </w:r>
      <w:r>
        <w:t xml:space="preserve"> </w:t>
      </w:r>
      <w:r>
        <w:t xml:space="preserve">Let</w:t>
      </w:r>
      <w:r>
        <w:t xml:space="preserve"> </w:t>
      </w:r>
      <m:oMath>
        <m:sSub>
          <m:e>
            <m:r>
              <m:t>q</m:t>
            </m:r>
          </m:e>
          <m:sub>
            <m:r>
              <m:t>k</m:t>
            </m:r>
          </m:sub>
        </m:sSub>
        <m:r>
          <m:rPr>
            <m:sty m:val="p"/>
          </m:rPr>
          <m:t>∝</m:t>
        </m:r>
        <m:sSub>
          <m:e>
            <m:r>
              <m:t>w</m:t>
            </m:r>
          </m:e>
          <m:sub>
            <m:r>
              <m:t>k</m:t>
            </m:r>
          </m:sub>
        </m:sSub>
      </m:oMath>
      <w:r>
        <w:t xml:space="preserve">, with mean</w:t>
      </w:r>
      <w:r>
        <w:t xml:space="preserve"> </w:t>
      </w:r>
      <m:oMath>
        <m:r>
          <m:t>μ</m:t>
        </m:r>
      </m:oMath>
      <w:r>
        <w:t xml:space="preserve">, mean absolute deviation</w:t>
      </w:r>
      <w:r>
        <w:t xml:space="preserve"> </w:t>
      </w:r>
      <m:oMath>
        <m:r>
          <m:rPr>
            <m:sty m:val="p"/>
          </m:rPr>
          <m:t>M</m:t>
        </m:r>
        <m:r>
          <m:rPr>
            <m:sty m:val="p"/>
          </m:rPr>
          <m:t>A</m:t>
        </m:r>
        <m:r>
          <m:rPr>
            <m:sty m:val="p"/>
          </m:rPr>
          <m:t>D</m:t>
        </m:r>
      </m:oMath>
      <w:r>
        <w:t xml:space="preserve"> </w:t>
      </w:r>
      <w:r>
        <w:t xml:space="preserve">and standard deviation</w:t>
      </w:r>
      <w:r>
        <w:t xml:space="preserve"> </w:t>
      </w:r>
      <m:oMath>
        <m:r>
          <m:t>σ</m:t>
        </m:r>
      </m:oMath>
      <w:r>
        <w:t xml:space="preserve"> </w:t>
      </w:r>
      <w:r>
        <w:t xml:space="preserve">under</w:t>
      </w:r>
      <w:r>
        <w:t xml:space="preserve"> </w:t>
      </w:r>
      <m:oMath>
        <m:r>
          <m:t>q</m:t>
        </m:r>
      </m:oMath>
      <w:r>
        <w:t xml:space="preserve">. (a) The share recovered by two levels is at least</w:t>
      </w:r>
      <w:r>
        <w:t xml:space="preserve"> </w:t>
      </w:r>
      <m:oMath>
        <m:sSup>
          <m:e>
            <m:d>
              <m:dPr>
                <m:begChr m:val="("/>
                <m:endChr m:val=")"/>
                <m:sepChr m:val=""/>
                <m:grow/>
              </m:dPr>
              <m:e>
                <m:r>
                  <m:rPr>
                    <m:sty m:val="p"/>
                  </m:rPr>
                  <m:t>M</m:t>
                </m:r>
                <m:r>
                  <m:rPr>
                    <m:sty m:val="p"/>
                  </m:rPr>
                  <m:t>A</m:t>
                </m:r>
                <m:r>
                  <m:rPr>
                    <m:sty m:val="p"/>
                  </m:rPr>
                  <m:t>D</m:t>
                </m:r>
                <m:r>
                  <m:rPr>
                    <m:sty m:val="p"/>
                  </m:rPr>
                  <m:t>/</m:t>
                </m:r>
                <m:r>
                  <m:t>σ</m:t>
                </m:r>
              </m:e>
            </m:d>
          </m:e>
          <m:sup>
            <m:r>
              <m:t>2</m:t>
            </m:r>
          </m:sup>
        </m:sSup>
      </m:oMath>
      <w:r>
        <w:t xml:space="preserve">. (b) If the</w:t>
      </w:r>
      <w:r>
        <w:t xml:space="preserve"> </w:t>
      </w:r>
      <m:oMath>
        <m:sSub>
          <m:e>
            <m:r>
              <m:t>x</m:t>
            </m:r>
          </m:e>
          <m:sub>
            <m:r>
              <m:t>k</m:t>
            </m:r>
          </m:sub>
        </m:sSub>
      </m:oMath>
      <w:r>
        <w:t xml:space="preserve"> </w:t>
      </w:r>
      <w:r>
        <w:t xml:space="preserve">lie in</w:t>
      </w:r>
      <w:r>
        <w:t xml:space="preserve"> </w:t>
      </w:r>
      <m:oMath>
        <m:d>
          <m:dPr>
            <m:begChr m:val="["/>
            <m:endChr m:val="]"/>
            <m:sepChr m:val=""/>
            <m:grow/>
          </m:dPr>
          <m:e>
            <m:r>
              <m:t>a</m:t>
            </m:r>
            <m:r>
              <m:rPr>
                <m:sty m:val="p"/>
              </m:rPr>
              <m:t>,</m:t>
            </m:r>
            <m:r>
              <m:t>b</m:t>
            </m:r>
          </m:e>
        </m:d>
      </m:oMath>
      <w:r>
        <w:t xml:space="preserve">, the share recovered by</w:t>
      </w:r>
      <w:r>
        <w:t xml:space="preserve"> </w:t>
      </w:r>
      <m:oMath>
        <m:r>
          <m:t>G</m:t>
        </m:r>
      </m:oMath>
      <w:r>
        <w:t xml:space="preserve"> </w:t>
      </w:r>
      <w:r>
        <w:t xml:space="preserve">levels is at least</w:t>
      </w:r>
      <w:r>
        <w:t xml:space="preserve"> </w:t>
      </w:r>
      <m:oMath>
        <m:r>
          <m:t>1</m:t>
        </m:r>
        <m:r>
          <m:rPr>
            <m:sty m:val="p"/>
          </m:rPr>
          <m:t>−</m:t>
        </m:r>
        <m:sSup>
          <m:e>
            <m:d>
              <m:dPr>
                <m:begChr m:val="("/>
                <m:endChr m:val=")"/>
                <m:sepChr m:val=""/>
                <m:grow/>
              </m:dPr>
              <m:e>
                <m:r>
                  <m:t>b</m:t>
                </m:r>
                <m:r>
                  <m:rPr>
                    <m:sty m:val="p"/>
                  </m:rPr>
                  <m:t>−</m:t>
                </m:r>
                <m:r>
                  <m:t>a</m:t>
                </m:r>
              </m:e>
            </m:d>
          </m:e>
          <m:sup>
            <m:r>
              <m:t>2</m:t>
            </m:r>
          </m:sup>
        </m:sSup>
        <m:r>
          <m:rPr>
            <m:sty m:val="p"/>
          </m:rPr>
          <m:t>/</m:t>
        </m:r>
        <m:d>
          <m:dPr>
            <m:begChr m:val="("/>
            <m:endChr m:val=")"/>
            <m:sepChr m:val=""/>
            <m:grow/>
          </m:dPr>
          <m:e>
            <m:r>
              <m:t>4</m:t>
            </m:r>
            <m:sSup>
              <m:e>
                <m:r>
                  <m:t>G</m:t>
                </m:r>
              </m:e>
              <m:sup>
                <m:r>
                  <m:t>2</m:t>
                </m:r>
              </m:sup>
            </m:sSup>
            <m:sSup>
              <m:e>
                <m:r>
                  <m:t>σ</m:t>
                </m:r>
              </m:e>
              <m:sup>
                <m:r>
                  <m:t>2</m:t>
                </m:r>
              </m:sup>
            </m:sSup>
          </m:e>
        </m:d>
      </m:oMath>
      <w:r>
        <w:t xml:space="preserve">.</w:t>
      </w:r>
    </w:p>
    <w:p>
      <w:pPr>
        <w:pStyle w:val="BodyText"/>
      </w:pPr>
      <w:r>
        <w:t xml:space="preserve">Corollary 7(a) gives</w:t>
      </w:r>
      <w:r>
        <w:t xml:space="preserve"> </w:t>
      </w:r>
      <m:oMath>
        <m:r>
          <m:t>3</m:t>
        </m:r>
        <m:r>
          <m:rPr>
            <m:sty m:val="p"/>
          </m:rPr>
          <m:t>/</m:t>
        </m:r>
        <m:r>
          <m:t>4</m:t>
        </m:r>
      </m:oMath>
      <w:r>
        <w:t xml:space="preserve"> </w:t>
      </w:r>
      <w:r>
        <w:t xml:space="preserve">for uniformly spread tolls and</w:t>
      </w:r>
      <w:r>
        <w:t xml:space="preserve"> </w:t>
      </w:r>
      <m:oMath>
        <m:r>
          <m:t>2</m:t>
        </m:r>
        <m:r>
          <m:rPr>
            <m:sty m:val="p"/>
          </m:rPr>
          <m:t>/</m:t>
        </m:r>
        <m:r>
          <m:t>π</m:t>
        </m:r>
        <m:r>
          <m:rPr>
            <m:sty m:val="p"/>
          </m:rPr>
          <m:t>≈</m:t>
        </m:r>
        <m:r>
          <m:t>0.64</m:t>
        </m:r>
      </m:oMath>
      <w:r>
        <w:t xml:space="preserve"> </w:t>
      </w:r>
      <w:r>
        <w:t xml:space="preserve">for Gaussian-like spreads. Both bounds are exact for the quadratic model only. A guarantee for the true welfare curves can be derived from curvature bounds (Appendix A), but in our calibration the local curvatures range from about 1 to about 200, so that guarantee is vacuous and we do not rely on it.</w:t>
      </w:r>
    </w:p>
    <w:bookmarkEnd w:id="27"/>
    <w:bookmarkEnd w:id="28"/>
    <w:bookmarkStart w:id="29" w:name="data-and-calibration"/>
    <w:p>
      <w:pPr>
        <w:pStyle w:val="Heading2"/>
      </w:pPr>
      <w:r>
        <w:t xml:space="preserve">5. Data and calibration</w:t>
      </w:r>
    </w:p>
    <w:p>
      <w:pPr>
        <w:pStyle w:val="FirstParagraph"/>
      </w:pPr>
      <w:r>
        <w:rPr>
          <w:bCs/>
          <w:b/>
        </w:rPr>
        <w:t xml:space="preserve">Traces.</w:t>
      </w:r>
      <w:r>
        <w:t xml:space="preserve"> </w:t>
      </w:r>
      <w:r>
        <w:t xml:space="preserve">We use four public data sets of LLM inference requests with arrival times and token counts. The Azure LLM inference traces for 2023 contain 19,366 conversation requests over 3,502 seconds and 8,819 code requests over 3,436 seconds [25]. The Azure 2024 code trace contains 16,803,695 requests over seven days [26]. The BurstGPT data contain 1,429,737 requests over 61 days in the file we used [3]. The traces record neither prices nor service times.</w:t>
      </w:r>
    </w:p>
    <w:p>
      <w:pPr>
        <w:pStyle w:val="BodyText"/>
      </w:pPr>
      <w:r>
        <w:rPr>
          <w:bCs/>
          <w:b/>
        </w:rPr>
        <w:t xml:space="preserve">Service times.</w:t>
      </w:r>
      <w:r>
        <w:t xml:space="preserve"> </w:t>
      </w:r>
      <w:r>
        <w:t xml:space="preserve">We construct a service time for each request as 0.5 ms per prompt token plus 30 ms per generated token. These coefficients are our assumption. The mean service time is 6.9 seconds on the 2023 conversation trace, 1.9 seconds on the 2023 code trace and 1.9 seconds on the 2024 code trace, so offered load is 38, 4.8 and 54 servers respectively. Because we express delays and prices in units of the mean service time, only the shape of the service-time distribution and the offered load enter the analysis.</w:t>
      </w:r>
    </w:p>
    <w:p>
      <w:pPr>
        <w:pStyle w:val="BodyText"/>
      </w:pPr>
      <w:r>
        <w:rPr>
          <w:bCs/>
          <w:b/>
        </w:rPr>
        <w:t xml:space="preserve">Arrival models.</w:t>
      </w:r>
      <w:r>
        <w:t xml:space="preserve"> </w:t>
      </w:r>
      <w:r>
        <w:t xml:space="preserve">For the two hour-long traces we compare the real arrival sequence with a Poisson process of the same rate, a two-state Markov-modulated Poisson process (MMPP) fitted to the index of dispersion for counts (IDC), a five-state Markov chain on the 30-second arrival rate, and a block bootstrap of the real arrivals. For the longer traces we estimate a rate profile by hour of day.</w:t>
      </w:r>
    </w:p>
    <w:p>
      <w:pPr>
        <w:pStyle w:val="BodyText"/>
      </w:pPr>
      <w:r>
        <w:rPr>
          <w:bCs/>
          <w:b/>
        </w:rPr>
        <w:t xml:space="preserve">Demand parameters.</w:t>
      </w:r>
      <w:r>
        <w:t xml:space="preserve"> </w:t>
      </w:r>
      <w:r>
        <w:t xml:space="preserve">The choke value</w:t>
      </w:r>
      <w:r>
        <w:t xml:space="preserve"> </w:t>
      </w:r>
      <m:oMath>
        <m:r>
          <m:t>V</m:t>
        </m:r>
      </m:oMath>
      <w:r>
        <w:t xml:space="preserve"> </w:t>
      </w:r>
      <w:r>
        <w:t xml:space="preserve">and the ratio of unpriced demand to capacity are not observed. We use</w:t>
      </w:r>
      <w:r>
        <w:t xml:space="preserve"> </w:t>
      </w:r>
      <m:oMath>
        <m:r>
          <m:t>V</m:t>
        </m:r>
        <m:r>
          <m:rPr>
            <m:sty m:val="p"/>
          </m:rPr>
          <m:t>=</m:t>
        </m:r>
        <m:r>
          <m:t>20</m:t>
        </m:r>
      </m:oMath>
      <w:r>
        <w:t xml:space="preserve"> </w:t>
      </w:r>
      <w:r>
        <w:t xml:space="preserve">and a ratio of 1.4 as a baseline and vary both in Section 6.5.</w:t>
      </w:r>
    </w:p>
    <w:bookmarkEnd w:id="29"/>
    <w:bookmarkStart w:id="46" w:name="numerical-results"/>
    <w:p>
      <w:pPr>
        <w:pStyle w:val="Heading2"/>
      </w:pPr>
      <w:r>
        <w:t xml:space="preserve">6. Numerical results</w:t>
      </w:r>
    </w:p>
    <w:bookmarkStart w:id="30" w:name="Xbe8870d05a1054c34ad357bd8d1b2dc3139f025"/>
    <w:p>
      <w:pPr>
        <w:pStyle w:val="Heading3"/>
      </w:pPr>
      <w:r>
        <w:t xml:space="preserve">6.1 Capacity planning under Poisson and bursty arrivals</w:t>
      </w:r>
    </w:p>
    <w:p>
      <w:pPr>
        <w:pStyle w:val="FirstParagraph"/>
      </w:pPr>
      <w:r>
        <w:t xml:space="preserve">The two 2023 traces differ sharply. Inter-arrival times on the conversation trace are close to Poisson (squared coefficient of variation 1.20), whereas the code trace is extremely bursty (173). Table 1 shows the number of servers needed to keep the probability that a request waits longer than one mean service time below 5 percent.</w:t>
      </w:r>
    </w:p>
    <w:p>
      <w:pPr>
        <w:pStyle w:val="BodyText"/>
      </w:pPr>
      <w:r>
        <w:rPr>
          <w:bCs/>
          <w:b/>
        </w:rPr>
        <w:t xml:space="preserve">Table 1.</w:t>
      </w:r>
      <w:r>
        <w:t xml:space="preserve"> </w:t>
      </w:r>
      <w:r>
        <w:t xml:space="preserve">Servers needed for</w:t>
      </w:r>
      <w:r>
        <w:t xml:space="preserve"> </w:t>
      </w:r>
      <m:oMath>
        <m:r>
          <m:t>P</m:t>
        </m:r>
        <m:d>
          <m:dPr>
            <m:begChr m:val="("/>
            <m:endChr m:val=")"/>
            <m:sepChr m:val=""/>
            <m:grow/>
          </m:dPr>
          <m:e>
            <m:r>
              <m:rPr>
                <m:nor/>
                <m:sty m:val="p"/>
              </m:rPr>
              <m:t>wait</m:t>
            </m:r>
            <m:r>
              <m:rPr>
                <m:sty m:val="p"/>
              </m:rPr>
              <m:t>&gt;</m:t>
            </m:r>
            <m:r>
              <m:rPr>
                <m:nor/>
                <m:sty m:val="p"/>
              </m:rPr>
              <m:t>one mean service time</m:t>
            </m:r>
          </m:e>
        </m:d>
        <m:r>
          <m:rPr>
            <m:sty m:val="p"/>
          </m:rPr>
          <m:t>≤</m:t>
        </m:r>
        <m:r>
          <m:t>5</m:t>
        </m:r>
        <m:r>
          <m:rPr>
            <m:sty m:val="p"/>
          </m:rPr>
          <m:t>%</m:t>
        </m:r>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Arrival model</w:t>
            </w:r>
          </w:p>
        </w:tc>
        <w:tc>
          <w:tcPr/>
          <w:p>
            <w:pPr>
              <w:pStyle w:val="Compact"/>
              <w:jc w:val="left"/>
            </w:pPr>
            <w:r>
              <w:t xml:space="preserve">Conversation</w:t>
            </w:r>
          </w:p>
        </w:tc>
        <w:tc>
          <w:tcPr/>
          <w:p>
            <w:pPr>
              <w:pStyle w:val="Compact"/>
              <w:jc w:val="left"/>
            </w:pPr>
            <w:r>
              <w:t xml:space="preserve">Code</w:t>
            </w:r>
          </w:p>
        </w:tc>
      </w:tr>
      <w:tr>
        <w:tc>
          <w:tcPr/>
          <w:p>
            <w:pPr>
              <w:pStyle w:val="Compact"/>
              <w:jc w:val="left"/>
            </w:pPr>
            <w:r>
              <w:t xml:space="preserve">Real trace replay (one path)</w:t>
            </w:r>
          </w:p>
        </w:tc>
        <w:tc>
          <w:tcPr/>
          <w:p>
            <w:pPr>
              <w:pStyle w:val="Compact"/>
              <w:jc w:val="left"/>
            </w:pPr>
            <w:r>
              <w:t xml:space="preserve">43</w:t>
            </w:r>
          </w:p>
        </w:tc>
        <w:tc>
          <w:tcPr/>
          <w:p>
            <w:pPr>
              <w:pStyle w:val="Compact"/>
              <w:jc w:val="left"/>
            </w:pPr>
            <w:r>
              <w:t xml:space="preserve">38</w:t>
            </w:r>
          </w:p>
        </w:tc>
      </w:tr>
      <w:tr>
        <w:tc>
          <w:tcPr/>
          <w:p>
            <w:pPr>
              <w:pStyle w:val="Compact"/>
              <w:jc w:val="left"/>
            </w:pPr>
            <w:r>
              <w:t xml:space="preserve">Block bootstrap of real arrivals</w:t>
            </w:r>
          </w:p>
        </w:tc>
        <w:tc>
          <w:tcPr/>
          <w:p>
            <w:pPr>
              <w:pStyle w:val="Compact"/>
              <w:jc w:val="left"/>
            </w:pPr>
            <w:r>
              <w:t xml:space="preserve">53</w:t>
            </w:r>
          </w:p>
        </w:tc>
        <w:tc>
          <w:tcPr/>
          <w:p>
            <w:pPr>
              <w:pStyle w:val="Compact"/>
              <w:jc w:val="left"/>
            </w:pPr>
            <w:r>
              <w:t xml:space="preserve">42</w:t>
            </w:r>
          </w:p>
        </w:tc>
      </w:tr>
      <w:tr>
        <w:tc>
          <w:tcPr/>
          <w:p>
            <w:pPr>
              <w:pStyle w:val="Compact"/>
              <w:jc w:val="left"/>
            </w:pPr>
            <w:r>
              <w:t xml:space="preserve">Poisson, same rate</w:t>
            </w:r>
          </w:p>
        </w:tc>
        <w:tc>
          <w:tcPr/>
          <w:p>
            <w:pPr>
              <w:pStyle w:val="Compact"/>
              <w:jc w:val="left"/>
            </w:pPr>
            <w:r>
              <w:t xml:space="preserve">41</w:t>
            </w:r>
          </w:p>
        </w:tc>
        <w:tc>
          <w:tcPr/>
          <w:p>
            <w:pPr>
              <w:pStyle w:val="Compact"/>
              <w:jc w:val="left"/>
            </w:pPr>
            <w:r>
              <w:t xml:space="preserve">7</w:t>
            </w:r>
          </w:p>
        </w:tc>
      </w:tr>
      <w:tr>
        <w:tc>
          <w:tcPr/>
          <w:p>
            <w:pPr>
              <w:pStyle w:val="Compact"/>
              <w:jc w:val="left"/>
            </w:pPr>
            <w:r>
              <w:t xml:space="preserve">Five-state rate chain</w:t>
            </w:r>
          </w:p>
        </w:tc>
        <w:tc>
          <w:tcPr/>
          <w:p>
            <w:pPr>
              <w:pStyle w:val="Compact"/>
              <w:jc w:val="left"/>
            </w:pPr>
            <w:r>
              <w:t xml:space="preserve">52</w:t>
            </w:r>
          </w:p>
        </w:tc>
        <w:tc>
          <w:tcPr/>
          <w:p>
            <w:pPr>
              <w:pStyle w:val="Compact"/>
              <w:jc w:val="left"/>
            </w:pPr>
            <w:r>
              <w:t xml:space="preserve">16</w:t>
            </w:r>
          </w:p>
        </w:tc>
      </w:tr>
      <w:tr>
        <w:tc>
          <w:tcPr/>
          <w:p>
            <w:pPr>
              <w:pStyle w:val="Compact"/>
              <w:jc w:val="left"/>
            </w:pPr>
            <w:r>
              <w:t xml:space="preserve">Two-state MMPP fitted to IDC</w:t>
            </w:r>
          </w:p>
        </w:tc>
        <w:tc>
          <w:tcPr/>
          <w:p>
            <w:pPr>
              <w:pStyle w:val="Compact"/>
              <w:jc w:val="left"/>
            </w:pPr>
            <w:r>
              <w:t xml:space="preserve">72</w:t>
            </w:r>
          </w:p>
        </w:tc>
        <w:tc>
          <w:tcPr/>
          <w:p>
            <w:pPr>
              <w:pStyle w:val="Compact"/>
              <w:jc w:val="left"/>
            </w:pPr>
            <w:r>
              <w:t xml:space="preserve">45</w:t>
            </w:r>
          </w:p>
        </w:tc>
      </w:tr>
    </w:tbl>
    <w:p>
      <w:pPr>
        <w:pStyle w:val="BodyText"/>
      </w:pPr>
      <w:r>
        <w:t xml:space="preserve">Relative to the bootstrap benchmark, Poisson planning understates the requirement by about 23 percent on the conversation trace and by more than 80 percent on the code trace. Two cautions apply. The single real path on the conversation trace needs fewer servers than the bootstrap, and one hour of data cannot tell whether that path is typical. The two-state MMPP matches the IDC but strongly overstates delay on the conversation trace, because the IDC of that trace grows almost linearly with the window, which indicates slow drift and not a two-level regime; matching second moments does not pin down the tail of the rate distribution that drives queueing. The five-state chain, which matches the rate distribution, comes closest on the conversation trace; it misses short bursts and so fails on the code trace.</w:t>
      </w:r>
    </w:p>
    <w:p>
      <w:pPr>
        <w:pStyle w:val="BodyText"/>
      </w:pPr>
      <w:r>
        <w:t xml:space="preserve">On the seven-day Azure 2024 trace the rate peaks at 2.15 times its mean in the hours 14 to 21 UTC and falls to 0.24 times the mean around 08:00 to 10:00 UTC. At a mean utilization of 0.5 (108 servers) the mean wait under the real arrivals is about 2,000 seconds, compared with 86 seconds for an inhomogeneous Poisson process with the same daily profile and practically zero for a homogeneous Poisson process. The daily cycle explains much but not all of the delay.</w:t>
      </w:r>
    </w:p>
    <w:bookmarkEnd w:id="30"/>
    <w:bookmarkStart w:id="34" w:name="flat-versus-time-varying-prices"/>
    <w:p>
      <w:pPr>
        <w:pStyle w:val="Heading3"/>
      </w:pPr>
      <w:r>
        <w:t xml:space="preserve">6.2 Flat versus time-varying prices</w:t>
      </w:r>
    </w:p>
    <w:p>
      <w:pPr>
        <w:pStyle w:val="FirstParagraph"/>
      </w:pPr>
      <w:r>
        <w:t xml:space="preserve">We use the hour-of-day profile of the 2024 trace as 24 equally likely phases with</w:t>
      </w:r>
      <w:r>
        <w:t xml:space="preserve"> </w:t>
      </w:r>
      <m:oMath>
        <m:r>
          <m:t>c</m:t>
        </m:r>
        <m:r>
          <m:rPr>
            <m:sty m:val="p"/>
          </m:rPr>
          <m:t>=</m:t>
        </m:r>
        <m:r>
          <m:t>77</m:t>
        </m:r>
      </m:oMath>
      <w:r>
        <w:t xml:space="preserve"> </w:t>
      </w:r>
      <w:r>
        <w:t xml:space="preserve">servers,</w:t>
      </w:r>
      <w:r>
        <w:t xml:space="preserve"> </w:t>
      </w:r>
      <m:oMath>
        <m:r>
          <m:t>V</m:t>
        </m:r>
        <m:r>
          <m:rPr>
            <m:sty m:val="p"/>
          </m:rPr>
          <m:t>=</m:t>
        </m:r>
        <m:r>
          <m:t>20</m:t>
        </m:r>
      </m:oMath>
      <w:r>
        <w:t xml:space="preserve"> </w:t>
      </w:r>
      <w:r>
        <w:t xml:space="preserve">and unpriced demand of 1.4 times capacity. Relative to hour-by-hour first-best prices, a flat price loses 14.7 percent of welfare, the best two-level schedule loses 4.6 percent (14 off-peak hours at a toll of about 2.1 and 10 peak hours at about 10.6), and the absence of any price loses 44.1 percent. A two-level schedule therefore removes about 69 percent of the flat-price loss.</w:t>
      </w:r>
    </w:p>
    <w:p>
      <w:pPr>
        <w:pStyle w:val="CaptionedFigure"/>
      </w:pPr>
      <w:r>
        <w:drawing>
          <wp:inline>
            <wp:extent cx="5334000" cy="2580967"/>
            <wp:effectExtent b="0" l="0" r="0" t="0"/>
            <wp:docPr descr="Figure 1. Hour-of-day demand profile of the Azure 2024 code trace (bars, left axis) with first-best tolls (line, right axis) and the best two-level schedule (steps)." title="" id="32" name="Picture"/>
            <a:graphic>
              <a:graphicData uri="http://schemas.openxmlformats.org/drawingml/2006/picture">
                <pic:pic>
                  <pic:nvPicPr>
                    <pic:cNvPr descr="figures/fig1.png" id="33" name="Picture"/>
                    <pic:cNvPicPr>
                      <a:picLocks noChangeArrowheads="1" noChangeAspect="1"/>
                    </pic:cNvPicPr>
                  </pic:nvPicPr>
                  <pic:blipFill>
                    <a:blip r:embed="rId31"/>
                    <a:stretch>
                      <a:fillRect/>
                    </a:stretch>
                  </pic:blipFill>
                  <pic:spPr bwMode="auto">
                    <a:xfrm>
                      <a:off x="0" y="0"/>
                      <a:ext cx="5334000" cy="2580967"/>
                    </a:xfrm>
                    <a:prstGeom prst="rect">
                      <a:avLst/>
                    </a:prstGeom>
                    <a:noFill/>
                    <a:ln w="9525">
                      <a:noFill/>
                      <a:headEnd/>
                      <a:tailEnd/>
                    </a:ln>
                  </pic:spPr>
                </pic:pic>
              </a:graphicData>
            </a:graphic>
          </wp:inline>
        </w:drawing>
      </w:r>
    </w:p>
    <w:p>
      <w:pPr>
        <w:pStyle w:val="ImageCaption"/>
      </w:pPr>
      <w:r>
        <w:t xml:space="preserve">Figure 1. Hour-of-day demand profile of the Azure 2024 code trace (bars, left axis) with first-best tolls (line, right axis) and the best two-level schedule (steps).</w:t>
      </w:r>
    </w:p>
    <w:bookmarkEnd w:id="34"/>
    <w:bookmarkStart w:id="38" w:name="the-number-of-price-levels"/>
    <w:p>
      <w:pPr>
        <w:pStyle w:val="Heading3"/>
      </w:pPr>
      <w:r>
        <w:t xml:space="preserve">6.3 The number of price levels</w:t>
      </w:r>
    </w:p>
    <w:p>
      <w:pPr>
        <w:pStyle w:val="FirstParagraph"/>
      </w:pPr>
      <w:r>
        <w:t xml:space="preserve">Table 2 compares the prediction of Proposition 6 with the exact recovery computed from the full welfare curves by dynamic programming over contiguous groups.</w:t>
      </w:r>
    </w:p>
    <w:p>
      <w:pPr>
        <w:pStyle w:val="BodyText"/>
      </w:pPr>
      <w:r>
        <w:rPr>
          <w:bCs/>
          <w:b/>
        </w:rPr>
        <w:t xml:space="preserve">Table 2.</w:t>
      </w:r>
      <w:r>
        <w:t xml:space="preserve"> </w:t>
      </w:r>
      <w:r>
        <w:t xml:space="preserve">Share of the flat-price loss recovered by a</w:t>
      </w:r>
      <w:r>
        <w:t xml:space="preserve"> </w:t>
      </w:r>
      <m:oMath>
        <m:r>
          <m:t>G</m:t>
        </m:r>
      </m:oMath>
      <w:r>
        <w:t xml:space="preserve">-level schedule (quadratic prediction / exact).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m:oMath>
              <m:r>
                <m:t>V</m:t>
              </m:r>
            </m:oMath>
            <w:r>
              <w:t xml:space="preserve">, unpriced demand,</w:t>
            </w:r>
            <w:r>
              <w:t xml:space="preserve"> </w:t>
            </w:r>
            <m:oMath>
              <m:sSub>
                <m:e>
                  <m:r>
                    <m:t>c</m:t>
                  </m:r>
                </m:e>
                <m:sub>
                  <m:r>
                    <m:t>0</m:t>
                  </m:r>
                </m:sub>
              </m:sSub>
              <m:r>
                <m:rPr>
                  <m:sty m:val="p"/>
                </m:rPr>
                <m:t>/</m:t>
              </m:r>
              <m:r>
                <m:t>V</m:t>
              </m:r>
            </m:oMath>
          </w:p>
        </w:tc>
        <w:tc>
          <w:tcPr/>
          <w:p>
            <w:pPr>
              <w:pStyle w:val="Compact"/>
              <w:jc w:val="left"/>
            </w:pPr>
            <w:r>
              <w:t xml:space="preserve">Bound of Cor. 7(a)</w:t>
            </w:r>
          </w:p>
        </w:tc>
        <w:tc>
          <w:tcPr/>
          <w:p>
            <w:pPr>
              <w:pStyle w:val="Compact"/>
              <w:jc w:val="left"/>
            </w:pPr>
            <m:oMath>
              <m:r>
                <m:t>G</m:t>
              </m:r>
              <m:r>
                <m:rPr>
                  <m:sty m:val="p"/>
                </m:rPr>
                <m:t>=</m:t>
              </m:r>
              <m:r>
                <m:t>2</m:t>
              </m:r>
            </m:oMath>
          </w:p>
        </w:tc>
        <w:tc>
          <w:tcPr/>
          <w:p>
            <w:pPr>
              <w:pStyle w:val="Compact"/>
              <w:jc w:val="left"/>
            </w:pPr>
            <m:oMath>
              <m:r>
                <m:t>G</m:t>
              </m:r>
              <m:r>
                <m:rPr>
                  <m:sty m:val="p"/>
                </m:rPr>
                <m:t>=</m:t>
              </m:r>
              <m:r>
                <m:t>3</m:t>
              </m:r>
            </m:oMath>
          </w:p>
        </w:tc>
        <w:tc>
          <w:tcPr/>
          <w:p>
            <w:pPr>
              <w:pStyle w:val="Compact"/>
              <w:jc w:val="left"/>
            </w:pPr>
            <m:oMath>
              <m:r>
                <m:t>G</m:t>
              </m:r>
              <m:r>
                <m:rPr>
                  <m:sty m:val="p"/>
                </m:rPr>
                <m:t>=</m:t>
              </m:r>
              <m:r>
                <m:t>4</m:t>
              </m:r>
            </m:oMath>
          </w:p>
        </w:tc>
        <w:tc>
          <w:tcPr/>
          <w:p>
            <w:pPr>
              <w:pStyle w:val="Compact"/>
              <w:jc w:val="left"/>
            </w:pPr>
            <m:oMath>
              <m:r>
                <m:t>G</m:t>
              </m:r>
              <m:r>
                <m:rPr>
                  <m:sty m:val="p"/>
                </m:rPr>
                <m:t>=</m:t>
              </m:r>
              <m:r>
                <m:t>6</m:t>
              </m:r>
            </m:oMath>
          </w:p>
        </w:tc>
      </w:tr>
      <w:tr>
        <w:tc>
          <w:tcPr/>
          <w:p>
            <w:pPr>
              <w:pStyle w:val="Compact"/>
              <w:jc w:val="left"/>
            </w:pPr>
            <w:r>
              <w:t xml:space="preserve">20, 1.4, 0</w:t>
            </w:r>
          </w:p>
        </w:tc>
        <w:tc>
          <w:tcPr/>
          <w:p>
            <w:pPr>
              <w:pStyle w:val="Compact"/>
              <w:jc w:val="left"/>
            </w:pPr>
            <w:r>
              <w:t xml:space="preserve">0.47</w:t>
            </w:r>
          </w:p>
        </w:tc>
        <w:tc>
          <w:tcPr/>
          <w:p>
            <w:pPr>
              <w:pStyle w:val="Compact"/>
              <w:jc w:val="left"/>
            </w:pPr>
            <w:r>
              <w:t xml:space="preserve">0.76 / 0.69</w:t>
            </w:r>
          </w:p>
        </w:tc>
        <w:tc>
          <w:tcPr/>
          <w:p>
            <w:pPr>
              <w:pStyle w:val="Compact"/>
              <w:jc w:val="left"/>
            </w:pPr>
            <w:r>
              <w:t xml:space="preserve">0.89 / 0.85</w:t>
            </w:r>
          </w:p>
        </w:tc>
        <w:tc>
          <w:tcPr/>
          <w:p>
            <w:pPr>
              <w:pStyle w:val="Compact"/>
              <w:jc w:val="left"/>
            </w:pPr>
            <w:r>
              <w:t xml:space="preserve">0.97 / 0.94</w:t>
            </w:r>
          </w:p>
        </w:tc>
        <w:tc>
          <w:tcPr/>
          <w:p>
            <w:pPr>
              <w:pStyle w:val="Compact"/>
              <w:jc w:val="left"/>
            </w:pPr>
            <w:r>
              <w:t xml:space="preserve">0.99 / 0.98</w:t>
            </w:r>
          </w:p>
        </w:tc>
      </w:tr>
      <w:tr>
        <w:tc>
          <w:tcPr/>
          <w:p>
            <w:pPr>
              <w:pStyle w:val="Compact"/>
              <w:jc w:val="left"/>
            </w:pPr>
            <w:r>
              <w:t xml:space="preserve">20, 1.4, 0.15</w:t>
            </w:r>
          </w:p>
        </w:tc>
        <w:tc>
          <w:tcPr/>
          <w:p>
            <w:pPr>
              <w:pStyle w:val="Compact"/>
              <w:jc w:val="left"/>
            </w:pPr>
            <w:r>
              <w:t xml:space="preserve">0.47</w:t>
            </w:r>
          </w:p>
        </w:tc>
        <w:tc>
          <w:tcPr/>
          <w:p>
            <w:pPr>
              <w:pStyle w:val="Compact"/>
              <w:jc w:val="left"/>
            </w:pPr>
            <w:r>
              <w:t xml:space="preserve">0.76 / 0.69</w:t>
            </w:r>
          </w:p>
        </w:tc>
        <w:tc>
          <w:tcPr/>
          <w:p>
            <w:pPr>
              <w:pStyle w:val="Compact"/>
              <w:jc w:val="left"/>
            </w:pPr>
            <w:r>
              <w:t xml:space="preserve">0.89 / 0.85</w:t>
            </w:r>
          </w:p>
        </w:tc>
        <w:tc>
          <w:tcPr/>
          <w:p>
            <w:pPr>
              <w:pStyle w:val="Compact"/>
              <w:jc w:val="left"/>
            </w:pPr>
            <w:r>
              <w:t xml:space="preserve">0.97 / 0.94</w:t>
            </w:r>
          </w:p>
        </w:tc>
        <w:tc>
          <w:tcPr/>
          <w:p>
            <w:pPr>
              <w:pStyle w:val="Compact"/>
              <w:jc w:val="left"/>
            </w:pPr>
            <w:r>
              <w:t xml:space="preserve">0.99 / 0.98</w:t>
            </w:r>
          </w:p>
        </w:tc>
      </w:tr>
      <w:tr>
        <w:tc>
          <w:tcPr/>
          <w:p>
            <w:pPr>
              <w:pStyle w:val="Compact"/>
              <w:jc w:val="left"/>
            </w:pPr>
            <w:r>
              <w:t xml:space="preserve">10, 1.2, 0</w:t>
            </w:r>
          </w:p>
        </w:tc>
        <w:tc>
          <w:tcPr/>
          <w:p>
            <w:pPr>
              <w:pStyle w:val="Compact"/>
              <w:jc w:val="left"/>
            </w:pPr>
            <w:r>
              <w:t xml:space="preserve">0.48</w:t>
            </w:r>
          </w:p>
        </w:tc>
        <w:tc>
          <w:tcPr/>
          <w:p>
            <w:pPr>
              <w:pStyle w:val="Compact"/>
              <w:jc w:val="left"/>
            </w:pPr>
            <w:r>
              <w:t xml:space="preserve">0.77 / 0.72</w:t>
            </w:r>
          </w:p>
        </w:tc>
        <w:tc>
          <w:tcPr/>
          <w:p>
            <w:pPr>
              <w:pStyle w:val="Compact"/>
              <w:jc w:val="left"/>
            </w:pPr>
            <w:r>
              <w:t xml:space="preserve">0.90 / 0.84</w:t>
            </w:r>
          </w:p>
        </w:tc>
        <w:tc>
          <w:tcPr/>
          <w:p>
            <w:pPr>
              <w:pStyle w:val="Compact"/>
              <w:jc w:val="left"/>
            </w:pPr>
            <w:r>
              <w:t xml:space="preserve">0.97 / 0.96</w:t>
            </w:r>
          </w:p>
        </w:tc>
        <w:tc>
          <w:tcPr/>
          <w:p>
            <w:pPr>
              <w:pStyle w:val="Compact"/>
              <w:jc w:val="left"/>
            </w:pPr>
            <w:r>
              <w:t xml:space="preserve">0.99 / 0.99</w:t>
            </w:r>
          </w:p>
        </w:tc>
      </w:tr>
      <w:tr>
        <w:tc>
          <w:tcPr/>
          <w:p>
            <w:pPr>
              <w:pStyle w:val="Compact"/>
              <w:jc w:val="left"/>
            </w:pPr>
            <w:r>
              <w:t xml:space="preserve">40, 2.0, 0</w:t>
            </w:r>
          </w:p>
        </w:tc>
        <w:tc>
          <w:tcPr/>
          <w:p>
            <w:pPr>
              <w:pStyle w:val="Compact"/>
              <w:jc w:val="left"/>
            </w:pPr>
            <w:r>
              <w:t xml:space="preserve">0.61</w:t>
            </w:r>
          </w:p>
        </w:tc>
        <w:tc>
          <w:tcPr/>
          <w:p>
            <w:pPr>
              <w:pStyle w:val="Compact"/>
              <w:jc w:val="left"/>
            </w:pPr>
            <w:r>
              <w:t xml:space="preserve">0.78 / 0.65</w:t>
            </w:r>
          </w:p>
        </w:tc>
        <w:tc>
          <w:tcPr/>
          <w:p>
            <w:pPr>
              <w:pStyle w:val="Compact"/>
              <w:jc w:val="left"/>
            </w:pPr>
            <w:r>
              <w:t xml:space="preserve">0.91 / 0.79</w:t>
            </w:r>
          </w:p>
        </w:tc>
        <w:tc>
          <w:tcPr/>
          <w:p>
            <w:pPr>
              <w:pStyle w:val="Compact"/>
              <w:jc w:val="left"/>
            </w:pPr>
            <w:r>
              <w:t xml:space="preserve">0.94 / 0.87</w:t>
            </w:r>
          </w:p>
        </w:tc>
        <w:tc>
          <w:tcPr/>
          <w:p>
            <w:pPr>
              <w:pStyle w:val="Compact"/>
              <w:jc w:val="left"/>
            </w:pPr>
            <w:r>
              <w:t xml:space="preserve">0.98 / 0.95</w:t>
            </w:r>
          </w:p>
        </w:tc>
      </w:tr>
    </w:tbl>
    <w:p>
      <w:pPr>
        <w:pStyle w:val="CaptionedFigure"/>
      </w:pPr>
      <w:r>
        <w:drawing>
          <wp:inline>
            <wp:extent cx="4411175" cy="2756984"/>
            <wp:effectExtent b="0" l="0" r="0" t="0"/>
            <wp:docPr descr="Figure 3. Share of the flat-price loss recovered by a G-level schedule: quadratic prediction and exact value (Azure 2024 profile, V = 20, unpriced demand 1.4 times capacity)." title="" id="36" name="Picture"/>
            <a:graphic>
              <a:graphicData uri="http://schemas.openxmlformats.org/drawingml/2006/picture">
                <pic:pic>
                  <pic:nvPicPr>
                    <pic:cNvPr descr="figures/fig3.png" id="37" name="Picture"/>
                    <pic:cNvPicPr>
                      <a:picLocks noChangeArrowheads="1" noChangeAspect="1"/>
                    </pic:cNvPicPr>
                  </pic:nvPicPr>
                  <pic:blipFill>
                    <a:blip r:embed="rId35"/>
                    <a:stretch>
                      <a:fillRect/>
                    </a:stretch>
                  </pic:blipFill>
                  <pic:spPr bwMode="auto">
                    <a:xfrm>
                      <a:off x="0" y="0"/>
                      <a:ext cx="4411175" cy="2756984"/>
                    </a:xfrm>
                    <a:prstGeom prst="rect">
                      <a:avLst/>
                    </a:prstGeom>
                    <a:noFill/>
                    <a:ln w="9525">
                      <a:noFill/>
                      <a:headEnd/>
                      <a:tailEnd/>
                    </a:ln>
                  </pic:spPr>
                </pic:pic>
              </a:graphicData>
            </a:graphic>
          </wp:inline>
        </w:drawing>
      </w:r>
    </w:p>
    <w:p>
      <w:pPr>
        <w:pStyle w:val="ImageCaption"/>
      </w:pPr>
      <w:r>
        <w:t xml:space="preserve">Figure 3. Share of the flat-price loss recovered by a G-level schedule: quadratic prediction and exact value (Azure 2024 profile, V = 20, unpriced demand 1.4 times capacity).</w:t>
      </w:r>
    </w:p>
    <w:p>
      <w:pPr>
        <w:pStyle w:val="BodyText"/>
      </w:pPr>
      <w:r>
        <w:t xml:space="preserve">The bound of Corollary 7(a) holds in all four cases but is loose. The quadratic prediction overstates the exact recovery by 4 to 13 percentage points at</w:t>
      </w:r>
      <w:r>
        <w:t xml:space="preserve"> </w:t>
      </w:r>
      <m:oMath>
        <m:r>
          <m:t>G</m:t>
        </m:r>
        <m:r>
          <m:rPr>
            <m:sty m:val="p"/>
          </m:rPr>
          <m:t>=</m:t>
        </m:r>
        <m:r>
          <m:t>2</m:t>
        </m:r>
      </m:oMath>
      <w:r>
        <w:t xml:space="preserve"> </w:t>
      </w:r>
      <w:r>
        <w:t xml:space="preserve">and by less at larger</w:t>
      </w:r>
      <w:r>
        <w:t xml:space="preserve"> </w:t>
      </w:r>
      <m:oMath>
        <m:r>
          <m:t>G</m:t>
        </m:r>
      </m:oMath>
      <w:r>
        <w:t xml:space="preserve">, and it reproduces the diminishing returns: two levels recover roughly two thirds of the loss, three levels about 80 to 85 percent, four levels 87 to 96 percent and six levels 95 to 99 percent.</w:t>
      </w:r>
    </w:p>
    <w:bookmarkEnd w:id="38"/>
    <w:bookmarkStart w:id="42" w:name="switching-speed-1"/>
    <w:p>
      <w:pPr>
        <w:pStyle w:val="Heading3"/>
      </w:pPr>
      <w:r>
        <w:t xml:space="preserve">6.4 Switching speed</w:t>
      </w:r>
    </w:p>
    <w:p>
      <w:pPr>
        <w:pStyle w:val="FirstParagraph"/>
      </w:pPr>
      <w:r>
        <w:t xml:space="preserve">We scale the dwell times of the code-trace MMPP by a factor</w:t>
      </w:r>
      <w:r>
        <w:t xml:space="preserve"> </w:t>
      </w:r>
      <m:oMath>
        <m:r>
          <m:t>f</m:t>
        </m:r>
      </m:oMath>
      <w:r>
        <w:t xml:space="preserve"> </w:t>
      </w:r>
      <w:r>
        <w:t xml:space="preserve">and compute the loss of the best flat price relative to the best phase-dependent plan, using the exact Markov chain with equilibrium demand (Table 3).</w:t>
      </w:r>
    </w:p>
    <w:p>
      <w:pPr>
        <w:pStyle w:val="BodyText"/>
      </w:pPr>
      <w:r>
        <w:rPr>
          <w:bCs/>
          <w:b/>
        </w:rPr>
        <w:t xml:space="preserve">Table 3.</w:t>
      </w:r>
      <w:r>
        <w:t xml:space="preserve"> </w:t>
      </w:r>
      <w:r>
        <w:t xml:space="preserve">Loss of the best flat price versus switching speed (code-trace MMPP).</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Mean burst length (service times)</w:t>
            </w:r>
          </w:p>
        </w:tc>
        <w:tc>
          <w:tcPr/>
          <w:p>
            <w:pPr>
              <w:pStyle w:val="Compact"/>
              <w:jc w:val="left"/>
            </w:pPr>
            <w:r>
              <w:t xml:space="preserve">0.02</w:t>
            </w:r>
          </w:p>
        </w:tc>
        <w:tc>
          <w:tcPr/>
          <w:p>
            <w:pPr>
              <w:pStyle w:val="Compact"/>
              <w:jc w:val="left"/>
            </w:pPr>
            <w:r>
              <w:t xml:space="preserve">0.08</w:t>
            </w:r>
          </w:p>
        </w:tc>
        <w:tc>
          <w:tcPr/>
          <w:p>
            <w:pPr>
              <w:pStyle w:val="Compact"/>
              <w:jc w:val="left"/>
            </w:pPr>
            <w:r>
              <w:t xml:space="preserve">0.4</w:t>
            </w:r>
          </w:p>
        </w:tc>
        <w:tc>
          <w:tcPr/>
          <w:p>
            <w:pPr>
              <w:pStyle w:val="Compact"/>
              <w:jc w:val="left"/>
            </w:pPr>
            <w:r>
              <w:t xml:space="preserve">2.1</w:t>
            </w:r>
          </w:p>
        </w:tc>
        <w:tc>
          <w:tcPr/>
          <w:p>
            <w:pPr>
              <w:pStyle w:val="Compact"/>
              <w:jc w:val="left"/>
            </w:pPr>
            <w:r>
              <w:t xml:space="preserve">4.1</w:t>
            </w:r>
          </w:p>
        </w:tc>
        <w:tc>
          <w:tcPr/>
          <w:p>
            <w:pPr>
              <w:pStyle w:val="Compact"/>
              <w:jc w:val="left"/>
            </w:pPr>
            <w:r>
              <w:t xml:space="preserve">8.2</w:t>
            </w:r>
          </w:p>
        </w:tc>
        <w:tc>
          <w:tcPr/>
          <w:p>
            <w:pPr>
              <w:pStyle w:val="Compact"/>
              <w:jc w:val="left"/>
            </w:pPr>
            <w:r>
              <w:t xml:space="preserve">21</w:t>
            </w:r>
          </w:p>
        </w:tc>
      </w:tr>
      <w:tr>
        <w:tc>
          <w:tcPr/>
          <w:p>
            <w:pPr>
              <w:pStyle w:val="Compact"/>
              <w:jc w:val="left"/>
            </w:pPr>
            <w:r>
              <w:t xml:space="preserve">Flat-price loss (%)</w:t>
            </w:r>
          </w:p>
        </w:tc>
        <w:tc>
          <w:tcPr/>
          <w:p>
            <w:pPr>
              <w:pStyle w:val="Compact"/>
              <w:jc w:val="left"/>
            </w:pPr>
            <w:r>
              <w:t xml:space="preserve">0.3</w:t>
            </w:r>
          </w:p>
        </w:tc>
        <w:tc>
          <w:tcPr/>
          <w:p>
            <w:pPr>
              <w:pStyle w:val="Compact"/>
              <w:jc w:val="left"/>
            </w:pPr>
            <w:r>
              <w:t xml:space="preserve">1.3</w:t>
            </w:r>
          </w:p>
        </w:tc>
        <w:tc>
          <w:tcPr/>
          <w:p>
            <w:pPr>
              <w:pStyle w:val="Compact"/>
              <w:jc w:val="left"/>
            </w:pPr>
            <w:r>
              <w:t xml:space="preserve">7.1</w:t>
            </w:r>
          </w:p>
        </w:tc>
        <w:tc>
          <w:tcPr/>
          <w:p>
            <w:pPr>
              <w:pStyle w:val="Compact"/>
              <w:jc w:val="left"/>
            </w:pPr>
            <w:r>
              <w:t xml:space="preserve">17.0</w:t>
            </w:r>
          </w:p>
        </w:tc>
        <w:tc>
          <w:tcPr/>
          <w:p>
            <w:pPr>
              <w:pStyle w:val="Compact"/>
              <w:jc w:val="left"/>
            </w:pPr>
            <w:r>
              <w:t xml:space="preserve">19.0</w:t>
            </w:r>
          </w:p>
        </w:tc>
        <w:tc>
          <w:tcPr/>
          <w:p>
            <w:pPr>
              <w:pStyle w:val="Compact"/>
              <w:jc w:val="left"/>
            </w:pPr>
            <w:r>
              <w:t xml:space="preserve">16.9</w:t>
            </w:r>
          </w:p>
        </w:tc>
        <w:tc>
          <w:tcPr/>
          <w:p>
            <w:pPr>
              <w:pStyle w:val="Compact"/>
              <w:jc w:val="left"/>
            </w:pPr>
            <w:r>
              <w:t xml:space="preserve">17.0</w:t>
            </w:r>
          </w:p>
        </w:tc>
      </w:tr>
    </w:tbl>
    <w:p>
      <w:pPr>
        <w:pStyle w:val="BodyText"/>
      </w:pPr>
      <w:r>
        <w:t xml:space="preserve">The loss is close to zero for very fast switching, as Theorem 5 predicts, rises roughly linearly with burst length (log–log slope about 1.1 for the four fastest settings), peaks for bursts of a few service times and levels off near 17 percent. Grid resolution limits accuracy to one or two percentage points. The slow-switching loss from the exact chain (about 17 percent) exceeds the quasi-static figure for the same trace (10.1 percent of first best, a different normalization), so quasi-static results should be treated as a conservative estimate when bursts are short compared with the time the queue needs to build up.</w:t>
      </w:r>
    </w:p>
    <w:p>
      <w:pPr>
        <w:pStyle w:val="CaptionedFigure"/>
      </w:pPr>
      <w:r>
        <w:drawing>
          <wp:inline>
            <wp:extent cx="4411175" cy="2756984"/>
            <wp:effectExtent b="0" l="0" r="0" t="0"/>
            <wp:docPr descr="Figure 2. Welfare loss of the best flat price against the mean burst length, code-trace MMPP (exact Markov chain)." title="" id="40" name="Picture"/>
            <a:graphic>
              <a:graphicData uri="http://schemas.openxmlformats.org/drawingml/2006/picture">
                <pic:pic>
                  <pic:nvPicPr>
                    <pic:cNvPr descr="figures/fig2.png" id="41" name="Picture"/>
                    <pic:cNvPicPr>
                      <a:picLocks noChangeArrowheads="1" noChangeAspect="1"/>
                    </pic:cNvPicPr>
                  </pic:nvPicPr>
                  <pic:blipFill>
                    <a:blip r:embed="rId39"/>
                    <a:stretch>
                      <a:fillRect/>
                    </a:stretch>
                  </pic:blipFill>
                  <pic:spPr bwMode="auto">
                    <a:xfrm>
                      <a:off x="0" y="0"/>
                      <a:ext cx="4411175" cy="2756984"/>
                    </a:xfrm>
                    <a:prstGeom prst="rect">
                      <a:avLst/>
                    </a:prstGeom>
                    <a:noFill/>
                    <a:ln w="9525">
                      <a:noFill/>
                      <a:headEnd/>
                      <a:tailEnd/>
                    </a:ln>
                  </pic:spPr>
                </pic:pic>
              </a:graphicData>
            </a:graphic>
          </wp:inline>
        </w:drawing>
      </w:r>
    </w:p>
    <w:p>
      <w:pPr>
        <w:pStyle w:val="ImageCaption"/>
      </w:pPr>
      <w:r>
        <w:t xml:space="preserve">Figure 2. Welfare loss of the best flat price against the mean burst length, code-trace MMPP (exact Markov chain).</w:t>
      </w:r>
    </w:p>
    <w:bookmarkEnd w:id="42"/>
    <w:bookmarkStart w:id="43" w:name="robustness"/>
    <w:p>
      <w:pPr>
        <w:pStyle w:val="Heading3"/>
      </w:pPr>
      <w:r>
        <w:t xml:space="preserve">6.5 Robustness</w:t>
      </w:r>
    </w:p>
    <w:p>
      <w:pPr>
        <w:pStyle w:val="FirstParagraph"/>
      </w:pPr>
      <w:r>
        <w:t xml:space="preserve">Across 18 combinations of</w:t>
      </w:r>
      <w:r>
        <w:t xml:space="preserve"> </w:t>
      </w:r>
      <m:oMath>
        <m:r>
          <m:t>V</m:t>
        </m:r>
        <m:r>
          <m:rPr>
            <m:sty m:val="p"/>
          </m:rPr>
          <m:t>∈</m:t>
        </m:r>
        <m:r>
          <m:rPr>
            <m:sty m:val="p"/>
          </m:rPr>
          <m:t>{</m:t>
        </m:r>
        <m:r>
          <m:t>10</m:t>
        </m:r>
        <m:r>
          <m:rPr>
            <m:sty m:val="p"/>
          </m:rPr>
          <m:t>,</m:t>
        </m:r>
        <m:r>
          <m:t>20</m:t>
        </m:r>
        <m:r>
          <m:rPr>
            <m:sty m:val="p"/>
          </m:rPr>
          <m:t>,</m:t>
        </m:r>
        <m:r>
          <m:t>40</m:t>
        </m:r>
        <m:r>
          <m:rPr>
            <m:sty m:val="p"/>
          </m:rPr>
          <m:t>}</m:t>
        </m:r>
      </m:oMath>
      <w:r>
        <w:t xml:space="preserve">, unpriced demand</w:t>
      </w:r>
      <w:r>
        <w:t xml:space="preserve"> </w:t>
      </w:r>
      <m:oMath>
        <m:r>
          <m:rPr>
            <m:sty m:val="p"/>
          </m:rPr>
          <m:t>∈</m:t>
        </m:r>
        <m:r>
          <m:rPr>
            <m:sty m:val="p"/>
          </m:rPr>
          <m:t>{</m:t>
        </m:r>
        <m:r>
          <m:t>1.2</m:t>
        </m:r>
        <m:r>
          <m:rPr>
            <m:sty m:val="p"/>
          </m:rPr>
          <m:t>,</m:t>
        </m:r>
        <m:r>
          <m:t>1.4</m:t>
        </m:r>
        <m:r>
          <m:rPr>
            <m:sty m:val="p"/>
          </m:rPr>
          <m:t>,</m:t>
        </m:r>
        <m:r>
          <m:t>2.0</m:t>
        </m:r>
        <m:r>
          <m:rPr>
            <m:sty m:val="p"/>
          </m:rPr>
          <m:t>}</m:t>
        </m:r>
      </m:oMath>
      <w:r>
        <w:t xml:space="preserve"> </w:t>
      </w:r>
      <w:r>
        <w:t xml:space="preserve">times capacity and serving-cost share</w:t>
      </w:r>
      <w:r>
        <w:t xml:space="preserve"> </w:t>
      </w:r>
      <m:oMath>
        <m:sSub>
          <m:e>
            <m:r>
              <m:t>c</m:t>
            </m:r>
          </m:e>
          <m:sub>
            <m:r>
              <m:t>0</m:t>
            </m:r>
          </m:sub>
        </m:sSub>
        <m:r>
          <m:rPr>
            <m:sty m:val="p"/>
          </m:rPr>
          <m:t>/</m:t>
        </m:r>
        <m:r>
          <m:t>V</m:t>
        </m:r>
        <m:r>
          <m:rPr>
            <m:sty m:val="p"/>
          </m:rPr>
          <m:t>∈</m:t>
        </m:r>
        <m:r>
          <m:rPr>
            <m:sty m:val="p"/>
          </m:rPr>
          <m:t>{</m:t>
        </m:r>
        <m:r>
          <m:t>0</m:t>
        </m:r>
        <m:r>
          <m:rPr>
            <m:sty m:val="p"/>
          </m:rPr>
          <m:t>,</m:t>
        </m:r>
        <m:r>
          <m:t>0.15</m:t>
        </m:r>
        <m:r>
          <m:rPr>
            <m:sty m:val="p"/>
          </m:rPr>
          <m:t>}</m:t>
        </m:r>
      </m:oMath>
      <w:r>
        <w:t xml:space="preserve">, the best flat price loses between 11.0 and 18.6 percent of first-best welfare, no price loses 37 to 57 percent, and the best two-level schedule removes between 65 and 73 percent of the flat-price loss. The levels of the losses depend on the assumed parameters, but their ordering does not.</w:t>
      </w:r>
    </w:p>
    <w:bookmarkEnd w:id="43"/>
    <w:bookmarkStart w:id="44" w:name="Xc2a589035bc55739c1bc81d9aeec1cfed301159"/>
    <w:p>
      <w:pPr>
        <w:pStyle w:val="Heading3"/>
      </w:pPr>
      <w:r>
        <w:t xml:space="preserve">6.6 Posted prices, equilibrium demand and non-exponential service</w:t>
      </w:r>
    </w:p>
    <w:p>
      <w:pPr>
        <w:pStyle w:val="FirstParagraph"/>
      </w:pPr>
      <w:r>
        <w:t xml:space="preserve">The preceding results hold for phase-dependent plans. Table 4 reports simulations in which users react to a posted price and to the simulated sojourn time of each phase (equilibrium demand), for service-time variability (squared coefficient of variation) from 0.5 to 16.</w:t>
      </w:r>
    </w:p>
    <w:p>
      <w:pPr>
        <w:pStyle w:val="BodyText"/>
      </w:pPr>
      <w:r>
        <w:rPr>
          <w:bCs/>
          <w:b/>
        </w:rPr>
        <w:t xml:space="preserve">Table 4.</w:t>
      </w:r>
      <w:r>
        <w:t xml:space="preserve"> </w:t>
      </w:r>
      <w:r>
        <w:t xml:space="preserve">Welfare loss relative to the best phase-dependent price schedule (%): no price / Poisson-calibrated flat price / best flat price.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 variability</w:t>
            </w:r>
          </w:p>
        </w:tc>
        <w:tc>
          <w:tcPr/>
          <w:p>
            <w:pPr>
              <w:pStyle w:val="Compact"/>
              <w:jc w:val="left"/>
            </w:pPr>
            <w:r>
              <w:t xml:space="preserve">Conversation (45 servers)</w:t>
            </w:r>
          </w:p>
        </w:tc>
        <w:tc>
          <w:tcPr/>
          <w:p>
            <w:pPr>
              <w:pStyle w:val="Compact"/>
              <w:jc w:val="left"/>
            </w:pPr>
            <w:r>
              <w:t xml:space="preserve">Code (7 servers)</w:t>
            </w:r>
          </w:p>
        </w:tc>
      </w:tr>
      <w:tr>
        <w:tc>
          <w:tcPr/>
          <w:p>
            <w:pPr>
              <w:pStyle w:val="Compact"/>
              <w:jc w:val="left"/>
            </w:pPr>
            <w:r>
              <w:t xml:space="preserve">0.5</w:t>
            </w:r>
          </w:p>
        </w:tc>
        <w:tc>
          <w:tcPr/>
          <w:p>
            <w:pPr>
              <w:pStyle w:val="Compact"/>
              <w:jc w:val="left"/>
            </w:pPr>
            <w:r>
              <w:t xml:space="preserve">71 / 23 / 7</w:t>
            </w:r>
          </w:p>
        </w:tc>
        <w:tc>
          <w:tcPr/>
          <w:p>
            <w:pPr>
              <w:pStyle w:val="Compact"/>
              <w:jc w:val="left"/>
            </w:pPr>
            <w:r>
              <w:t xml:space="preserve">38 / 18 / 18</w:t>
            </w:r>
          </w:p>
        </w:tc>
      </w:tr>
      <w:tr>
        <w:tc>
          <w:tcPr/>
          <w:p>
            <w:pPr>
              <w:pStyle w:val="Compact"/>
              <w:jc w:val="left"/>
            </w:pPr>
            <w:r>
              <w:t xml:space="preserve">1</w:t>
            </w:r>
          </w:p>
        </w:tc>
        <w:tc>
          <w:tcPr/>
          <w:p>
            <w:pPr>
              <w:pStyle w:val="Compact"/>
              <w:jc w:val="left"/>
            </w:pPr>
            <w:r>
              <w:t xml:space="preserve">67 / 24 / 6</w:t>
            </w:r>
          </w:p>
        </w:tc>
        <w:tc>
          <w:tcPr/>
          <w:p>
            <w:pPr>
              <w:pStyle w:val="Compact"/>
              <w:jc w:val="left"/>
            </w:pPr>
            <w:r>
              <w:t xml:space="preserve">40 / 19 / 19</w:t>
            </w:r>
          </w:p>
        </w:tc>
      </w:tr>
      <w:tr>
        <w:tc>
          <w:tcPr/>
          <w:p>
            <w:pPr>
              <w:pStyle w:val="Compact"/>
              <w:jc w:val="left"/>
            </w:pPr>
            <w:r>
              <w:t xml:space="preserve">4</w:t>
            </w:r>
          </w:p>
        </w:tc>
        <w:tc>
          <w:tcPr/>
          <w:p>
            <w:pPr>
              <w:pStyle w:val="Compact"/>
              <w:jc w:val="left"/>
            </w:pPr>
            <w:r>
              <w:t xml:space="preserve">61 / 6 / 6</w:t>
            </w:r>
          </w:p>
        </w:tc>
        <w:tc>
          <w:tcPr/>
          <w:p>
            <w:pPr>
              <w:pStyle w:val="Compact"/>
              <w:jc w:val="left"/>
            </w:pPr>
            <w:r>
              <w:t xml:space="preserve">38 / 18 / 18</w:t>
            </w:r>
          </w:p>
        </w:tc>
      </w:tr>
      <w:tr>
        <w:tc>
          <w:tcPr/>
          <w:p>
            <w:pPr>
              <w:pStyle w:val="Compact"/>
              <w:jc w:val="left"/>
            </w:pPr>
            <w:r>
              <w:t xml:space="preserve">16</w:t>
            </w:r>
          </w:p>
        </w:tc>
        <w:tc>
          <w:tcPr/>
          <w:p>
            <w:pPr>
              <w:pStyle w:val="Compact"/>
              <w:jc w:val="left"/>
            </w:pPr>
            <w:r>
              <w:t xml:space="preserve">43 / 4 / 4</w:t>
            </w:r>
          </w:p>
        </w:tc>
        <w:tc>
          <w:tcPr/>
          <w:p>
            <w:pPr>
              <w:pStyle w:val="Compact"/>
              <w:jc w:val="left"/>
            </w:pPr>
            <w:r>
              <w:t xml:space="preserve">39 / 18 / 17</w:t>
            </w:r>
          </w:p>
        </w:tc>
      </w:tr>
    </w:tbl>
    <w:p>
      <w:pPr>
        <w:pStyle w:val="BodyText"/>
      </w:pPr>
      <w:r>
        <w:t xml:space="preserve">Pricing without regard to burstiness is not harmless. On the conversation trace, a flat price calibrated as if arrivals were Poisson loses 23 to 24 percent of welfare when service times are regular or exponential, against 6 to 7 percent for the best flat price, because a cluster of 45 servers looks uncongested on average. The code trace is insensitive to service variability, and on the conversation trace higher variability shrinks the losses, since delay is then already dominated by service variation. A separate exact calculation with heterogeneous user delay costs (half the users with half the standard delay cost, half with twice) leaves the flat-price loss at 10.2 percent (code) and 5.8 percent (conversation).</w:t>
      </w:r>
    </w:p>
    <w:bookmarkEnd w:id="44"/>
    <w:bookmarkStart w:id="45" w:name="list-prices-and-the-serving-cost"/>
    <w:p>
      <w:pPr>
        <w:pStyle w:val="Heading3"/>
      </w:pPr>
      <w:r>
        <w:t xml:space="preserve">6.7 List prices and the serving cost</w:t>
      </w:r>
    </w:p>
    <w:p>
      <w:pPr>
        <w:pStyle w:val="FirstParagraph"/>
      </w:pPr>
      <w:r>
        <w:t xml:space="preserve">The pricing pages cited here were accessed on 9 October 2026. DeepSeek charges half the peak price off-peak, with peak hours of 01:00–04:00 and 06:00–10:00 UTC on weekdays excluding Chinese public holidays [27]; in China time these are working hours without the lunch break. OpenAI lists a delay-tolerant tier at half the standard price, a</w:t>
      </w:r>
      <w:r>
        <w:t xml:space="preserve"> </w:t>
      </w:r>
      <w:r>
        <w:t xml:space="preserve">“</w:t>
      </w:r>
      <w:r>
        <w:t xml:space="preserve">Fast</w:t>
      </w:r>
      <w:r>
        <w:t xml:space="preserve">”</w:t>
      </w:r>
      <w:r>
        <w:t xml:space="preserve"> </w:t>
      </w:r>
      <w:r>
        <w:t xml:space="preserve">tier at twice the standard price and, for some models, an</w:t>
      </w:r>
      <w:r>
        <w:t xml:space="preserve"> </w:t>
      </w:r>
      <w:r>
        <w:t xml:space="preserve">“</w:t>
      </w:r>
      <w:r>
        <w:t xml:space="preserve">Ultrafast</w:t>
      </w:r>
      <w:r>
        <w:t xml:space="preserve">”</w:t>
      </w:r>
      <w:r>
        <w:t xml:space="preserve"> </w:t>
      </w:r>
      <w:r>
        <w:t xml:space="preserve">tier at six times [28]. Amazon Bedrock offers reserved, priority, standard and flex tiers [29].</w:t>
      </w:r>
    </w:p>
    <w:p>
      <w:pPr>
        <w:pStyle w:val="BodyText"/>
      </w:pPr>
      <w:r>
        <w:t xml:space="preserve">Two observations connect these structures to the model. First, a posted ratio of two is optimal in the model only if the serving cost is a substantial share of the marginal user’s value. With the 2024 daily profile, a peak to off-peak ratio of two in the optimal two-level schedule implies</w:t>
      </w:r>
      <w:r>
        <w:t xml:space="preserve"> </w:t>
      </w:r>
      <m:oMath>
        <m:sSub>
          <m:e>
            <m:r>
              <m:t>c</m:t>
            </m:r>
          </m:e>
          <m:sub>
            <m:r>
              <m:t>0</m:t>
            </m:r>
          </m:sub>
        </m:sSub>
        <m:r>
          <m:rPr>
            <m:sty m:val="p"/>
          </m:rPr>
          <m:t>/</m:t>
        </m:r>
        <m:r>
          <m:t>V</m:t>
        </m:r>
      </m:oMath>
      <w:r>
        <w:t xml:space="preserve"> </w:t>
      </w:r>
      <w:r>
        <w:t xml:space="preserve">between 0.08 and 0.25, depending mainly on how far unpriced demand exceeds capacity (0.25 at a ratio of 1.4; 0.10 and 0.08 at ratios of 1.2 and 2.0). A single ratio identifies a single parameter, so this is a consistency check and not a test. Second, a schedule that imposes the ratio of two can be harmful when it is steeper than optimal: at</w:t>
      </w:r>
      <w:r>
        <w:t xml:space="preserve"> </w:t>
      </w:r>
      <m:oMath>
        <m:sSub>
          <m:e>
            <m:r>
              <m:t>c</m:t>
            </m:r>
          </m:e>
          <m:sub>
            <m:r>
              <m:t>0</m:t>
            </m:r>
          </m:sub>
        </m:sSub>
        <m:r>
          <m:rPr>
            <m:sty m:val="p"/>
          </m:rPr>
          <m:t>/</m:t>
        </m:r>
        <m:r>
          <m:t>V</m:t>
        </m:r>
        <m:r>
          <m:rPr>
            <m:sty m:val="p"/>
          </m:rPr>
          <m:t>=</m:t>
        </m:r>
        <m:r>
          <m:t>0.4</m:t>
        </m:r>
      </m:oMath>
      <w:r>
        <w:t xml:space="preserve"> </w:t>
      </w:r>
      <w:r>
        <w:t xml:space="preserve">the best two-level schedule with a ratio of two loses 19.0 percent of welfare, more than the best flat price (14.0 percent), whereas at</w:t>
      </w:r>
      <w:r>
        <w:t xml:space="preserve"> </w:t>
      </w:r>
      <m:oMath>
        <m:sSub>
          <m:e>
            <m:r>
              <m:t>c</m:t>
            </m:r>
          </m:e>
          <m:sub>
            <m:r>
              <m:t>0</m:t>
            </m:r>
          </m:sub>
        </m:sSub>
        <m:r>
          <m:rPr>
            <m:sty m:val="p"/>
          </m:rPr>
          <m:t>/</m:t>
        </m:r>
        <m:r>
          <m:t>V</m:t>
        </m:r>
      </m:oMath>
      <w:r>
        <w:t xml:space="preserve"> </w:t>
      </w:r>
      <w:r>
        <w:t xml:space="preserve">of 0 to 0.2 it loses 4.6 to 5.2 percent. A schedule with the length and ratio posted by DeepSeek (seven peak hours, ratio of two) is also worse than the best free schedule in the model, losing 6.3 to 7.1 percent at low serving cost. The demand profile here is that of an Azure code workload and not DeepSeek’s.</w:t>
      </w:r>
    </w:p>
    <w:p>
      <w:pPr>
        <w:pStyle w:val="BodyText"/>
      </w:pPr>
      <w:r>
        <w:t xml:space="preserve">Not all traces support a daily schedule. On the BurstGPT file the daily request count varies from about 1,600 to about 150,000, so multi-day swings dominate. Treating each clock hour of the trace as a phase, a flat price loses 14.5 percent of the welfare of real-time hourly prices, an hour-of-day schedule loses 14.2 percent, and no price loses 48.3 percent. The predictable component of demand is then small, and observed list prices contain no instrument that responds to such swings other than quantity limits and error codes.</w:t>
      </w:r>
    </w:p>
    <w:bookmarkEnd w:id="45"/>
    <w:bookmarkEnd w:id="46"/>
    <w:bookmarkStart w:id="47" w:name="implications-for-decision-makers"/>
    <w:p>
      <w:pPr>
        <w:pStyle w:val="Heading2"/>
      </w:pPr>
      <w:r>
        <w:t xml:space="preserve">7. Implications for decision makers</w:t>
      </w:r>
    </w:p>
    <w:p>
      <w:pPr>
        <w:pStyle w:val="FirstParagraph"/>
      </w:pPr>
      <w:r>
        <w:rPr>
          <w:bCs/>
          <w:b/>
        </w:rPr>
        <w:t xml:space="preserve">Planning capacity.</w:t>
      </w:r>
      <w:r>
        <w:t xml:space="preserve"> </w:t>
      </w:r>
      <w:r>
        <w:t xml:space="preserve">The mean utilization is not a sufficient statistic. Both the daily profile and the burstiness after removing it should be measured on the provider’s own logs, and the number of servers should be tested by replaying that log, not computed from an Erlang formula alone. In our traces the Poisson formula was too optimistic by 23 to over 80 percent.</w:t>
      </w:r>
    </w:p>
    <w:p>
      <w:pPr>
        <w:pStyle w:val="BodyText"/>
      </w:pPr>
      <w:r>
        <w:rPr>
          <w:bCs/>
          <w:b/>
        </w:rPr>
        <w:t xml:space="preserve">Designing price schedules.</w:t>
      </w:r>
      <w:r>
        <w:t xml:space="preserve"> </w:t>
      </w:r>
      <w:r>
        <w:t xml:space="preserve">If demand has a predictable daily cycle, a posted schedule with two to four price levels captures most of the available gain, and the first two levels already capture about two thirds. The schedule should follow the ordering of expected demand; contiguous groups of hours are optimal in the quadratic model. The ratio between the levels matters: a steeper-than-optimal ratio can leave a schedule worse than a flat price, and the optimal ratio falls when serving costs are a large share of value.</w:t>
      </w:r>
    </w:p>
    <w:p>
      <w:pPr>
        <w:pStyle w:val="BodyText"/>
      </w:pPr>
      <w:r>
        <w:rPr>
          <w:bCs/>
          <w:b/>
        </w:rPr>
        <w:t xml:space="preserve">When time-varying prices are not worth it.</w:t>
      </w:r>
      <w:r>
        <w:t xml:space="preserve"> </w:t>
      </w:r>
      <w:r>
        <w:t xml:space="preserve">Fast fluctuations (bursts shorter than a few service times) are averaged away by the queue, and a flat price loses little. When fluctuations are mostly unpredictable multi-day swings, as in the BurstGPT file, an hour-of-day schedule helps little, and quantity limits or real-time pricing are the relevant instruments.</w:t>
      </w:r>
    </w:p>
    <w:bookmarkEnd w:id="47"/>
    <w:bookmarkStart w:id="48" w:name="limitations-and-conclusions"/>
    <w:p>
      <w:pPr>
        <w:pStyle w:val="Heading2"/>
      </w:pPr>
      <w:r>
        <w:t xml:space="preserve">8. Limitations and conclusions</w:t>
      </w:r>
    </w:p>
    <w:p>
      <w:pPr>
        <w:pStyle w:val="FirstParagraph"/>
      </w:pPr>
      <w:r>
        <w:t xml:space="preserve">The theory rests on a quasi-static queue for slow switching, a finite-buffer averaging argument for fast switching, and linear demand. The rate at which the flat-price loss vanishes under fast switching is not proved, and the quadratic results for schedules are local. The service times are constructed from token counts with assumed coefficients, and the choke value and the ratio of unpriced demand to capacity are assumed; their levels affect the size of the losses but not, in our robustness grid, their ordering. The traces cover one hour (2023), seven days (2024) and 61 days (BurstGPT), the last of which is dominated by multi-day swings that no model here describes. The serving cost is identified only through one posted price ratio. We do not model competition among providers, strategic behaviour beyond the equilibrium of small users, or quantity limits as an alternative to price. Preliminary calculations with two competing providers suggest that phase-dependent prices can raise profits without raising welfare; a proper treatment is left for future work.</w:t>
      </w:r>
    </w:p>
    <w:p>
      <w:pPr>
        <w:pStyle w:val="BodyText"/>
      </w:pPr>
      <w:r>
        <w:t xml:space="preserve">We have asked when a flat per-token price is the wrong decision rule for shared LLM inference capacity. In the model, it is wrong whenever demand differs across phases, the loss has a simple exact form, and it vanishes when phases switch fast relative to the queue. In calibrations on public traces the loss is 11 to 19 percent of welfare for a trace with a strong daily cycle, and two to four posted price levels recover most of it. For providers, the practical message is to measure the daily profile and burstiness of their own demand, size capacity by replay, and consider a short posted schedule whose ratio is chosen with care.</w:t>
      </w:r>
    </w:p>
    <w:bookmarkEnd w:id="48"/>
    <w:bookmarkStart w:id="49" w:name="appendix-a.-proofs"/>
    <w:p>
      <w:pPr>
        <w:pStyle w:val="Heading2"/>
      </w:pPr>
      <w:r>
        <w:t xml:space="preserve">Appendix A. Proofs</w:t>
      </w:r>
    </w:p>
    <w:p>
      <w:pPr>
        <w:pStyle w:val="FirstParagraph"/>
      </w:pPr>
      <w:r>
        <w:rPr>
          <w:bCs/>
          <w:b/>
        </w:rPr>
        <w:t xml:space="preserve">Lemma A1.</w:t>
      </w:r>
      <w:r>
        <w:t xml:space="preserve"> </w:t>
      </w:r>
      <w:r>
        <w:t xml:space="preserve">For</w:t>
      </w:r>
      <w:r>
        <w:t xml:space="preserve"> </w:t>
      </w:r>
      <m:oMath>
        <m:r>
          <m:t>p</m:t>
        </m:r>
        <m:r>
          <m:rPr>
            <m:sty m:val="p"/>
          </m:rPr>
          <m:t>&lt;</m:t>
        </m:r>
        <m:r>
          <m:t>V</m:t>
        </m:r>
        <m:r>
          <m:rPr>
            <m:sty m:val="p"/>
          </m:rPr>
          <m:t>−</m:t>
        </m:r>
        <m:r>
          <m:t>1</m:t>
        </m:r>
      </m:oMath>
      <w:r>
        <w:t xml:space="preserve"> </w:t>
      </w:r>
      <w:r>
        <w:t xml:space="preserve">the equilibrium rate</w:t>
      </w:r>
      <w:r>
        <w:t xml:space="preserve"> </w:t>
      </w:r>
      <m:oMath>
        <m:sSub>
          <m:e>
            <m:r>
              <m:t>λ</m:t>
            </m:r>
          </m:e>
          <m:sub>
            <m:r>
              <m:t>k</m:t>
            </m:r>
          </m:sub>
        </m:sSub>
        <m:d>
          <m:dPr>
            <m:begChr m:val="("/>
            <m:endChr m:val=")"/>
            <m:sepChr m:val=""/>
            <m:grow/>
          </m:dPr>
          <m:e>
            <m:r>
              <m:t>p</m:t>
            </m:r>
          </m:e>
        </m:d>
      </m:oMath>
      <w:r>
        <w:t xml:space="preserve"> </w:t>
      </w:r>
      <w:r>
        <w:t xml:space="preserve">is unique and continuously differentiable with derivative</w:t>
      </w:r>
      <w:r>
        <w:t xml:space="preserve"> </w:t>
      </w:r>
      <m:oMath>
        <m:r>
          <m:rPr>
            <m:sty m:val="p"/>
          </m:rPr>
          <m:t>−</m:t>
        </m:r>
        <m:sSub>
          <m:e>
            <m:r>
              <m:t>κ</m:t>
            </m:r>
          </m:e>
          <m:sub>
            <m:r>
              <m:t>k</m:t>
            </m:r>
          </m:sub>
        </m:sSub>
        <m:d>
          <m:dPr>
            <m:begChr m:val="("/>
            <m:endChr m:val=")"/>
            <m:sepChr m:val=""/>
            <m:grow/>
          </m:dPr>
          <m:e>
            <m:r>
              <m:t>p</m:t>
            </m:r>
          </m:e>
        </m:d>
      </m:oMath>
      <w:r>
        <w:t xml:space="preserve">.</w:t>
      </w:r>
    </w:p>
    <w:p>
      <w:pPr>
        <w:pStyle w:val="BodyText"/>
      </w:pPr>
      <w:r>
        <w:rPr>
          <w:iCs/>
          <w:i/>
        </w:rPr>
        <w:t xml:space="preserve">Proof.</w:t>
      </w:r>
      <w:r>
        <w:t xml:space="preserve"> </w:t>
      </w:r>
      <w:r>
        <w:t xml:space="preserve">The map</w:t>
      </w:r>
      <w:r>
        <w:t xml:space="preserve"> </w:t>
      </w:r>
      <m:oMath>
        <m:r>
          <m:t>λ</m:t>
        </m:r>
        <m:r>
          <m:rPr>
            <m:sty m:val="p"/>
          </m:rPr>
          <m:t>↦</m:t>
        </m:r>
        <m:sSub>
          <m:e>
            <m:r>
              <m:t>P</m:t>
            </m:r>
          </m:e>
          <m:sub>
            <m:r>
              <m:t>k</m:t>
            </m:r>
          </m:sub>
        </m:sSub>
        <m:d>
          <m:dPr>
            <m:begChr m:val="("/>
            <m:endChr m:val=")"/>
            <m:sepChr m:val=""/>
            <m:grow/>
          </m:dPr>
          <m:e>
            <m:r>
              <m:t>λ</m:t>
            </m:r>
          </m:e>
        </m:d>
        <m:r>
          <m:rPr>
            <m:sty m:val="p"/>
          </m:rPr>
          <m:t>−</m:t>
        </m:r>
        <m:r>
          <m:t>d</m:t>
        </m:r>
        <m:d>
          <m:dPr>
            <m:begChr m:val="("/>
            <m:endChr m:val=")"/>
            <m:sepChr m:val=""/>
            <m:grow/>
          </m:dPr>
          <m:e>
            <m:r>
              <m:t>λ</m:t>
            </m:r>
          </m:e>
        </m:d>
      </m:oMath>
      <w:r>
        <w:t xml:space="preserve"> </w:t>
      </w:r>
      <w:r>
        <w:t xml:space="preserve">is strictly decreasing and starts at</w:t>
      </w:r>
      <w:r>
        <w:t xml:space="preserve"> </w:t>
      </w:r>
      <m:oMath>
        <m:r>
          <m:t>V</m:t>
        </m:r>
        <m:r>
          <m:rPr>
            <m:sty m:val="p"/>
          </m:rPr>
          <m:t>−</m:t>
        </m:r>
        <m:r>
          <m:t>1</m:t>
        </m:r>
        <m:r>
          <m:rPr>
            <m:sty m:val="p"/>
          </m:rPr>
          <m:t>&gt;</m:t>
        </m:r>
        <m:r>
          <m:t>0</m:t>
        </m:r>
      </m:oMath>
      <w:r>
        <w:t xml:space="preserve">. Apply the implicit function theorem.</w:t>
      </w:r>
      <w:r>
        <w:t xml:space="preserve"> </w:t>
      </w:r>
      <m:oMath>
        <m:r>
          <m:rPr>
            <m:sty m:val="p"/>
          </m:rPr>
          <m:t>▫</m:t>
        </m:r>
      </m:oMath>
    </w:p>
    <w:p>
      <w:pPr>
        <w:pStyle w:val="BodyText"/>
      </w:pPr>
      <w:r>
        <w:rPr>
          <w:bCs/>
          <w:b/>
        </w:rPr>
        <w:t xml:space="preserve">Proof of Proposition 1.</w:t>
      </w:r>
      <w:r>
        <w:t xml:space="preserve"> </w:t>
      </w:r>
      <w:r>
        <w:t xml:space="preserve">The function</w:t>
      </w:r>
      <w:r>
        <w:t xml:space="preserve"> </w:t>
      </w:r>
      <m:oMath>
        <m:r>
          <m:t>V</m:t>
        </m:r>
        <m:d>
          <m:dPr>
            <m:begChr m:val="("/>
            <m:endChr m:val=")"/>
            <m:sepChr m:val=""/>
            <m:grow/>
          </m:dPr>
          <m:e>
            <m:r>
              <m:t>1</m:t>
            </m:r>
            <m:r>
              <m:rPr>
                <m:sty m:val="p"/>
              </m:rPr>
              <m:t>−</m:t>
            </m:r>
            <m:r>
              <m:t>λ</m:t>
            </m:r>
            <m:r>
              <m:rPr>
                <m:sty m:val="p"/>
              </m:rPr>
              <m:t>/</m:t>
            </m:r>
            <m:r>
              <m:t>Λ</m:t>
            </m:r>
          </m:e>
        </m:d>
      </m:oMath>
      <w:r>
        <w:t xml:space="preserve"> </w:t>
      </w:r>
      <w:r>
        <w:t xml:space="preserve">is strictly increasing in</w:t>
      </w:r>
      <w:r>
        <w:t xml:space="preserve"> </w:t>
      </w:r>
      <m:oMath>
        <m:r>
          <m:t>Λ</m:t>
        </m:r>
      </m:oMath>
      <w:r>
        <w:t xml:space="preserve"> </w:t>
      </w:r>
      <w:r>
        <w:t xml:space="preserve">for</w:t>
      </w:r>
      <w:r>
        <w:t xml:space="preserve"> </w:t>
      </w:r>
      <m:oMath>
        <m:r>
          <m:t>λ</m:t>
        </m:r>
        <m:r>
          <m:rPr>
            <m:sty m:val="p"/>
          </m:rPr>
          <m:t>&gt;</m:t>
        </m:r>
        <m:r>
          <m:t>0</m:t>
        </m:r>
      </m:oMath>
      <w:r>
        <w:t xml:space="preserve">, so</w:t>
      </w:r>
      <w:r>
        <w:t xml:space="preserve"> </w:t>
      </w:r>
      <m:oMath>
        <m:sSub>
          <m:e>
            <m:r>
              <m:t>P</m:t>
            </m:r>
          </m:e>
          <m:sub>
            <m:r>
              <m:t>j</m:t>
            </m:r>
          </m:sub>
        </m:sSub>
        <m:d>
          <m:dPr>
            <m:begChr m:val="("/>
            <m:endChr m:val=")"/>
            <m:sepChr m:val=""/>
            <m:grow/>
          </m:dPr>
          <m:e>
            <m:sSubSup>
              <m:e>
                <m:r>
                  <m:t>λ</m:t>
                </m:r>
              </m:e>
              <m:sub>
                <m:r>
                  <m:t>k</m:t>
                </m:r>
              </m:sub>
              <m:sup>
                <m:r>
                  <m:rPr>
                    <m:sty m:val="p"/>
                  </m:rPr>
                  <m:t>*</m:t>
                </m:r>
              </m:sup>
            </m:sSubSup>
          </m:e>
        </m:d>
        <m:r>
          <m:rPr>
            <m:sty m:val="p"/>
          </m:rPr>
          <m:t>&gt;</m:t>
        </m:r>
        <m:sSub>
          <m:e>
            <m:r>
              <m:t>P</m:t>
            </m:r>
          </m:e>
          <m:sub>
            <m:r>
              <m:t>k</m:t>
            </m:r>
          </m:sub>
        </m:sSub>
        <m:d>
          <m:dPr>
            <m:begChr m:val="("/>
            <m:endChr m:val=")"/>
            <m:sepChr m:val=""/>
            <m:grow/>
          </m:dPr>
          <m:e>
            <m:sSubSup>
              <m:e>
                <m:r>
                  <m:t>λ</m:t>
                </m:r>
              </m:e>
              <m:sub>
                <m:r>
                  <m:t>k</m:t>
                </m:r>
              </m:sub>
              <m:sup>
                <m:r>
                  <m:rPr>
                    <m:sty m:val="p"/>
                  </m:rPr>
                  <m:t>*</m:t>
                </m:r>
              </m:sup>
            </m:sSubSup>
          </m:e>
        </m:d>
        <m:r>
          <m:rPr>
            <m:sty m:val="p"/>
          </m:rPr>
          <m:t>=</m:t>
        </m:r>
        <m:r>
          <m:t>D</m:t>
        </m:r>
        <m:r>
          <m:rPr>
            <m:sty m:val="p"/>
          </m:rPr>
          <m:t>′</m:t>
        </m:r>
        <m:d>
          <m:dPr>
            <m:begChr m:val="("/>
            <m:endChr m:val=")"/>
            <m:sepChr m:val=""/>
            <m:grow/>
          </m:dPr>
          <m:e>
            <m:sSubSup>
              <m:e>
                <m:r>
                  <m:t>λ</m:t>
                </m:r>
              </m:e>
              <m:sub>
                <m:r>
                  <m:t>k</m:t>
                </m:r>
              </m:sub>
              <m:sup>
                <m:r>
                  <m:rPr>
                    <m:sty m:val="p"/>
                  </m:rPr>
                  <m:t>*</m:t>
                </m:r>
              </m:sup>
            </m:sSubSup>
          </m:e>
        </m:d>
      </m:oMath>
      <w:r>
        <w:t xml:space="preserve">. Since</w:t>
      </w:r>
      <w:r>
        <w:t xml:space="preserve"> </w:t>
      </w:r>
      <m:oMath>
        <m:sSub>
          <m:e>
            <m:r>
              <m:t>P</m:t>
            </m:r>
          </m:e>
          <m:sub>
            <m:r>
              <m:t>j</m:t>
            </m:r>
          </m:sub>
        </m:sSub>
        <m:r>
          <m:rPr>
            <m:sty m:val="p"/>
          </m:rPr>
          <m:t>−</m:t>
        </m:r>
        <m:r>
          <m:t>D</m:t>
        </m:r>
        <m:r>
          <m:rPr>
            <m:sty m:val="p"/>
          </m:rPr>
          <m:t>′</m:t>
        </m:r>
      </m:oMath>
      <w:r>
        <w:t xml:space="preserve"> </w:t>
      </w:r>
      <w:r>
        <w:t xml:space="preserve">is strictly decreasing in</w:t>
      </w:r>
      <w:r>
        <w:t xml:space="preserve"> </w:t>
      </w:r>
      <m:oMath>
        <m:r>
          <m:t>λ</m:t>
        </m:r>
      </m:oMath>
      <w:r>
        <w:t xml:space="preserve"> </w:t>
      </w:r>
      <w:r>
        <w:t xml:space="preserve">and positive at</w:t>
      </w:r>
      <w:r>
        <w:t xml:space="preserve"> </w:t>
      </w:r>
      <m:oMath>
        <m:sSubSup>
          <m:e>
            <m:r>
              <m:t>λ</m:t>
            </m:r>
          </m:e>
          <m:sub>
            <m:r>
              <m:t>k</m:t>
            </m:r>
          </m:sub>
          <m:sup>
            <m:r>
              <m:rPr>
                <m:sty m:val="p"/>
              </m:rPr>
              <m:t>*</m:t>
            </m:r>
          </m:sup>
        </m:sSubSup>
      </m:oMath>
      <w:r>
        <w:t xml:space="preserve">, its root</w:t>
      </w:r>
      <w:r>
        <w:t xml:space="preserve"> </w:t>
      </w:r>
      <m:oMath>
        <m:sSubSup>
          <m:e>
            <m:r>
              <m:t>λ</m:t>
            </m:r>
          </m:e>
          <m:sub>
            <m:r>
              <m:t>j</m:t>
            </m:r>
          </m:sub>
          <m:sup>
            <m:r>
              <m:rPr>
                <m:sty m:val="p"/>
              </m:rPr>
              <m:t>*</m:t>
            </m:r>
          </m:sup>
        </m:sSubSup>
      </m:oMath>
      <w:r>
        <w:t xml:space="preserve"> </w:t>
      </w:r>
      <w:r>
        <w:t xml:space="preserve">exceeds</w:t>
      </w:r>
      <w:r>
        <w:t xml:space="preserve"> </w:t>
      </w:r>
      <m:oMath>
        <m:sSubSup>
          <m:e>
            <m:r>
              <m:t>λ</m:t>
            </m:r>
          </m:e>
          <m:sub>
            <m:r>
              <m:t>k</m:t>
            </m:r>
          </m:sub>
          <m:sup>
            <m:r>
              <m:rPr>
                <m:sty m:val="p"/>
              </m:rPr>
              <m:t>*</m:t>
            </m:r>
          </m:sup>
        </m:sSubSup>
      </m:oMath>
      <w:r>
        <w:t xml:space="preserve">. Since</w:t>
      </w:r>
      <w:r>
        <w:t xml:space="preserve"> </w:t>
      </w:r>
      <m:oMath>
        <m:r>
          <m:t>t</m:t>
        </m:r>
        <m:r>
          <m:rPr>
            <m:sty m:val="p"/>
          </m:rPr>
          <m:t>′</m:t>
        </m:r>
        <m:r>
          <m:rPr>
            <m:sty m:val="p"/>
          </m:rPr>
          <m:t>&gt;</m:t>
        </m:r>
        <m:r>
          <m:t>0</m:t>
        </m:r>
      </m:oMath>
      <w:r>
        <w:t xml:space="preserve">,</w:t>
      </w:r>
      <w:r>
        <w:t xml:space="preserve"> </w:t>
      </w:r>
      <m:oMath>
        <m:sSubSup>
          <m:e>
            <m:r>
              <m:t>p</m:t>
            </m:r>
          </m:e>
          <m:sub>
            <m:r>
              <m:t>j</m:t>
            </m:r>
          </m:sub>
          <m:sup>
            <m:r>
              <m:rPr>
                <m:sty m:val="p"/>
              </m:rPr>
              <m:t>*</m:t>
            </m:r>
          </m:sup>
        </m:sSubSup>
        <m:r>
          <m:rPr>
            <m:sty m:val="p"/>
          </m:rPr>
          <m:t>=</m:t>
        </m:r>
        <m:r>
          <m:t>t</m:t>
        </m:r>
        <m:d>
          <m:dPr>
            <m:begChr m:val="("/>
            <m:endChr m:val=")"/>
            <m:sepChr m:val=""/>
            <m:grow/>
          </m:dPr>
          <m:e>
            <m:sSubSup>
              <m:e>
                <m:r>
                  <m:t>λ</m:t>
                </m:r>
              </m:e>
              <m:sub>
                <m:r>
                  <m:t>j</m:t>
                </m:r>
              </m:sub>
              <m:sup>
                <m:r>
                  <m:rPr>
                    <m:sty m:val="p"/>
                  </m:rPr>
                  <m:t>*</m:t>
                </m:r>
              </m:sup>
            </m:sSubSup>
          </m:e>
        </m:d>
        <m:r>
          <m:rPr>
            <m:sty m:val="p"/>
          </m:rPr>
          <m:t>&gt;</m:t>
        </m:r>
        <m:r>
          <m:t>t</m:t>
        </m:r>
        <m:d>
          <m:dPr>
            <m:begChr m:val="("/>
            <m:endChr m:val=")"/>
            <m:sepChr m:val=""/>
            <m:grow/>
          </m:dPr>
          <m:e>
            <m:sSubSup>
              <m:e>
                <m:r>
                  <m:t>λ</m:t>
                </m:r>
              </m:e>
              <m:sub>
                <m:r>
                  <m:t>k</m:t>
                </m:r>
              </m:sub>
              <m:sup>
                <m:r>
                  <m:rPr>
                    <m:sty m:val="p"/>
                  </m:rPr>
                  <m:t>*</m:t>
                </m:r>
              </m:sup>
            </m:sSubSup>
          </m:e>
        </m:d>
        <m:r>
          <m:rPr>
            <m:sty m:val="p"/>
          </m:rPr>
          <m:t>=</m:t>
        </m:r>
        <m:sSubSup>
          <m:e>
            <m:r>
              <m:t>p</m:t>
            </m:r>
          </m:e>
          <m:sub>
            <m:r>
              <m:t>k</m:t>
            </m:r>
          </m:sub>
          <m:sup>
            <m:r>
              <m:rPr>
                <m:sty m:val="p"/>
              </m:rPr>
              <m:t>*</m:t>
            </m:r>
          </m:sup>
        </m:sSubSup>
      </m:oMath>
      <w:r>
        <w:t xml:space="preserve">.</w:t>
      </w:r>
      <w:r>
        <w:t xml:space="preserve"> </w:t>
      </w:r>
      <m:oMath>
        <m:r>
          <m:rPr>
            <m:sty m:val="p"/>
          </m:rPr>
          <m:t>▫</m:t>
        </m:r>
      </m:oMath>
    </w:p>
    <w:p>
      <w:pPr>
        <w:pStyle w:val="BodyText"/>
      </w:pPr>
      <w:r>
        <w:rPr>
          <w:bCs/>
          <w:b/>
        </w:rPr>
        <w:t xml:space="preserve">Proof of Proposition 2.</w:t>
      </w:r>
      <w:r>
        <w:t xml:space="preserve"> </w:t>
      </w:r>
      <w:r>
        <w:t xml:space="preserve">(a) Differentiating,</w:t>
      </w:r>
      <w:r>
        <w:t xml:space="preserve"> </w:t>
      </w:r>
      <m:oMath>
        <m:sSub>
          <m:e>
            <m:r>
              <m:t>W</m:t>
            </m:r>
          </m:e>
          <m:sub>
            <m:r>
              <m:t>k</m:t>
            </m:r>
          </m:sub>
        </m:sSub>
        <m:r>
          <m:rPr>
            <m:sty m:val="p"/>
          </m:rPr>
          <m:t>′</m:t>
        </m:r>
        <m:d>
          <m:dPr>
            <m:begChr m:val="("/>
            <m:endChr m:val=")"/>
            <m:sepChr m:val=""/>
            <m:grow/>
          </m:dPr>
          <m:e>
            <m:r>
              <m:t>p</m:t>
            </m:r>
          </m:e>
        </m:d>
        <m:r>
          <m:rPr>
            <m:sty m:val="p"/>
          </m:rPr>
          <m:t>=</m:t>
        </m:r>
        <m:d>
          <m:dPr>
            <m:begChr m:val="("/>
            <m:endChr m:val=")"/>
            <m:sepChr m:val=""/>
            <m:grow/>
          </m:dPr>
          <m:e>
            <m:sSub>
              <m:e>
                <m:r>
                  <m:t>B</m:t>
                </m:r>
              </m:e>
              <m:sub>
                <m:r>
                  <m:t>k</m:t>
                </m:r>
              </m:sub>
            </m:sSub>
            <m:r>
              <m:rPr>
                <m:sty m:val="p"/>
              </m:rPr>
              <m:t>′</m:t>
            </m:r>
            <m:r>
              <m:rPr>
                <m:sty m:val="p"/>
              </m:rPr>
              <m:t>−</m:t>
            </m:r>
            <m:r>
              <m:t>D</m:t>
            </m:r>
            <m:r>
              <m:rPr>
                <m:sty m:val="p"/>
              </m:rPr>
              <m:t>′</m:t>
            </m:r>
          </m:e>
        </m:d>
        <m:sSub>
          <m:e>
            <m:r>
              <m:t>λ</m:t>
            </m:r>
          </m:e>
          <m:sub>
            <m:r>
              <m:t>k</m:t>
            </m:r>
          </m:sub>
        </m:sSub>
        <m:r>
          <m:rPr>
            <m:sty m:val="p"/>
          </m:rPr>
          <m:t>′</m:t>
        </m:r>
        <m:r>
          <m:rPr>
            <m:sty m:val="p"/>
          </m:rPr>
          <m:t>=</m:t>
        </m:r>
        <m:d>
          <m:dPr>
            <m:begChr m:val="("/>
            <m:endChr m:val=")"/>
            <m:sepChr m:val=""/>
            <m:grow/>
          </m:dPr>
          <m:e>
            <m:sSub>
              <m:e>
                <m:r>
                  <m:t>P</m:t>
                </m:r>
              </m:e>
              <m:sub>
                <m:r>
                  <m:t>k</m:t>
                </m:r>
              </m:sub>
            </m:sSub>
            <m:d>
              <m:dPr>
                <m:begChr m:val="("/>
                <m:endChr m:val=")"/>
                <m:sepChr m:val=""/>
                <m:grow/>
              </m:dPr>
              <m:e>
                <m:sSub>
                  <m:e>
                    <m:r>
                      <m:t>λ</m:t>
                    </m:r>
                  </m:e>
                  <m:sub>
                    <m:r>
                      <m:t>k</m:t>
                    </m:r>
                  </m:sub>
                </m:sSub>
              </m:e>
            </m:d>
            <m:r>
              <m:rPr>
                <m:sty m:val="p"/>
              </m:rPr>
              <m:t>−</m:t>
            </m:r>
            <m:r>
              <m:t>d</m:t>
            </m:r>
            <m:r>
              <m:rPr>
                <m:sty m:val="p"/>
              </m:rPr>
              <m:t>−</m:t>
            </m:r>
            <m:sSub>
              <m:e>
                <m:r>
                  <m:t>λ</m:t>
                </m:r>
              </m:e>
              <m:sub>
                <m:r>
                  <m:t>k</m:t>
                </m:r>
              </m:sub>
            </m:sSub>
            <m:r>
              <m:t>d</m:t>
            </m:r>
            <m:r>
              <m:rPr>
                <m:sty m:val="p"/>
              </m:rPr>
              <m:t>′</m:t>
            </m:r>
          </m:e>
        </m:d>
        <m:d>
          <m:dPr>
            <m:begChr m:val="("/>
            <m:endChr m:val=")"/>
            <m:sepChr m:val=""/>
            <m:grow/>
          </m:dPr>
          <m:e>
            <m:r>
              <m:rPr>
                <m:sty m:val="p"/>
              </m:rPr>
              <m:t>−</m:t>
            </m:r>
            <m:sSub>
              <m:e>
                <m:r>
                  <m:t>κ</m:t>
                </m:r>
              </m:e>
              <m:sub>
                <m:r>
                  <m:t>k</m:t>
                </m:r>
              </m:sub>
            </m:sSub>
          </m:e>
        </m:d>
      </m:oMath>
      <w:r>
        <w:t xml:space="preserve">. At equilibrium</w:t>
      </w:r>
      <w:r>
        <w:t xml:space="preserve"> </w:t>
      </w:r>
      <m:oMath>
        <m:sSub>
          <m:e>
            <m:r>
              <m:t>P</m:t>
            </m:r>
          </m:e>
          <m:sub>
            <m:r>
              <m:t>k</m:t>
            </m:r>
          </m:sub>
        </m:sSub>
        <m:d>
          <m:dPr>
            <m:begChr m:val="("/>
            <m:endChr m:val=")"/>
            <m:sepChr m:val=""/>
            <m:grow/>
          </m:dPr>
          <m:e>
            <m:sSub>
              <m:e>
                <m:r>
                  <m:t>λ</m:t>
                </m:r>
              </m:e>
              <m:sub>
                <m:r>
                  <m:t>k</m:t>
                </m:r>
              </m:sub>
            </m:sSub>
          </m:e>
        </m:d>
        <m:r>
          <m:rPr>
            <m:sty m:val="p"/>
          </m:rPr>
          <m:t>=</m:t>
        </m:r>
        <m:r>
          <m:t>p</m:t>
        </m:r>
        <m:r>
          <m:rPr>
            <m:sty m:val="p"/>
          </m:rPr>
          <m:t>+</m:t>
        </m:r>
        <m:r>
          <m:t>d</m:t>
        </m:r>
        <m:d>
          <m:dPr>
            <m:begChr m:val="("/>
            <m:endChr m:val=")"/>
            <m:sepChr m:val=""/>
            <m:grow/>
          </m:dPr>
          <m:e>
            <m:sSub>
              <m:e>
                <m:r>
                  <m:t>λ</m:t>
                </m:r>
              </m:e>
              <m:sub>
                <m:r>
                  <m:t>k</m:t>
                </m:r>
              </m:sub>
            </m:sSub>
          </m:e>
        </m:d>
      </m:oMath>
      <w:r>
        <w:t xml:space="preserve">, so</w:t>
      </w:r>
      <w:r>
        <w:t xml:space="preserve"> </w:t>
      </w:r>
      <m:oMath>
        <m:sSub>
          <m:e>
            <m:r>
              <m:t>W</m:t>
            </m:r>
          </m:e>
          <m:sub>
            <m:r>
              <m:t>k</m:t>
            </m:r>
          </m:sub>
        </m:sSub>
        <m:r>
          <m:rPr>
            <m:sty m:val="p"/>
          </m:rPr>
          <m:t>′</m:t>
        </m:r>
        <m:r>
          <m:rPr>
            <m:sty m:val="p"/>
          </m:rPr>
          <m:t>=</m:t>
        </m:r>
        <m:r>
          <m:rPr>
            <m:sty m:val="p"/>
          </m:rPr>
          <m:t>−</m:t>
        </m:r>
        <m:sSub>
          <m:e>
            <m:r>
              <m:t>κ</m:t>
            </m:r>
          </m:e>
          <m:sub>
            <m:r>
              <m:t>k</m:t>
            </m:r>
          </m:sub>
        </m:sSub>
        <m:d>
          <m:dPr>
            <m:begChr m:val="("/>
            <m:endChr m:val=")"/>
            <m:sepChr m:val=""/>
            <m:grow/>
          </m:dPr>
          <m:e>
            <m:r>
              <m:t>p</m:t>
            </m:r>
            <m:r>
              <m:rPr>
                <m:sty m:val="p"/>
              </m:rPr>
              <m:t>−</m:t>
            </m:r>
            <m:r>
              <m:t>t</m:t>
            </m:r>
            <m:d>
              <m:dPr>
                <m:begChr m:val="("/>
                <m:endChr m:val=")"/>
                <m:sepChr m:val=""/>
                <m:grow/>
              </m:dPr>
              <m:e>
                <m:sSub>
                  <m:e>
                    <m:r>
                      <m:t>λ</m:t>
                    </m:r>
                  </m:e>
                  <m:sub>
                    <m:r>
                      <m:t>k</m:t>
                    </m:r>
                  </m:sub>
                </m:sSub>
              </m:e>
            </m:d>
          </m:e>
        </m:d>
      </m:oMath>
      <w:r>
        <w:t xml:space="preserve">. The function</w:t>
      </w:r>
      <w:r>
        <w:t xml:space="preserve"> </w:t>
      </w:r>
      <m:oMath>
        <m:sSub>
          <m:e>
            <m:r>
              <m:t>w</m:t>
            </m:r>
          </m:e>
          <m:sub>
            <m:r>
              <m:t>k</m:t>
            </m:r>
          </m:sub>
        </m:sSub>
      </m:oMath>
      <w:r>
        <w:t xml:space="preserve"> </w:t>
      </w:r>
      <w:r>
        <w:t xml:space="preserve">is strictly increasing below</w:t>
      </w:r>
      <w:r>
        <w:t xml:space="preserve"> </w:t>
      </w:r>
      <m:oMath>
        <m:sSubSup>
          <m:e>
            <m:r>
              <m:t>λ</m:t>
            </m:r>
          </m:e>
          <m:sub>
            <m:r>
              <m:t>k</m:t>
            </m:r>
          </m:sub>
          <m:sup>
            <m:r>
              <m:rPr>
                <m:sty m:val="p"/>
              </m:rPr>
              <m:t>*</m:t>
            </m:r>
          </m:sup>
        </m:sSubSup>
      </m:oMath>
      <w:r>
        <w:t xml:space="preserve"> </w:t>
      </w:r>
      <w:r>
        <w:t xml:space="preserve">and strictly decreasing above, and</w:t>
      </w:r>
      <w:r>
        <w:t xml:space="preserve"> </w:t>
      </w:r>
      <m:oMath>
        <m:sSub>
          <m:e>
            <m:r>
              <m:t>λ</m:t>
            </m:r>
          </m:e>
          <m:sub>
            <m:r>
              <m:t>k</m:t>
            </m:r>
          </m:sub>
        </m:sSub>
        <m:d>
          <m:dPr>
            <m:begChr m:val="("/>
            <m:endChr m:val=")"/>
            <m:sepChr m:val=""/>
            <m:grow/>
          </m:dPr>
          <m:e>
            <m:r>
              <m:t>p</m:t>
            </m:r>
          </m:e>
        </m:d>
      </m:oMath>
      <w:r>
        <w:t xml:space="preserve"> </w:t>
      </w:r>
      <w:r>
        <w:t xml:space="preserve">is strictly decreasing in</w:t>
      </w:r>
      <w:r>
        <w:t xml:space="preserve"> </w:t>
      </w:r>
      <m:oMath>
        <m:r>
          <m:t>p</m:t>
        </m:r>
      </m:oMath>
      <w:r>
        <w:t xml:space="preserve">, so</w:t>
      </w:r>
      <w:r>
        <w:t xml:space="preserve"> </w:t>
      </w:r>
      <m:oMath>
        <m:sSub>
          <m:e>
            <m:r>
              <m:t>W</m:t>
            </m:r>
          </m:e>
          <m:sub>
            <m:r>
              <m:t>k</m:t>
            </m:r>
          </m:sub>
        </m:sSub>
      </m:oMath>
      <w:r>
        <w:t xml:space="preserve"> </w:t>
      </w:r>
      <w:r>
        <w:t xml:space="preserve">is strictly increasing for</w:t>
      </w:r>
      <w:r>
        <w:t xml:space="preserve"> </w:t>
      </w:r>
      <m:oMath>
        <m:r>
          <m:t>p</m:t>
        </m:r>
        <m:r>
          <m:rPr>
            <m:sty m:val="p"/>
          </m:rPr>
          <m:t>&lt;</m:t>
        </m:r>
        <m:sSubSup>
          <m:e>
            <m:r>
              <m:t>p</m:t>
            </m:r>
          </m:e>
          <m:sub>
            <m:r>
              <m:t>k</m:t>
            </m:r>
          </m:sub>
          <m:sup>
            <m:r>
              <m:rPr>
                <m:sty m:val="p"/>
              </m:rPr>
              <m:t>*</m:t>
            </m:r>
          </m:sup>
        </m:sSubSup>
      </m:oMath>
      <w:r>
        <w:t xml:space="preserve"> </w:t>
      </w:r>
      <w:r>
        <w:t xml:space="preserve">and strictly decreasing for</w:t>
      </w:r>
      <w:r>
        <w:t xml:space="preserve"> </w:t>
      </w:r>
      <m:oMath>
        <m:r>
          <m:t>p</m:t>
        </m:r>
        <m:r>
          <m:rPr>
            <m:sty m:val="p"/>
          </m:rPr>
          <m:t>&gt;</m:t>
        </m:r>
        <m:sSubSup>
          <m:e>
            <m:r>
              <m:t>p</m:t>
            </m:r>
          </m:e>
          <m:sub>
            <m:r>
              <m:t>k</m:t>
            </m:r>
          </m:sub>
          <m:sup>
            <m:r>
              <m:rPr>
                <m:sty m:val="p"/>
              </m:rPr>
              <m:t>*</m:t>
            </m:r>
          </m:sup>
        </m:sSubSup>
      </m:oMath>
      <w:r>
        <w:t xml:space="preserve">. (b)</w:t>
      </w:r>
      <w:r>
        <w:t xml:space="preserve"> </w:t>
      </w:r>
      <m:oMath>
        <m:sSub>
          <m:e>
            <m:r>
              <m:t>W</m:t>
            </m:r>
          </m:e>
          <m:sub>
            <m:r>
              <m:t>k</m:t>
            </m:r>
          </m:sub>
        </m:sSub>
        <m:d>
          <m:dPr>
            <m:begChr m:val="("/>
            <m:endChr m:val=")"/>
            <m:sepChr m:val=""/>
            <m:grow/>
          </m:dPr>
          <m:e>
            <m:r>
              <m:t>p</m:t>
            </m:r>
          </m:e>
        </m:d>
        <m:r>
          <m:rPr>
            <m:sty m:val="p"/>
          </m:rPr>
          <m:t>≤</m:t>
        </m:r>
        <m:sSub>
          <m:e>
            <m:r>
              <m:t>W</m:t>
            </m:r>
          </m:e>
          <m:sub>
            <m:r>
              <m:t>k</m:t>
            </m:r>
          </m:sub>
        </m:sSub>
        <m:d>
          <m:dPr>
            <m:begChr m:val="("/>
            <m:endChr m:val=")"/>
            <m:sepChr m:val=""/>
            <m:grow/>
          </m:dPr>
          <m:e>
            <m:sSubSup>
              <m:e>
                <m:r>
                  <m:t>p</m:t>
                </m:r>
              </m:e>
              <m:sub>
                <m:r>
                  <m:t>k</m:t>
                </m:r>
              </m:sub>
              <m:sup>
                <m:r>
                  <m:rPr>
                    <m:sty m:val="p"/>
                  </m:rPr>
                  <m:t>*</m:t>
                </m:r>
              </m:sup>
            </m:sSubSup>
          </m:e>
        </m:d>
      </m:oMath>
      <w:r>
        <w:t xml:space="preserve"> </w:t>
      </w:r>
      <w:r>
        <w:t xml:space="preserve">with equality only at</w:t>
      </w:r>
      <w:r>
        <w:t xml:space="preserve"> </w:t>
      </w:r>
      <m:oMath>
        <m:r>
          <m:t>p</m:t>
        </m:r>
        <m:r>
          <m:rPr>
            <m:sty m:val="p"/>
          </m:rPr>
          <m:t>=</m:t>
        </m:r>
        <m:sSubSup>
          <m:e>
            <m:r>
              <m:t>p</m:t>
            </m:r>
          </m:e>
          <m:sub>
            <m:r>
              <m:t>k</m:t>
            </m:r>
          </m:sub>
          <m:sup>
            <m:r>
              <m:rPr>
                <m:sty m:val="p"/>
              </m:rPr>
              <m:t>*</m:t>
            </m:r>
          </m:sup>
        </m:sSubSup>
      </m:oMath>
      <w:r>
        <w:t xml:space="preserve">. If the</w:t>
      </w:r>
      <w:r>
        <w:t xml:space="preserve"> </w:t>
      </w:r>
      <m:oMath>
        <m:sSub>
          <m:e>
            <m:r>
              <m:t>Λ</m:t>
            </m:r>
          </m:e>
          <m:sub>
            <m:r>
              <m:t>k</m:t>
            </m:r>
          </m:sub>
        </m:sSub>
      </m:oMath>
      <w:r>
        <w:t xml:space="preserve"> </w:t>
      </w:r>
      <w:r>
        <w:t xml:space="preserve">differ, the</w:t>
      </w:r>
      <w:r>
        <w:t xml:space="preserve"> </w:t>
      </w:r>
      <m:oMath>
        <m:sSubSup>
          <m:e>
            <m:r>
              <m:t>p</m:t>
            </m:r>
          </m:e>
          <m:sub>
            <m:r>
              <m:t>k</m:t>
            </m:r>
          </m:sub>
          <m:sup>
            <m:r>
              <m:rPr>
                <m:sty m:val="p"/>
              </m:rPr>
              <m:t>*</m:t>
            </m:r>
          </m:sup>
        </m:sSubSup>
      </m:oMath>
      <w:r>
        <w:t xml:space="preserve"> </w:t>
      </w:r>
      <w:r>
        <w:t xml:space="preserve">differ by Proposition 1, so no price attains the maximum in all phases. For</w:t>
      </w:r>
      <w:r>
        <w:t xml:space="preserve"> </w:t>
      </w:r>
      <m:oMath>
        <m:r>
          <m:t>p</m:t>
        </m:r>
        <m:r>
          <m:rPr>
            <m:sty m:val="p"/>
          </m:rPr>
          <m:t>≤</m:t>
        </m:r>
        <m:sSub>
          <m:e>
            <m:r>
              <m:rPr>
                <m:sty m:val="p"/>
              </m:rPr>
              <m:t>min</m:t>
            </m:r>
          </m:e>
          <m:sub>
            <m:r>
              <m:t>k</m:t>
            </m:r>
          </m:sub>
        </m:sSub>
        <m:sSubSup>
          <m:e>
            <m:r>
              <m:t>p</m:t>
            </m:r>
          </m:e>
          <m:sub>
            <m:r>
              <m:t>k</m:t>
            </m:r>
          </m:sub>
          <m:sup>
            <m:r>
              <m:rPr>
                <m:sty m:val="p"/>
              </m:rPr>
              <m:t>*</m:t>
            </m:r>
          </m:sup>
        </m:sSubSup>
      </m:oMath>
      <w:r>
        <w:t xml:space="preserve"> </w:t>
      </w:r>
      <w:r>
        <w:t xml:space="preserve">every</w:t>
      </w:r>
      <w:r>
        <w:t xml:space="preserve"> </w:t>
      </w:r>
      <m:oMath>
        <m:sSub>
          <m:e>
            <m:r>
              <m:t>W</m:t>
            </m:r>
          </m:e>
          <m:sub>
            <m:r>
              <m:t>k</m:t>
            </m:r>
          </m:sub>
        </m:sSub>
      </m:oMath>
      <w:r>
        <w:t xml:space="preserve"> </w:t>
      </w:r>
      <w:r>
        <w:t xml:space="preserve">is nondecreasing and at least one is strictly increasing, hence</w:t>
      </w:r>
      <w:r>
        <w:t xml:space="preserve"> </w:t>
      </w:r>
      <m:oMath>
        <m:r>
          <m:t>W</m:t>
        </m:r>
        <m:r>
          <m:rPr>
            <m:sty m:val="p"/>
          </m:rPr>
          <m:t>′</m:t>
        </m:r>
        <m:d>
          <m:dPr>
            <m:begChr m:val="("/>
            <m:endChr m:val=")"/>
            <m:sepChr m:val=""/>
            <m:grow/>
          </m:dPr>
          <m:e>
            <m:r>
              <m:t>p</m:t>
            </m:r>
          </m:e>
        </m:d>
        <m:r>
          <m:rPr>
            <m:sty m:val="p"/>
          </m:rPr>
          <m:t>&gt;</m:t>
        </m:r>
        <m:r>
          <m:t>0</m:t>
        </m:r>
      </m:oMath>
      <w:r>
        <w:t xml:space="preserve">; symmetrically</w:t>
      </w:r>
      <w:r>
        <w:t xml:space="preserve"> </w:t>
      </w:r>
      <m:oMath>
        <m:r>
          <m:t>W</m:t>
        </m:r>
        <m:r>
          <m:rPr>
            <m:sty m:val="p"/>
          </m:rPr>
          <m:t>′</m:t>
        </m:r>
        <m:d>
          <m:dPr>
            <m:begChr m:val="("/>
            <m:endChr m:val=")"/>
            <m:sepChr m:val=""/>
            <m:grow/>
          </m:dPr>
          <m:e>
            <m:r>
              <m:t>p</m:t>
            </m:r>
          </m:e>
        </m:d>
        <m:r>
          <m:rPr>
            <m:sty m:val="p"/>
          </m:rPr>
          <m:t>&lt;</m:t>
        </m:r>
        <m:r>
          <m:t>0</m:t>
        </m:r>
      </m:oMath>
      <w:r>
        <w:t xml:space="preserve"> </w:t>
      </w:r>
      <w:r>
        <w:t xml:space="preserve">for</w:t>
      </w:r>
      <w:r>
        <w:t xml:space="preserve"> </w:t>
      </w:r>
      <m:oMath>
        <m:r>
          <m:t>p</m:t>
        </m:r>
        <m:r>
          <m:rPr>
            <m:sty m:val="p"/>
          </m:rPr>
          <m:t>≥</m:t>
        </m:r>
        <m:sSub>
          <m:e>
            <m:r>
              <m:rPr>
                <m:sty m:val="p"/>
              </m:rPr>
              <m:t>max</m:t>
            </m:r>
          </m:e>
          <m:sub>
            <m:r>
              <m:t>k</m:t>
            </m:r>
          </m:sub>
        </m:sSub>
        <m:sSubSup>
          <m:e>
            <m:r>
              <m:t>p</m:t>
            </m:r>
          </m:e>
          <m:sub>
            <m:r>
              <m:t>k</m:t>
            </m:r>
          </m:sub>
          <m:sup>
            <m:r>
              <m:rPr>
                <m:sty m:val="p"/>
              </m:rPr>
              <m:t>*</m:t>
            </m:r>
          </m:sup>
        </m:sSubSup>
      </m:oMath>
      <w:r>
        <w:t xml:space="preserve">. A maximizer therefore lies strictly inside</w:t>
      </w:r>
      <w:r>
        <w:t xml:space="preserve"> </w:t>
      </w:r>
      <m:oMath>
        <m:d>
          <m:dPr>
            <m:begChr m:val="("/>
            <m:endChr m:val=")"/>
            <m:sepChr m:val=""/>
            <m:grow/>
          </m:dPr>
          <m:e>
            <m:r>
              <m:rPr>
                <m:sty m:val="p"/>
              </m:rPr>
              <m:t>min</m:t>
            </m:r>
            <m:sSubSup>
              <m:e>
                <m:r>
                  <m:t>p</m:t>
                </m:r>
              </m:e>
              <m:sub>
                <m:r>
                  <m:t>k</m:t>
                </m:r>
              </m:sub>
              <m:sup>
                <m:r>
                  <m:rPr>
                    <m:sty m:val="p"/>
                  </m:rPr>
                  <m:t>*</m:t>
                </m:r>
              </m:sup>
            </m:sSubSup>
            <m:r>
              <m:rPr>
                <m:sty m:val="p"/>
              </m:rPr>
              <m:t>,</m:t>
            </m:r>
            <m:r>
              <m:rPr>
                <m:sty m:val="p"/>
              </m:rPr>
              <m:t>max</m:t>
            </m:r>
            <m:sSubSup>
              <m:e>
                <m:r>
                  <m:t>p</m:t>
                </m:r>
              </m:e>
              <m:sub>
                <m:r>
                  <m:t>k</m:t>
                </m:r>
              </m:sub>
              <m:sup>
                <m:r>
                  <m:rPr>
                    <m:sty m:val="p"/>
                  </m:rPr>
                  <m:t>*</m:t>
                </m:r>
              </m:sup>
            </m:sSubSup>
          </m:e>
        </m:d>
      </m:oMath>
      <w:r>
        <w:t xml:space="preserve"> </w:t>
      </w:r>
      <w:r>
        <w:t xml:space="preserve">and satisfies</w:t>
      </w:r>
      <w:r>
        <w:t xml:space="preserve"> </w:t>
      </w:r>
      <m:oMath>
        <m:r>
          <m:t>W</m:t>
        </m:r>
        <m:r>
          <m:rPr>
            <m:sty m:val="p"/>
          </m:rPr>
          <m:t>′</m:t>
        </m:r>
        <m:d>
          <m:dPr>
            <m:begChr m:val="("/>
            <m:endChr m:val=")"/>
            <m:sepChr m:val=""/>
            <m:grow/>
          </m:dPr>
          <m:e>
            <m:sSup>
              <m:e>
                <m:r>
                  <m:t>p</m:t>
                </m:r>
              </m:e>
              <m:sup>
                <m:r>
                  <m:t>f</m:t>
                </m:r>
              </m:sup>
            </m:sSup>
          </m:e>
        </m:d>
        <m:r>
          <m:rPr>
            <m:sty m:val="p"/>
          </m:rPr>
          <m:t>=</m:t>
        </m:r>
        <m:r>
          <m:t>0</m:t>
        </m:r>
      </m:oMath>
      <w:r>
        <w:t xml:space="preserve">, which is the stated condition. If all</w:t>
      </w:r>
      <w:r>
        <w:t xml:space="preserve"> </w:t>
      </w:r>
      <m:oMath>
        <m:sSub>
          <m:e>
            <m:r>
              <m:t>Λ</m:t>
            </m:r>
          </m:e>
          <m:sub>
            <m:r>
              <m:t>k</m:t>
            </m:r>
          </m:sub>
        </m:sSub>
      </m:oMath>
      <w:r>
        <w:t xml:space="preserve"> </w:t>
      </w:r>
      <w:r>
        <w:t xml:space="preserve">are equal, all</w:t>
      </w:r>
      <w:r>
        <w:t xml:space="preserve"> </w:t>
      </w:r>
      <m:oMath>
        <m:sSubSup>
          <m:e>
            <m:r>
              <m:t>p</m:t>
            </m:r>
          </m:e>
          <m:sub>
            <m:r>
              <m:t>k</m:t>
            </m:r>
          </m:sub>
          <m:sup>
            <m:r>
              <m:rPr>
                <m:sty m:val="p"/>
              </m:rPr>
              <m:t>*</m:t>
            </m:r>
          </m:sup>
        </m:sSubSup>
      </m:oMath>
      <w:r>
        <w:t xml:space="preserve"> </w:t>
      </w:r>
      <w:r>
        <w:t xml:space="preserve">coincide and the flat price</w:t>
      </w:r>
      <w:r>
        <w:t xml:space="preserve"> </w:t>
      </w:r>
      <m:oMath>
        <m:sSup>
          <m:e>
            <m:r>
              <m:t>p</m:t>
            </m:r>
          </m:e>
          <m:sup>
            <m:r>
              <m:rPr>
                <m:sty m:val="p"/>
              </m:rPr>
              <m:t>*</m:t>
            </m:r>
          </m:sup>
        </m:sSup>
      </m:oMath>
      <w:r>
        <w:t xml:space="preserve"> </w:t>
      </w:r>
      <w:r>
        <w:t xml:space="preserve">is first best.</w:t>
      </w:r>
      <w:r>
        <w:t xml:space="preserve"> </w:t>
      </w:r>
      <m:oMath>
        <m:r>
          <m:rPr>
            <m:sty m:val="p"/>
          </m:rPr>
          <m:t>▫</m:t>
        </m:r>
      </m:oMath>
    </w:p>
    <w:p>
      <w:pPr>
        <w:pStyle w:val="BodyText"/>
      </w:pPr>
      <w:r>
        <w:rPr>
          <w:bCs/>
          <w:b/>
        </w:rPr>
        <w:t xml:space="preserve">Proof of Proposition 3.</w:t>
      </w:r>
      <w:r>
        <w:t xml:space="preserve"> </w:t>
      </w:r>
      <m:oMath>
        <m:sSub>
          <m:e>
            <m:r>
              <m:t>W</m:t>
            </m:r>
          </m:e>
          <m:sub>
            <m:r>
              <m:t>k</m:t>
            </m:r>
          </m:sub>
        </m:sSub>
        <m:d>
          <m:dPr>
            <m:begChr m:val="("/>
            <m:endChr m:val=")"/>
            <m:sepChr m:val=""/>
            <m:grow/>
          </m:dPr>
          <m:e>
            <m:sSubSup>
              <m:e>
                <m:r>
                  <m:t>p</m:t>
                </m:r>
              </m:e>
              <m:sub>
                <m:r>
                  <m:t>k</m:t>
                </m:r>
              </m:sub>
              <m:sup>
                <m:r>
                  <m:rPr>
                    <m:sty m:val="p"/>
                  </m:rPr>
                  <m:t>*</m:t>
                </m:r>
              </m:sup>
            </m:sSubSup>
          </m:e>
        </m:d>
        <m:r>
          <m:rPr>
            <m:sty m:val="p"/>
          </m:rPr>
          <m:t>−</m:t>
        </m:r>
        <m:sSub>
          <m:e>
            <m:r>
              <m:t>W</m:t>
            </m:r>
          </m:e>
          <m:sub>
            <m:r>
              <m:t>k</m:t>
            </m:r>
          </m:sub>
        </m:sSub>
        <m:d>
          <m:dPr>
            <m:begChr m:val="("/>
            <m:endChr m:val=")"/>
            <m:sepChr m:val=""/>
            <m:grow/>
          </m:dPr>
          <m:e>
            <m:r>
              <m:t>p</m:t>
            </m:r>
          </m:e>
        </m:d>
        <m:r>
          <m:rPr>
            <m:sty m:val="p"/>
          </m:rPr>
          <m:t>=</m:t>
        </m:r>
        <m:nary>
          <m:naryPr>
            <m:chr m:val="∫"/>
            <m:limLoc m:val="subSup"/>
            <m:subHide m:val="off"/>
            <m:supHide m:val="off"/>
          </m:naryPr>
          <m:sub>
            <m:r>
              <m:t>p</m:t>
            </m:r>
          </m:sub>
          <m:sup>
            <m:sSubSup>
              <m:e>
                <m:r>
                  <m:t>p</m:t>
                </m:r>
              </m:e>
              <m:sub>
                <m:r>
                  <m:t>k</m:t>
                </m:r>
              </m:sub>
              <m:sup>
                <m:r>
                  <m:rPr>
                    <m:sty m:val="p"/>
                  </m:rPr>
                  <m:t>*</m:t>
                </m:r>
              </m:sup>
            </m:sSubSup>
          </m:sup>
          <m:e>
            <m:sSub>
              <m:e>
                <m:r>
                  <m:t>W</m:t>
                </m:r>
              </m:e>
              <m:sub>
                <m:r>
                  <m:t>k</m:t>
                </m:r>
              </m:sub>
            </m:sSub>
          </m:e>
        </m:nary>
        <m:r>
          <m:rPr>
            <m:sty m:val="p"/>
          </m:rPr>
          <m:t>′</m:t>
        </m:r>
        <m:d>
          <m:dPr>
            <m:begChr m:val="("/>
            <m:endChr m:val=")"/>
            <m:sepChr m:val=""/>
            <m:grow/>
          </m:dPr>
          <m:e>
            <m:r>
              <m:t>s</m:t>
            </m:r>
          </m:e>
        </m:d>
        <m:r>
          <m:t> </m:t>
        </m:r>
        <m:r>
          <m:t>d</m:t>
        </m:r>
        <m:r>
          <m:t>s</m:t>
        </m:r>
        <m:r>
          <m:rPr>
            <m:sty m:val="p"/>
          </m:rPr>
          <m:t>=</m:t>
        </m:r>
        <m:nary>
          <m:naryPr>
            <m:chr m:val="∫"/>
            <m:limLoc m:val="subSup"/>
            <m:subHide m:val="off"/>
            <m:supHide m:val="off"/>
          </m:naryPr>
          <m:sub>
            <m:r>
              <m:t>p</m:t>
            </m:r>
          </m:sub>
          <m:sup>
            <m:sSubSup>
              <m:e>
                <m:r>
                  <m:t>p</m:t>
                </m:r>
              </m:e>
              <m:sub>
                <m:r>
                  <m:t>k</m:t>
                </m:r>
              </m:sub>
              <m:sup>
                <m:r>
                  <m:rPr>
                    <m:sty m:val="p"/>
                  </m:rPr>
                  <m:t>*</m:t>
                </m:r>
              </m:sup>
            </m:sSubSup>
          </m:sup>
          <m:e>
            <m:sSub>
              <m:e>
                <m:r>
                  <m:t>κ</m:t>
                </m:r>
              </m:e>
              <m:sub>
                <m:r>
                  <m:t>k</m:t>
                </m:r>
              </m:sub>
            </m:sSub>
          </m:e>
        </m:nary>
        <m:d>
          <m:dPr>
            <m:begChr m:val="("/>
            <m:endChr m:val=")"/>
            <m:sepChr m:val=""/>
            <m:grow/>
          </m:dPr>
          <m:e>
            <m:r>
              <m:t>s</m:t>
            </m:r>
          </m:e>
        </m:d>
        <m:d>
          <m:dPr>
            <m:begChr m:val="["/>
            <m:endChr m:val="]"/>
            <m:sepChr m:val=""/>
            <m:grow/>
          </m:dPr>
          <m:e>
            <m:r>
              <m:t>t</m:t>
            </m:r>
            <m:d>
              <m:dPr>
                <m:begChr m:val="("/>
                <m:endChr m:val=")"/>
                <m:sepChr m:val=""/>
                <m:grow/>
              </m:dPr>
              <m:e>
                <m:sSub>
                  <m:e>
                    <m:r>
                      <m:t>λ</m:t>
                    </m:r>
                  </m:e>
                  <m:sub>
                    <m:r>
                      <m:t>k</m:t>
                    </m:r>
                  </m:sub>
                </m:sSub>
                <m:d>
                  <m:dPr>
                    <m:begChr m:val="("/>
                    <m:endChr m:val=")"/>
                    <m:sepChr m:val=""/>
                    <m:grow/>
                  </m:dPr>
                  <m:e>
                    <m:r>
                      <m:t>s</m:t>
                    </m:r>
                  </m:e>
                </m:d>
              </m:e>
            </m:d>
            <m:r>
              <m:rPr>
                <m:sty m:val="p"/>
              </m:rPr>
              <m:t>−</m:t>
            </m:r>
            <m:r>
              <m:t>s</m:t>
            </m:r>
          </m:e>
        </m:d>
        <m:r>
          <m:t> </m:t>
        </m:r>
        <m:r>
          <m:t>d</m:t>
        </m:r>
        <m:r>
          <m:t>s</m:t>
        </m:r>
      </m:oMath>
      <w:r>
        <w:t xml:space="preserve"> </w:t>
      </w:r>
      <w:r>
        <w:t xml:space="preserve">by part (a) of Proposition 2, and the integrand has the sign of</w:t>
      </w:r>
      <w:r>
        <w:t xml:space="preserve"> </w:t>
      </w:r>
      <m:oMath>
        <m:sSubSup>
          <m:e>
            <m:r>
              <m:t>p</m:t>
            </m:r>
          </m:e>
          <m:sub>
            <m:r>
              <m:t>k</m:t>
            </m:r>
          </m:sub>
          <m:sup>
            <m:r>
              <m:rPr>
                <m:sty m:val="p"/>
              </m:rPr>
              <m:t>*</m:t>
            </m:r>
          </m:sup>
        </m:sSubSup>
        <m:r>
          <m:rPr>
            <m:sty m:val="p"/>
          </m:rPr>
          <m:t>−</m:t>
        </m:r>
        <m:r>
          <m:t>s</m:t>
        </m:r>
      </m:oMath>
      <w:r>
        <w:t xml:space="preserve">. Weight by</w:t>
      </w:r>
      <w:r>
        <w:t xml:space="preserve"> </w:t>
      </w:r>
      <m:oMath>
        <m:sSub>
          <m:e>
            <m:r>
              <m:t>π</m:t>
            </m:r>
          </m:e>
          <m:sub>
            <m:r>
              <m:t>k</m:t>
            </m:r>
          </m:sub>
        </m:sSub>
      </m:oMath>
      <w:r>
        <w:t xml:space="preserve"> </w:t>
      </w:r>
      <w:r>
        <w:t xml:space="preserve">and sum.</w:t>
      </w:r>
      <w:r>
        <w:t xml:space="preserve"> </w:t>
      </w:r>
      <m:oMath>
        <m:r>
          <m:rPr>
            <m:sty m:val="p"/>
          </m:rPr>
          <m:t>▫</m:t>
        </m:r>
      </m:oMath>
    </w:p>
    <w:p>
      <w:pPr>
        <w:pStyle w:val="BodyText"/>
      </w:pPr>
      <w:r>
        <w:rPr>
          <w:bCs/>
          <w:b/>
        </w:rPr>
        <w:t xml:space="preserve">Proposition 4 (local loss).</w:t>
      </w:r>
      <w:r>
        <w:t xml:space="preserve"> </w:t>
      </w:r>
      <w:r>
        <w:t xml:space="preserve">Let</w:t>
      </w:r>
      <w:r>
        <w:t xml:space="preserve"> </w:t>
      </w:r>
      <m:oMath>
        <m:sSub>
          <m:e>
            <m:r>
              <m:t>ω</m:t>
            </m:r>
          </m:e>
          <m:sub>
            <m:r>
              <m:t>k</m:t>
            </m:r>
          </m:sub>
        </m:sSub>
        <m:r>
          <m:rPr>
            <m:sty m:val="p"/>
          </m:rPr>
          <m:t>=</m:t>
        </m:r>
        <m:sSub>
          <m:e>
            <m:r>
              <m:t>κ</m:t>
            </m:r>
          </m:e>
          <m:sub>
            <m:r>
              <m:t>k</m:t>
            </m:r>
          </m:sub>
        </m:sSub>
        <m:d>
          <m:dPr>
            <m:begChr m:val="("/>
            <m:endChr m:val=")"/>
            <m:sepChr m:val=""/>
            <m:grow/>
          </m:dPr>
          <m:e>
            <m:r>
              <m:t>1</m:t>
            </m:r>
            <m:r>
              <m:rPr>
                <m:sty m:val="p"/>
              </m:rPr>
              <m:t>+</m:t>
            </m:r>
            <m:sSub>
              <m:e>
                <m:r>
                  <m:t>κ</m:t>
                </m:r>
              </m:e>
              <m:sub>
                <m:r>
                  <m:t>k</m:t>
                </m:r>
              </m:sub>
            </m:sSub>
            <m:r>
              <m:t>t</m:t>
            </m:r>
            <m:r>
              <m:rPr>
                <m:sty m:val="p"/>
              </m:rPr>
              <m:t>′</m:t>
            </m:r>
            <m:d>
              <m:dPr>
                <m:begChr m:val="("/>
                <m:endChr m:val=")"/>
                <m:sepChr m:val=""/>
                <m:grow/>
              </m:dPr>
              <m:e>
                <m:sSubSup>
                  <m:e>
                    <m:r>
                      <m:t>λ</m:t>
                    </m:r>
                  </m:e>
                  <m:sub>
                    <m:r>
                      <m:t>k</m:t>
                    </m:r>
                  </m:sub>
                  <m:sup>
                    <m:r>
                      <m:rPr>
                        <m:sty m:val="p"/>
                      </m:rPr>
                      <m:t>*</m:t>
                    </m:r>
                  </m:sup>
                </m:sSubSup>
              </m:e>
            </m:d>
          </m:e>
        </m:d>
      </m:oMath>
      <w:r>
        <w:t xml:space="preserve">. Then</w:t>
      </w:r>
      <w:r>
        <w:t xml:space="preserve"> </w:t>
      </w:r>
      <m:oMath>
        <m:sSub>
          <m:e>
            <m:r>
              <m:t>W</m:t>
            </m:r>
          </m:e>
          <m:sub>
            <m:r>
              <m:t>k</m:t>
            </m:r>
          </m:sub>
        </m:sSub>
        <m:r>
          <m:rPr>
            <m:sty m:val="p"/>
          </m:rPr>
          <m:t>″</m:t>
        </m:r>
        <m:d>
          <m:dPr>
            <m:begChr m:val="("/>
            <m:endChr m:val=")"/>
            <m:sepChr m:val=""/>
            <m:grow/>
          </m:dPr>
          <m:e>
            <m:sSubSup>
              <m:e>
                <m:r>
                  <m:t>p</m:t>
                </m:r>
              </m:e>
              <m:sub>
                <m:r>
                  <m:t>k</m:t>
                </m:r>
              </m:sub>
              <m:sup>
                <m:r>
                  <m:rPr>
                    <m:sty m:val="p"/>
                  </m:rPr>
                  <m:t>*</m:t>
                </m:r>
              </m:sup>
            </m:sSubSup>
          </m:e>
        </m:d>
        <m:r>
          <m:rPr>
            <m:sty m:val="p"/>
          </m:rPr>
          <m:t>=</m:t>
        </m:r>
        <m:r>
          <m:rPr>
            <m:sty m:val="p"/>
          </m:rPr>
          <m:t>−</m:t>
        </m:r>
        <m:sSub>
          <m:e>
            <m:r>
              <m:t>ω</m:t>
            </m:r>
          </m:e>
          <m:sub>
            <m:r>
              <m:t>k</m:t>
            </m:r>
          </m:sub>
        </m:sSub>
      </m:oMath>
      <w:r>
        <w:t xml:space="preserve">, and the loss of the best flat price equals</w:t>
      </w:r>
      <w:r>
        <w:t xml:space="preserve"> </w:t>
      </w:r>
      <m:oMath>
        <m:f>
          <m:fPr>
            <m:type m:val="lin"/>
          </m:fPr>
          <m:num>
            <m:r>
              <m:t>1</m:t>
            </m:r>
          </m:num>
          <m:den>
            <m:r>
              <m:t>2</m:t>
            </m:r>
          </m:den>
        </m:f>
        <m:nary>
          <m:naryPr>
            <m:chr m:val="∑"/>
            <m:limLoc m:val="undOvr"/>
            <m:subHide m:val="off"/>
            <m:supHide m:val="on"/>
          </m:naryPr>
          <m:sub>
            <m:r>
              <m:t>k</m:t>
            </m:r>
          </m:sub>
          <m:sup>
            <m:r>
              <m:t>​</m:t>
            </m:r>
          </m:sup>
          <m:e>
            <m:sSub>
              <m:e>
                <m:r>
                  <m:t>π</m:t>
                </m:r>
              </m:e>
              <m:sub>
                <m:r>
                  <m:t>k</m:t>
                </m:r>
              </m:sub>
            </m:sSub>
          </m:e>
        </m:nary>
        <m:sSub>
          <m:e>
            <m:r>
              <m:t>ω</m:t>
            </m:r>
          </m:e>
          <m:sub>
            <m:r>
              <m:t>k</m:t>
            </m:r>
          </m:sub>
        </m:sSub>
        <m:sSup>
          <m:e>
            <m:d>
              <m:dPr>
                <m:begChr m:val="("/>
                <m:endChr m:val=")"/>
                <m:sepChr m:val=""/>
                <m:grow/>
              </m:dPr>
              <m:e>
                <m:sSubSup>
                  <m:e>
                    <m:r>
                      <m:t>p</m:t>
                    </m:r>
                  </m:e>
                  <m:sub>
                    <m:r>
                      <m:t>k</m:t>
                    </m:r>
                  </m:sub>
                  <m:sup>
                    <m:r>
                      <m:rPr>
                        <m:sty m:val="p"/>
                      </m:rPr>
                      <m:t>*</m:t>
                    </m:r>
                  </m:sup>
                </m:sSubSup>
                <m:r>
                  <m:rPr>
                    <m:sty m:val="p"/>
                  </m:rPr>
                  <m:t>−</m:t>
                </m:r>
                <m:acc>
                  <m:accPr>
                    <m:chr m:val="‾"/>
                  </m:accPr>
                  <m:e>
                    <m:r>
                      <m:t>p</m:t>
                    </m:r>
                  </m:e>
                </m:acc>
              </m:e>
            </m:d>
          </m:e>
          <m:sup>
            <m:r>
              <m:t>2</m:t>
            </m:r>
          </m:sup>
        </m:sSup>
        <m:r>
          <m:rPr>
            <m:sty m:val="p"/>
          </m:rPr>
          <m:t>+</m:t>
        </m:r>
        <m:r>
          <m:t>o</m:t>
        </m:r>
        <m:d>
          <m:dPr>
            <m:begChr m:val="("/>
            <m:endChr m:val=")"/>
            <m:sepChr m:val=""/>
            <m:grow/>
          </m:dPr>
          <m:e>
            <m:sSub>
              <m:e>
                <m:r>
                  <m:rPr>
                    <m:sty m:val="p"/>
                  </m:rPr>
                  <m:t>max</m:t>
                </m:r>
              </m:e>
              <m:sub>
                <m:r>
                  <m:t>k</m:t>
                </m:r>
              </m:sub>
            </m:sSub>
            <m:sSup>
              <m:e>
                <m:d>
                  <m:dPr>
                    <m:begChr m:val="("/>
                    <m:endChr m:val=")"/>
                    <m:sepChr m:val=""/>
                    <m:grow/>
                  </m:dPr>
                  <m:e>
                    <m:sSubSup>
                      <m:e>
                        <m:r>
                          <m:t>p</m:t>
                        </m:r>
                      </m:e>
                      <m:sub>
                        <m:r>
                          <m:t>k</m:t>
                        </m:r>
                      </m:sub>
                      <m:sup>
                        <m:r>
                          <m:rPr>
                            <m:sty m:val="p"/>
                          </m:rPr>
                          <m:t>*</m:t>
                        </m:r>
                      </m:sup>
                    </m:sSubSup>
                    <m:r>
                      <m:rPr>
                        <m:sty m:val="p"/>
                      </m:rPr>
                      <m:t>−</m:t>
                    </m:r>
                    <m:acc>
                      <m:accPr>
                        <m:chr m:val="‾"/>
                      </m:accPr>
                      <m:e>
                        <m:r>
                          <m:t>p</m:t>
                        </m:r>
                      </m:e>
                    </m:acc>
                  </m:e>
                </m:d>
              </m:e>
              <m:sup>
                <m:r>
                  <m:t>2</m:t>
                </m:r>
              </m:sup>
            </m:sSup>
          </m:e>
        </m:d>
      </m:oMath>
      <w:r>
        <w:t xml:space="preserve"> </w:t>
      </w:r>
      <w:r>
        <w:t xml:space="preserve">with</w:t>
      </w:r>
      <w:r>
        <w:t xml:space="preserve"> </w:t>
      </w:r>
      <m:oMath>
        <m:acc>
          <m:accPr>
            <m:chr m:val="‾"/>
          </m:accPr>
          <m:e>
            <m:r>
              <m:t>p</m:t>
            </m:r>
          </m:e>
        </m:acc>
        <m:r>
          <m:rPr>
            <m:sty m:val="p"/>
          </m:rPr>
          <m:t>=</m:t>
        </m:r>
        <m:nary>
          <m:naryPr>
            <m:chr m:val="∑"/>
            <m:limLoc m:val="undOvr"/>
            <m:subHide m:val="off"/>
            <m:supHide m:val="on"/>
          </m:naryPr>
          <m:sub>
            <m:r>
              <m:t>k</m:t>
            </m:r>
          </m:sub>
          <m:sup>
            <m:r>
              <m:t>​</m:t>
            </m:r>
          </m:sup>
          <m:e>
            <m:sSub>
              <m:e>
                <m:r>
                  <m:t>π</m:t>
                </m:r>
              </m:e>
              <m:sub>
                <m:r>
                  <m:t>k</m:t>
                </m:r>
              </m:sub>
            </m:sSub>
          </m:e>
        </m:nary>
        <m:sSub>
          <m:e>
            <m:r>
              <m:t>ω</m:t>
            </m:r>
          </m:e>
          <m:sub>
            <m:r>
              <m:t>k</m:t>
            </m:r>
          </m:sub>
        </m:sSub>
        <m:sSubSup>
          <m:e>
            <m:r>
              <m:t>p</m:t>
            </m:r>
          </m:e>
          <m:sub>
            <m:r>
              <m:t>k</m:t>
            </m:r>
          </m:sub>
          <m:sup>
            <m:r>
              <m:rPr>
                <m:sty m:val="p"/>
              </m:rPr>
              <m:t>*</m:t>
            </m:r>
          </m:sup>
        </m:sSubSup>
        <m:r>
          <m:rPr>
            <m:sty m:val="p"/>
          </m:rPr>
          <m:t>/</m:t>
        </m:r>
        <m:nary>
          <m:naryPr>
            <m:chr m:val="∑"/>
            <m:limLoc m:val="undOvr"/>
            <m:subHide m:val="off"/>
            <m:supHide m:val="on"/>
          </m:naryPr>
          <m:sub>
            <m:r>
              <m:t>k</m:t>
            </m:r>
          </m:sub>
          <m:sup>
            <m:r>
              <m:t>​</m:t>
            </m:r>
          </m:sup>
          <m:e>
            <m:sSub>
              <m:e>
                <m:r>
                  <m:t>π</m:t>
                </m:r>
              </m:e>
              <m:sub>
                <m:r>
                  <m:t>k</m:t>
                </m:r>
              </m:sub>
            </m:sSub>
          </m:e>
        </m:nary>
        <m:sSub>
          <m:e>
            <m:r>
              <m:t>ω</m:t>
            </m:r>
          </m:e>
          <m:sub>
            <m:r>
              <m:t>k</m:t>
            </m:r>
          </m:sub>
        </m:sSub>
      </m:oMath>
      <w:r>
        <w:t xml:space="preserve">.</w:t>
      </w:r>
    </w:p>
    <w:p>
      <w:pPr>
        <w:pStyle w:val="BodyText"/>
      </w:pPr>
      <w:r>
        <w:rPr>
          <w:iCs/>
          <w:i/>
        </w:rPr>
        <w:t xml:space="preserve">Proof.</w:t>
      </w:r>
      <w:r>
        <w:t xml:space="preserve"> </w:t>
      </w:r>
      <w:r>
        <w:t xml:space="preserve">From</w:t>
      </w:r>
      <w:r>
        <w:t xml:space="preserve"> </w:t>
      </w:r>
      <m:oMath>
        <m:sSub>
          <m:e>
            <m:r>
              <m:t>W</m:t>
            </m:r>
          </m:e>
          <m:sub>
            <m:r>
              <m:t>k</m:t>
            </m:r>
          </m:sub>
        </m:sSub>
        <m:r>
          <m:rPr>
            <m:sty m:val="p"/>
          </m:rPr>
          <m:t>′</m:t>
        </m:r>
        <m:r>
          <m:rPr>
            <m:sty m:val="p"/>
          </m:rPr>
          <m:t>=</m:t>
        </m:r>
        <m:r>
          <m:rPr>
            <m:sty m:val="p"/>
          </m:rPr>
          <m:t>−</m:t>
        </m:r>
        <m:sSub>
          <m:e>
            <m:r>
              <m:t>κ</m:t>
            </m:r>
          </m:e>
          <m:sub>
            <m:r>
              <m:t>k</m:t>
            </m:r>
          </m:sub>
        </m:sSub>
        <m:d>
          <m:dPr>
            <m:begChr m:val="("/>
            <m:endChr m:val=")"/>
            <m:sepChr m:val=""/>
            <m:grow/>
          </m:dPr>
          <m:e>
            <m:r>
              <m:t>p</m:t>
            </m:r>
            <m:r>
              <m:rPr>
                <m:sty m:val="p"/>
              </m:rPr>
              <m:t>−</m:t>
            </m:r>
            <m:r>
              <m:t>t</m:t>
            </m:r>
            <m:d>
              <m:dPr>
                <m:begChr m:val="("/>
                <m:endChr m:val=")"/>
                <m:sepChr m:val=""/>
                <m:grow/>
              </m:dPr>
              <m:e>
                <m:sSub>
                  <m:e>
                    <m:r>
                      <m:t>λ</m:t>
                    </m:r>
                  </m:e>
                  <m:sub>
                    <m:r>
                      <m:t>k</m:t>
                    </m:r>
                  </m:sub>
                </m:sSub>
                <m:d>
                  <m:dPr>
                    <m:begChr m:val="("/>
                    <m:endChr m:val=")"/>
                    <m:sepChr m:val=""/>
                    <m:grow/>
                  </m:dPr>
                  <m:e>
                    <m:r>
                      <m:t>p</m:t>
                    </m:r>
                  </m:e>
                </m:d>
              </m:e>
            </m:d>
          </m:e>
        </m:d>
      </m:oMath>
      <w:r>
        <w:t xml:space="preserve">,</w:t>
      </w:r>
      <w:r>
        <w:t xml:space="preserve"> </w:t>
      </w:r>
      <m:oMath>
        <m:sSub>
          <m:e>
            <m:r>
              <m:t>W</m:t>
            </m:r>
          </m:e>
          <m:sub>
            <m:r>
              <m:t>k</m:t>
            </m:r>
          </m:sub>
        </m:sSub>
        <m:r>
          <m:rPr>
            <m:sty m:val="p"/>
          </m:rPr>
          <m:t>″</m:t>
        </m:r>
        <m:r>
          <m:rPr>
            <m:sty m:val="p"/>
          </m:rPr>
          <m:t>=</m:t>
        </m:r>
        <m:r>
          <m:rPr>
            <m:sty m:val="p"/>
          </m:rPr>
          <m:t>−</m:t>
        </m:r>
        <m:sSub>
          <m:e>
            <m:r>
              <m:t>κ</m:t>
            </m:r>
          </m:e>
          <m:sub>
            <m:r>
              <m:t>k</m:t>
            </m:r>
          </m:sub>
        </m:sSub>
        <m:r>
          <m:rPr>
            <m:sty m:val="p"/>
          </m:rPr>
          <m:t>′</m:t>
        </m:r>
        <m:d>
          <m:dPr>
            <m:begChr m:val="("/>
            <m:endChr m:val=")"/>
            <m:sepChr m:val=""/>
            <m:grow/>
          </m:dPr>
          <m:e>
            <m:r>
              <m:t>p</m:t>
            </m:r>
            <m:r>
              <m:rPr>
                <m:sty m:val="p"/>
              </m:rPr>
              <m:t>−</m:t>
            </m:r>
            <m:r>
              <m:t>t</m:t>
            </m:r>
          </m:e>
        </m:d>
        <m:r>
          <m:rPr>
            <m:sty m:val="p"/>
          </m:rPr>
          <m:t>−</m:t>
        </m:r>
        <m:sSub>
          <m:e>
            <m:r>
              <m:t>κ</m:t>
            </m:r>
          </m:e>
          <m:sub>
            <m:r>
              <m:t>k</m:t>
            </m:r>
          </m:sub>
        </m:sSub>
        <m:d>
          <m:dPr>
            <m:begChr m:val="("/>
            <m:endChr m:val=")"/>
            <m:sepChr m:val=""/>
            <m:grow/>
          </m:dPr>
          <m:e>
            <m:r>
              <m:t>1</m:t>
            </m:r>
            <m:r>
              <m:rPr>
                <m:sty m:val="p"/>
              </m:rPr>
              <m:t>−</m:t>
            </m:r>
            <m:r>
              <m:t>t</m:t>
            </m:r>
            <m:r>
              <m:rPr>
                <m:sty m:val="p"/>
              </m:rPr>
              <m:t>′</m:t>
            </m:r>
            <m:sSub>
              <m:e>
                <m:r>
                  <m:t>λ</m:t>
                </m:r>
              </m:e>
              <m:sub>
                <m:r>
                  <m:t>k</m:t>
                </m:r>
              </m:sub>
            </m:sSub>
            <m:r>
              <m:rPr>
                <m:sty m:val="p"/>
              </m:rPr>
              <m:t>′</m:t>
            </m:r>
          </m:e>
        </m:d>
      </m:oMath>
      <w:r>
        <w:t xml:space="preserve">. At</w:t>
      </w:r>
      <w:r>
        <w:t xml:space="preserve"> </w:t>
      </w:r>
      <m:oMath>
        <m:r>
          <m:t>p</m:t>
        </m:r>
        <m:r>
          <m:rPr>
            <m:sty m:val="p"/>
          </m:rPr>
          <m:t>=</m:t>
        </m:r>
        <m:sSubSup>
          <m:e>
            <m:r>
              <m:t>p</m:t>
            </m:r>
          </m:e>
          <m:sub>
            <m:r>
              <m:t>k</m:t>
            </m:r>
          </m:sub>
          <m:sup>
            <m:r>
              <m:rPr>
                <m:sty m:val="p"/>
              </m:rPr>
              <m:t>*</m:t>
            </m:r>
          </m:sup>
        </m:sSubSup>
      </m:oMath>
      <w:r>
        <w:t xml:space="preserve"> </w:t>
      </w:r>
      <w:r>
        <w:t xml:space="preserve">the first term vanishes and</w:t>
      </w:r>
      <w:r>
        <w:t xml:space="preserve"> </w:t>
      </w:r>
      <m:oMath>
        <m:sSub>
          <m:e>
            <m:r>
              <m:t>λ</m:t>
            </m:r>
          </m:e>
          <m:sub>
            <m:r>
              <m:t>k</m:t>
            </m:r>
          </m:sub>
        </m:sSub>
        <m:r>
          <m:rPr>
            <m:sty m:val="p"/>
          </m:rPr>
          <m:t>′</m:t>
        </m:r>
        <m:r>
          <m:rPr>
            <m:sty m:val="p"/>
          </m:rPr>
          <m:t>=</m:t>
        </m:r>
        <m:r>
          <m:rPr>
            <m:sty m:val="p"/>
          </m:rPr>
          <m:t>−</m:t>
        </m:r>
        <m:sSub>
          <m:e>
            <m:r>
              <m:t>κ</m:t>
            </m:r>
          </m:e>
          <m:sub>
            <m:r>
              <m:t>k</m:t>
            </m:r>
          </m:sub>
        </m:sSub>
      </m:oMath>
      <w:r>
        <w:t xml:space="preserve">. Expand each</w:t>
      </w:r>
      <w:r>
        <w:t xml:space="preserve"> </w:t>
      </w:r>
      <m:oMath>
        <m:sSub>
          <m:e>
            <m:r>
              <m:t>W</m:t>
            </m:r>
          </m:e>
          <m:sub>
            <m:r>
              <m:t>k</m:t>
            </m:r>
          </m:sub>
        </m:sSub>
      </m:oMath>
      <w:r>
        <w:t xml:space="preserve"> </w:t>
      </w:r>
      <w:r>
        <w:t xml:space="preserve">to second order around</w:t>
      </w:r>
      <w:r>
        <w:t xml:space="preserve"> </w:t>
      </w:r>
      <m:oMath>
        <m:sSubSup>
          <m:e>
            <m:r>
              <m:t>p</m:t>
            </m:r>
          </m:e>
          <m:sub>
            <m:r>
              <m:t>k</m:t>
            </m:r>
          </m:sub>
          <m:sup>
            <m:r>
              <m:rPr>
                <m:sty m:val="p"/>
              </m:rPr>
              <m:t>*</m:t>
            </m:r>
          </m:sup>
        </m:sSubSup>
      </m:oMath>
      <w:r>
        <w:t xml:space="preserve"> </w:t>
      </w:r>
      <w:r>
        <w:t xml:space="preserve">and maximize the resulting quadratic over</w:t>
      </w:r>
      <w:r>
        <w:t xml:space="preserve"> </w:t>
      </w:r>
      <m:oMath>
        <m:r>
          <m:t>p</m:t>
        </m:r>
      </m:oMath>
      <w:r>
        <w:t xml:space="preserve">.</w:t>
      </w:r>
      <w:r>
        <w:t xml:space="preserve"> </w:t>
      </w:r>
      <m:oMath>
        <m:r>
          <m:rPr>
            <m:sty m:val="p"/>
          </m:rPr>
          <m:t>▫</m:t>
        </m:r>
      </m:oMath>
    </w:p>
    <w:p>
      <w:pPr>
        <w:pStyle w:val="BodyText"/>
      </w:pPr>
      <w:r>
        <w:rPr>
          <w:bCs/>
          <w:b/>
        </w:rPr>
        <w:t xml:space="preserve">Proof of Theorem 5.</w:t>
      </w:r>
      <w:r>
        <w:t xml:space="preserve"> </w:t>
      </w:r>
      <w:r>
        <w:t xml:space="preserve">Let</w:t>
      </w:r>
      <w:r>
        <w:t xml:space="preserve"> </w:t>
      </w:r>
      <m:oMath>
        <m:sSub>
          <m:e>
            <m:r>
              <m:t>μ</m:t>
            </m:r>
          </m:e>
          <m:sub>
            <m:r>
              <m:t>θ</m:t>
            </m:r>
          </m:sub>
        </m:sSub>
      </m:oMath>
      <w:r>
        <w:t xml:space="preserve"> </w:t>
      </w:r>
      <w:r>
        <w:t xml:space="preserve">be the stationary law of</w:t>
      </w:r>
      <w:r>
        <w:t xml:space="preserve"> </w:t>
      </w:r>
      <m:oMath>
        <m:sSub>
          <m:e>
            <m:r>
              <m:t>Q</m:t>
            </m:r>
          </m:e>
          <m:sub>
            <m:r>
              <m:t>θ</m:t>
            </m:r>
          </m:sub>
        </m:sSub>
        <m:r>
          <m:rPr>
            <m:sty m:val="p"/>
          </m:rPr>
          <m:t>=</m:t>
        </m:r>
        <m:r>
          <m:t>θ</m:t>
        </m:r>
        <m:sSub>
          <m:e>
            <m:r>
              <m:t>Q</m:t>
            </m:r>
          </m:e>
          <m:sub>
            <m:r>
              <m:t>0</m:t>
            </m:r>
          </m:sub>
        </m:sSub>
        <m:r>
          <m:rPr>
            <m:sty m:val="p"/>
          </m:rPr>
          <m:t>+</m:t>
        </m:r>
        <m:sSub>
          <m:e>
            <m:r>
              <m:t>Q</m:t>
            </m:r>
          </m:e>
          <m:sub>
            <m:r>
              <m:t>1</m:t>
            </m:r>
          </m:sub>
        </m:sSub>
      </m:oMath>
      <w:r>
        <w:t xml:space="preserve"> </w:t>
      </w:r>
      <w:r>
        <w:t xml:space="preserve">on the finite state space, where</w:t>
      </w:r>
      <w:r>
        <w:t xml:space="preserve"> </w:t>
      </w:r>
      <m:oMath>
        <m:sSub>
          <m:e>
            <m:r>
              <m:t>Q</m:t>
            </m:r>
          </m:e>
          <m:sub>
            <m:r>
              <m:t>0</m:t>
            </m:r>
          </m:sub>
        </m:sSub>
      </m:oMath>
      <w:r>
        <w:t xml:space="preserve"> </w:t>
      </w:r>
      <w:r>
        <w:t xml:space="preserve">changes only the phase and</w:t>
      </w:r>
      <w:r>
        <w:t xml:space="preserve"> </w:t>
      </w:r>
      <m:oMath>
        <m:sSub>
          <m:e>
            <m:r>
              <m:t>Q</m:t>
            </m:r>
          </m:e>
          <m:sub>
            <m:r>
              <m:t>1</m:t>
            </m:r>
          </m:sub>
        </m:sSub>
      </m:oMath>
      <w:r>
        <w:t xml:space="preserve"> </w:t>
      </w:r>
      <w:r>
        <w:t xml:space="preserve">holds the queue transitions with phase-dependent arrival rates.</w:t>
      </w:r>
      <w:r>
        <w:t xml:space="preserve"> </w:t>
      </w:r>
      <m:oMath>
        <m:sSub>
          <m:e>
            <m:r>
              <m:t>Q</m:t>
            </m:r>
          </m:e>
          <m:sub>
            <m:r>
              <m:t>θ</m:t>
            </m:r>
          </m:sub>
        </m:sSub>
      </m:oMath>
      <w:r>
        <w:t xml:space="preserve"> </w:t>
      </w:r>
      <w:r>
        <w:t xml:space="preserve">is irreducible for every</w:t>
      </w:r>
      <w:r>
        <w:t xml:space="preserve"> </w:t>
      </w:r>
      <m:oMath>
        <m:r>
          <m:t>θ</m:t>
        </m:r>
        <m:r>
          <m:rPr>
            <m:sty m:val="p"/>
          </m:rPr>
          <m:t>&gt;</m:t>
        </m:r>
        <m:r>
          <m:t>0</m:t>
        </m:r>
      </m:oMath>
      <w:r>
        <w:t xml:space="preserve">. Dividing</w:t>
      </w:r>
      <w:r>
        <w:t xml:space="preserve"> </w:t>
      </w:r>
      <m:oMath>
        <m:sSub>
          <m:e>
            <m:r>
              <m:t>μ</m:t>
            </m:r>
          </m:e>
          <m:sub>
            <m:r>
              <m:t>θ</m:t>
            </m:r>
          </m:sub>
        </m:sSub>
        <m:sSub>
          <m:e>
            <m:r>
              <m:t>Q</m:t>
            </m:r>
          </m:e>
          <m:sub>
            <m:r>
              <m:t>θ</m:t>
            </m:r>
          </m:sub>
        </m:sSub>
        <m:r>
          <m:rPr>
            <m:sty m:val="p"/>
          </m:rPr>
          <m:t>=</m:t>
        </m:r>
        <m:r>
          <m:t>0</m:t>
        </m:r>
      </m:oMath>
      <w:r>
        <w:t xml:space="preserve"> </w:t>
      </w:r>
      <w:r>
        <w:t xml:space="preserve">by</w:t>
      </w:r>
      <w:r>
        <w:t xml:space="preserve"> </w:t>
      </w:r>
      <m:oMath>
        <m:r>
          <m:t>θ</m:t>
        </m:r>
      </m:oMath>
      <w:r>
        <w:t xml:space="preserve"> </w:t>
      </w:r>
      <w:r>
        <w:t xml:space="preserve">gives</w:t>
      </w:r>
      <w:r>
        <w:t xml:space="preserve"> </w:t>
      </w:r>
      <m:oMath>
        <m:sSub>
          <m:e>
            <m:r>
              <m:t>μ</m:t>
            </m:r>
          </m:e>
          <m:sub>
            <m:r>
              <m:t>θ</m:t>
            </m:r>
          </m:sub>
        </m:sSub>
        <m:sSub>
          <m:e>
            <m:r>
              <m:t>Q</m:t>
            </m:r>
          </m:e>
          <m:sub>
            <m:r>
              <m:t>0</m:t>
            </m:r>
          </m:sub>
        </m:sSub>
        <m:r>
          <m:rPr>
            <m:sty m:val="p"/>
          </m:rPr>
          <m:t>=</m:t>
        </m:r>
        <m:r>
          <m:rPr>
            <m:sty m:val="p"/>
          </m:rPr>
          <m:t>−</m:t>
        </m:r>
        <m:sSup>
          <m:e>
            <m:r>
              <m:t>θ</m:t>
            </m:r>
          </m:e>
          <m:sup>
            <m:r>
              <m:rPr>
                <m:sty m:val="p"/>
              </m:rPr>
              <m:t>−</m:t>
            </m:r>
            <m:r>
              <m:t>1</m:t>
            </m:r>
          </m:sup>
        </m:sSup>
        <m:sSub>
          <m:e>
            <m:r>
              <m:t>μ</m:t>
            </m:r>
          </m:e>
          <m:sub>
            <m:r>
              <m:t>θ</m:t>
            </m:r>
          </m:sub>
        </m:sSub>
        <m:sSub>
          <m:e>
            <m:r>
              <m:t>Q</m:t>
            </m:r>
          </m:e>
          <m:sub>
            <m:r>
              <m:t>1</m:t>
            </m:r>
          </m:sub>
        </m:sSub>
      </m:oMath>
      <w:r>
        <w:t xml:space="preserve">, so every limit point</w:t>
      </w:r>
      <w:r>
        <w:t xml:space="preserve"> </w:t>
      </w:r>
      <m:oMath>
        <m:r>
          <m:t>μ</m:t>
        </m:r>
      </m:oMath>
      <w:r>
        <w:t xml:space="preserve"> </w:t>
      </w:r>
      <w:r>
        <w:t xml:space="preserve">satisfies</w:t>
      </w:r>
      <w:r>
        <w:t xml:space="preserve"> </w:t>
      </w:r>
      <m:oMath>
        <m:r>
          <m:t>μ</m:t>
        </m:r>
        <m:sSub>
          <m:e>
            <m:r>
              <m:t>Q</m:t>
            </m:r>
          </m:e>
          <m:sub>
            <m:r>
              <m:t>0</m:t>
            </m:r>
          </m:sub>
        </m:sSub>
        <m:r>
          <m:rPr>
            <m:sty m:val="p"/>
          </m:rPr>
          <m:t>=</m:t>
        </m:r>
        <m:r>
          <m:t>0</m:t>
        </m:r>
      </m:oMath>
      <w:r>
        <w:t xml:space="preserve"> </w:t>
      </w:r>
      <w:r>
        <w:t xml:space="preserve">and therefore has the form</w:t>
      </w:r>
      <w:r>
        <w:t xml:space="preserve"> </w:t>
      </w:r>
      <m:oMath>
        <m:r>
          <m:t>μ</m:t>
        </m:r>
        <m:d>
          <m:dPr>
            <m:begChr m:val="("/>
            <m:endChr m:val=")"/>
            <m:sepChr m:val=""/>
            <m:grow/>
          </m:dPr>
          <m:e>
            <m:r>
              <m:t>n</m:t>
            </m:r>
            <m:r>
              <m:rPr>
                <m:sty m:val="p"/>
              </m:rPr>
              <m:t>,</m:t>
            </m:r>
            <m:r>
              <m:t>k</m:t>
            </m:r>
          </m:e>
        </m:d>
        <m:r>
          <m:rPr>
            <m:sty m:val="p"/>
          </m:rPr>
          <m:t>=</m:t>
        </m:r>
        <m:r>
          <m:t>m</m:t>
        </m:r>
        <m:d>
          <m:dPr>
            <m:begChr m:val="("/>
            <m:endChr m:val=")"/>
            <m:sepChr m:val=""/>
            <m:grow/>
          </m:dPr>
          <m:e>
            <m:r>
              <m:t>n</m:t>
            </m:r>
          </m:e>
        </m:d>
        <m:sSub>
          <m:e>
            <m:r>
              <m:t>π</m:t>
            </m:r>
          </m:e>
          <m:sub>
            <m:r>
              <m:t>k</m:t>
            </m:r>
          </m:sub>
        </m:sSub>
      </m:oMath>
      <w:r>
        <w:t xml:space="preserve">. For a function</w:t>
      </w:r>
      <w:r>
        <w:t xml:space="preserve"> </w:t>
      </w:r>
      <m:oMath>
        <m:r>
          <m:t>f</m:t>
        </m:r>
      </m:oMath>
      <w:r>
        <w:t xml:space="preserve"> </w:t>
      </w:r>
      <w:r>
        <w:t xml:space="preserve">of the queue length only,</w:t>
      </w:r>
      <w:r>
        <w:t xml:space="preserve"> </w:t>
      </w:r>
      <m:oMath>
        <m:sSub>
          <m:e>
            <m:r>
              <m:t>Q</m:t>
            </m:r>
          </m:e>
          <m:sub>
            <m:r>
              <m:t>0</m:t>
            </m:r>
          </m:sub>
        </m:sSub>
        <m:r>
          <m:t>f</m:t>
        </m:r>
        <m:r>
          <m:rPr>
            <m:sty m:val="p"/>
          </m:rPr>
          <m:t>=</m:t>
        </m:r>
        <m:r>
          <m:t>0</m:t>
        </m:r>
      </m:oMath>
      <w:r>
        <w:t xml:space="preserve">, hence</w:t>
      </w:r>
      <w:r>
        <w:t xml:space="preserve"> </w:t>
      </w:r>
      <m:oMath>
        <m:sSub>
          <m:e>
            <m:r>
              <m:t>μ</m:t>
            </m:r>
          </m:e>
          <m:sub>
            <m:r>
              <m:t>θ</m:t>
            </m:r>
          </m:sub>
        </m:sSub>
        <m:sSub>
          <m:e>
            <m:r>
              <m:t>Q</m:t>
            </m:r>
          </m:e>
          <m:sub>
            <m:r>
              <m:t>1</m:t>
            </m:r>
          </m:sub>
        </m:sSub>
        <m:r>
          <m:t>f</m:t>
        </m:r>
        <m:r>
          <m:rPr>
            <m:sty m:val="p"/>
          </m:rPr>
          <m:t>=</m:t>
        </m:r>
        <m:r>
          <m:t>0</m:t>
        </m:r>
      </m:oMath>
      <w:r>
        <w:t xml:space="preserve"> </w:t>
      </w:r>
      <w:r>
        <w:t xml:space="preserve">for all</w:t>
      </w:r>
      <w:r>
        <w:t xml:space="preserve"> </w:t>
      </w:r>
      <m:oMath>
        <m:r>
          <m:t>θ</m:t>
        </m:r>
      </m:oMath>
      <w:r>
        <w:t xml:space="preserve"> </w:t>
      </w:r>
      <w:r>
        <w:t xml:space="preserve">and in the limit</w:t>
      </w:r>
      <w:r>
        <w:t xml:space="preserve"> </w:t>
      </w:r>
      <m:oMath>
        <m:nary>
          <m:naryPr>
            <m:chr m:val="∑"/>
            <m:limLoc m:val="undOvr"/>
            <m:subHide m:val="off"/>
            <m:supHide m:val="on"/>
          </m:naryPr>
          <m:sub>
            <m:r>
              <m:t>n</m:t>
            </m:r>
          </m:sub>
          <m:sup>
            <m:r>
              <m:t>​</m:t>
            </m:r>
          </m:sup>
          <m:e>
            <m:r>
              <m:t>m</m:t>
            </m:r>
          </m:e>
        </m:nary>
        <m:d>
          <m:dPr>
            <m:begChr m:val="("/>
            <m:endChr m:val=")"/>
            <m:sepChr m:val=""/>
            <m:grow/>
          </m:dPr>
          <m:e>
            <m:r>
              <m:t>n</m:t>
            </m:r>
          </m:e>
        </m:d>
        <m:nary>
          <m:naryPr>
            <m:chr m:val="∑"/>
            <m:limLoc m:val="undOvr"/>
            <m:subHide m:val="off"/>
            <m:supHide m:val="on"/>
          </m:naryPr>
          <m:sub>
            <m:r>
              <m:t>k</m:t>
            </m:r>
          </m:sub>
          <m:sup>
            <m:r>
              <m:t>​</m:t>
            </m:r>
          </m:sup>
          <m:e>
            <m:sSub>
              <m:e>
                <m:r>
                  <m:t>π</m:t>
                </m:r>
              </m:e>
              <m:sub>
                <m:r>
                  <m:t>k</m:t>
                </m:r>
              </m:sub>
            </m:sSub>
          </m:e>
        </m:nary>
        <m:d>
          <m:dPr>
            <m:begChr m:val="("/>
            <m:endChr m:val=")"/>
            <m:sepChr m:val=""/>
            <m:grow/>
          </m:dPr>
          <m:e>
            <m:sSub>
              <m:e>
                <m:r>
                  <m:t>Q</m:t>
                </m:r>
              </m:e>
              <m:sub>
                <m:r>
                  <m:t>1</m:t>
                </m:r>
              </m:sub>
            </m:sSub>
            <m:r>
              <m:t>f</m:t>
            </m:r>
          </m:e>
        </m:d>
        <m:d>
          <m:dPr>
            <m:begChr m:val="("/>
            <m:endChr m:val=")"/>
            <m:sepChr m:val=""/>
            <m:grow/>
          </m:dPr>
          <m:e>
            <m:r>
              <m:t>n</m:t>
            </m:r>
            <m:r>
              <m:rPr>
                <m:sty m:val="p"/>
              </m:rPr>
              <m:t>,</m:t>
            </m:r>
            <m:r>
              <m:t>k</m:t>
            </m:r>
          </m:e>
        </m:d>
        <m:r>
          <m:rPr>
            <m:sty m:val="p"/>
          </m:rPr>
          <m:t>=</m:t>
        </m:r>
        <m:r>
          <m:t>0</m:t>
        </m:r>
      </m:oMath>
      <w:r>
        <w:t xml:space="preserve">. Thus</w:t>
      </w:r>
      <w:r>
        <w:t xml:space="preserve"> </w:t>
      </w:r>
      <m:oMath>
        <m:r>
          <m:t>m</m:t>
        </m:r>
      </m:oMath>
      <w:r>
        <w:t xml:space="preserve"> </w:t>
      </w:r>
      <w:r>
        <w:t xml:space="preserve">is invariant for the birth–death generator with arrival rate</w:t>
      </w:r>
      <w:r>
        <w:t xml:space="preserve"> </w:t>
      </w:r>
      <m:oMath>
        <m:nary>
          <m:naryPr>
            <m:chr m:val="∑"/>
            <m:limLoc m:val="undOvr"/>
            <m:subHide m:val="off"/>
            <m:supHide m:val="on"/>
          </m:naryPr>
          <m:sub>
            <m:r>
              <m:t>k</m:t>
            </m:r>
          </m:sub>
          <m:sup>
            <m:r>
              <m:t>​</m:t>
            </m:r>
          </m:sup>
          <m:e>
            <m:sSub>
              <m:e>
                <m:r>
                  <m:t>π</m:t>
                </m:r>
              </m:e>
              <m:sub>
                <m:r>
                  <m:t>k</m:t>
                </m:r>
              </m:sub>
            </m:sSub>
          </m:e>
        </m:nary>
        <m:sSub>
          <m:e>
            <m:r>
              <m:t>λ</m:t>
            </m:r>
          </m:e>
          <m:sub>
            <m:r>
              <m:t>k</m:t>
            </m:r>
          </m:sub>
        </m:sSub>
      </m:oMath>
      <w:r>
        <w:t xml:space="preserve">, which is irreducible and has a unique invariant law</w:t>
      </w:r>
      <w:r>
        <w:t xml:space="preserve"> </w:t>
      </w:r>
      <m:oMath>
        <m:r>
          <m:t>ν</m:t>
        </m:r>
      </m:oMath>
      <w:r>
        <w:t xml:space="preserve">. Hence</w:t>
      </w:r>
      <w:r>
        <w:t xml:space="preserve"> </w:t>
      </w:r>
      <m:oMath>
        <m:sSub>
          <m:e>
            <m:r>
              <m:t>μ</m:t>
            </m:r>
          </m:e>
          <m:sub>
            <m:r>
              <m:t>θ</m:t>
            </m:r>
          </m:sub>
        </m:sSub>
        <m:r>
          <m:rPr>
            <m:sty m:val="p"/>
          </m:rPr>
          <m:t>→</m:t>
        </m:r>
        <m:r>
          <m:t>ν</m:t>
        </m:r>
        <m:r>
          <m:rPr>
            <m:sty m:val="p"/>
          </m:rPr>
          <m:t>⊗</m:t>
        </m:r>
        <m:r>
          <m:t>π</m:t>
        </m:r>
      </m:oMath>
      <w:r>
        <w:t xml:space="preserve">. Welfare is a continuous function of</w:t>
      </w:r>
      <w:r>
        <w:t xml:space="preserve"> </w:t>
      </w:r>
      <m:oMath>
        <m:sSub>
          <m:e>
            <m:r>
              <m:t>μ</m:t>
            </m:r>
          </m:e>
          <m:sub>
            <m:r>
              <m:t>θ</m:t>
            </m:r>
          </m:sub>
        </m:sSub>
      </m:oMath>
      <w:r>
        <w:t xml:space="preserve"> </w:t>
      </w:r>
      <w:r>
        <w:t xml:space="preserve">and the rates, so</w:t>
      </w:r>
      <w:r>
        <w:t xml:space="preserve"> </w:t>
      </w:r>
      <m:oMath>
        <m:sSub>
          <m:e>
            <m:r>
              <m:t>W</m:t>
            </m:r>
          </m:e>
          <m:sub>
            <m:r>
              <m:t>θ</m:t>
            </m:r>
          </m:sub>
        </m:sSub>
        <m:r>
          <m:rPr>
            <m:sty m:val="p"/>
          </m:rPr>
          <m:t>→</m:t>
        </m:r>
        <m:sSub>
          <m:e>
            <m:r>
              <m:t>W</m:t>
            </m:r>
          </m:e>
          <m:sub>
            <m:r>
              <m:rPr>
                <m:sty m:val="p"/>
              </m:rPr>
              <m:t>∞</m:t>
            </m:r>
          </m:sub>
        </m:sSub>
        <m:d>
          <m:dPr>
            <m:begChr m:val="("/>
            <m:endChr m:val=")"/>
            <m:sepChr m:val=""/>
            <m:grow/>
          </m:dPr>
          <m:e>
            <m:r>
              <m:t>λ</m:t>
            </m:r>
          </m:e>
        </m:d>
        <m:r>
          <m:rPr>
            <m:sty m:val="p"/>
          </m:rPr>
          <m:t>=</m:t>
        </m:r>
        <m:nary>
          <m:naryPr>
            <m:chr m:val="∑"/>
            <m:limLoc m:val="undOvr"/>
            <m:subHide m:val="off"/>
            <m:supHide m:val="on"/>
          </m:naryPr>
          <m:sub>
            <m:r>
              <m:t>k</m:t>
            </m:r>
          </m:sub>
          <m:sup>
            <m:r>
              <m:t>​</m:t>
            </m:r>
          </m:sup>
          <m:e>
            <m:sSub>
              <m:e>
                <m:r>
                  <m:t>π</m:t>
                </m:r>
              </m:e>
              <m:sub>
                <m:r>
                  <m:t>k</m:t>
                </m:r>
              </m:sub>
            </m:sSub>
          </m:e>
        </m:nary>
        <m:sSub>
          <m:e>
            <m:r>
              <m:t>B</m:t>
            </m:r>
          </m:e>
          <m:sub>
            <m:r>
              <m:t>k</m:t>
            </m:r>
          </m:sub>
        </m:sSub>
        <m:d>
          <m:dPr>
            <m:begChr m:val="("/>
            <m:endChr m:val=")"/>
            <m:sepChr m:val=""/>
            <m:grow/>
          </m:dPr>
          <m:e>
            <m:sSub>
              <m:e>
                <m:r>
                  <m:t>λ</m:t>
                </m:r>
              </m:e>
              <m:sub>
                <m:r>
                  <m:t>k</m:t>
                </m:r>
              </m:sub>
            </m:sSub>
          </m:e>
        </m:d>
        <m:r>
          <m:rPr>
            <m:sty m:val="p"/>
          </m:rPr>
          <m:t>−</m:t>
        </m:r>
        <m:r>
          <m:t>D</m:t>
        </m:r>
        <m:d>
          <m:dPr>
            <m:begChr m:val="("/>
            <m:endChr m:val=")"/>
            <m:sepChr m:val=""/>
            <m:grow/>
          </m:dPr>
          <m:e>
            <m:acc>
              <m:accPr>
                <m:chr m:val="‾"/>
              </m:accPr>
              <m:e>
                <m:r>
                  <m:t>λ</m:t>
                </m:r>
              </m:e>
            </m:acc>
          </m:e>
        </m:d>
      </m:oMath>
      <w:r>
        <w:t xml:space="preserve"> </w:t>
      </w:r>
      <w:r>
        <w:t xml:space="preserve">uniformly on the compact set of feasible rates. Maximizing</w:t>
      </w:r>
      <w:r>
        <w:t xml:space="preserve"> </w:t>
      </w:r>
      <m:oMath>
        <m:sSub>
          <m:e>
            <m:r>
              <m:t>W</m:t>
            </m:r>
          </m:e>
          <m:sub>
            <m:r>
              <m:rPr>
                <m:sty m:val="p"/>
              </m:rPr>
              <m:t>∞</m:t>
            </m:r>
          </m:sub>
        </m:sSub>
      </m:oMath>
      <w:r>
        <w:t xml:space="preserve"> </w:t>
      </w:r>
      <w:r>
        <w:t xml:space="preserve">gives</w:t>
      </w:r>
      <w:r>
        <w:t xml:space="preserve"> </w:t>
      </w:r>
      <m:oMath>
        <m:sSub>
          <m:e>
            <m:r>
              <m:t>P</m:t>
            </m:r>
          </m:e>
          <m:sub>
            <m:r>
              <m:t>k</m:t>
            </m:r>
          </m:sub>
        </m:sSub>
        <m:d>
          <m:dPr>
            <m:begChr m:val="("/>
            <m:endChr m:val=")"/>
            <m:sepChr m:val=""/>
            <m:grow/>
          </m:dPr>
          <m:e>
            <m:sSub>
              <m:e>
                <m:r>
                  <m:t>λ</m:t>
                </m:r>
              </m:e>
              <m:sub>
                <m:r>
                  <m:t>k</m:t>
                </m:r>
              </m:sub>
            </m:sSub>
          </m:e>
        </m:d>
        <m:r>
          <m:rPr>
            <m:sty m:val="p"/>
          </m:rPr>
          <m:t>=</m:t>
        </m:r>
        <m:r>
          <m:t>D</m:t>
        </m:r>
        <m:r>
          <m:rPr>
            <m:sty m:val="p"/>
          </m:rPr>
          <m:t>′</m:t>
        </m:r>
        <m:d>
          <m:dPr>
            <m:begChr m:val="("/>
            <m:endChr m:val=")"/>
            <m:sepChr m:val=""/>
            <m:grow/>
          </m:dPr>
          <m:e>
            <m:acc>
              <m:accPr>
                <m:chr m:val="‾"/>
              </m:accPr>
              <m:e>
                <m:r>
                  <m:t>λ</m:t>
                </m:r>
              </m:e>
            </m:acc>
          </m:e>
        </m:d>
      </m:oMath>
      <w:r>
        <w:t xml:space="preserve"> </w:t>
      </w:r>
      <w:r>
        <w:t xml:space="preserve">for all</w:t>
      </w:r>
      <w:r>
        <w:t xml:space="preserve"> </w:t>
      </w:r>
      <m:oMath>
        <m:r>
          <m:t>k</m:t>
        </m:r>
      </m:oMath>
      <w:r>
        <w:t xml:space="preserve"> </w:t>
      </w:r>
      <w:r>
        <w:t xml:space="preserve">(differentiate in</w:t>
      </w:r>
      <w:r>
        <w:t xml:space="preserve"> </w:t>
      </w:r>
      <m:oMath>
        <m:sSub>
          <m:e>
            <m:r>
              <m:t>λ</m:t>
            </m:r>
          </m:e>
          <m:sub>
            <m:r>
              <m:t>k</m:t>
            </m:r>
          </m:sub>
        </m:sSub>
      </m:oMath>
      <w:r>
        <w:t xml:space="preserve"> </w:t>
      </w:r>
      <w:r>
        <w:t xml:space="preserve">and divide by</w:t>
      </w:r>
      <w:r>
        <w:t xml:space="preserve"> </w:t>
      </w:r>
      <m:oMath>
        <m:sSub>
          <m:e>
            <m:r>
              <m:t>π</m:t>
            </m:r>
          </m:e>
          <m:sub>
            <m:r>
              <m:t>k</m:t>
            </m:r>
          </m:sub>
        </m:sSub>
      </m:oMath>
      <w:r>
        <w:t xml:space="preserve">). The flat price</w:t>
      </w:r>
      <w:r>
        <w:t xml:space="preserve"> </w:t>
      </w:r>
      <m:oMath>
        <m:r>
          <m:t>t</m:t>
        </m:r>
        <m:d>
          <m:dPr>
            <m:begChr m:val="("/>
            <m:endChr m:val=")"/>
            <m:sepChr m:val=""/>
            <m:grow/>
          </m:dPr>
          <m:e>
            <m:acc>
              <m:accPr>
                <m:chr m:val="‾"/>
              </m:accPr>
              <m:e>
                <m:r>
                  <m:t>λ</m:t>
                </m:r>
              </m:e>
            </m:acc>
          </m:e>
        </m:d>
      </m:oMath>
      <w:r>
        <w:t xml:space="preserve"> </w:t>
      </w:r>
      <w:r>
        <w:t xml:space="preserve">implements these rates, because in the limit every phase faces the delay</w:t>
      </w:r>
      <w:r>
        <w:t xml:space="preserve"> </w:t>
      </w:r>
      <m:oMath>
        <m:r>
          <m:t>d</m:t>
        </m:r>
        <m:d>
          <m:dPr>
            <m:begChr m:val="("/>
            <m:endChr m:val=")"/>
            <m:sepChr m:val=""/>
            <m:grow/>
          </m:dPr>
          <m:e>
            <m:acc>
              <m:accPr>
                <m:chr m:val="‾"/>
              </m:accPr>
              <m:e>
                <m:r>
                  <m:t>λ</m:t>
                </m:r>
              </m:e>
            </m:acc>
          </m:e>
        </m:d>
      </m:oMath>
      <w:r>
        <w:t xml:space="preserve">. The first best and the best flat price therefore both converge to</w:t>
      </w:r>
      <w:r>
        <w:t xml:space="preserve"> </w:t>
      </w:r>
      <m:oMath>
        <m:r>
          <m:rPr>
            <m:sty m:val="p"/>
          </m:rPr>
          <m:t>max</m:t>
        </m:r>
        <m:sSub>
          <m:e>
            <m:r>
              <m:t>W</m:t>
            </m:r>
          </m:e>
          <m:sub>
            <m:r>
              <m:rPr>
                <m:sty m:val="p"/>
              </m:rPr>
              <m:t>∞</m:t>
            </m:r>
          </m:sub>
        </m:sSub>
      </m:oMath>
      <w:r>
        <w:t xml:space="preserve">, and the loss is bounded by the sum of two uniform-convergence errors, which vanish.</w:t>
      </w:r>
      <w:r>
        <w:t xml:space="preserve"> </w:t>
      </w:r>
      <m:oMath>
        <m:r>
          <m:rPr>
            <m:sty m:val="p"/>
          </m:rPr>
          <m:t>▫</m:t>
        </m:r>
      </m:oMath>
    </w:p>
    <w:p>
      <w:pPr>
        <w:pStyle w:val="BodyText"/>
      </w:pPr>
      <w:r>
        <w:rPr>
          <w:bCs/>
          <w:b/>
        </w:rPr>
        <w:t xml:space="preserve">Proof of Proposition 6.</w:t>
      </w:r>
      <w:r>
        <w:t xml:space="preserve"> </w:t>
      </w:r>
      <w:r>
        <w:t xml:space="preserve">(i) Within a group the loss is a weighted quadratic in the common price, minimized at the weighted mean. (ii) Fix the prices of an optimal schedule and assign each phase to the nearest price; this cannot raise the loss. Nearest-price regions are intervals of the line, so after reassignment, and after re-optimizing prices, the groups are contiguous. (iii) is the definition of the between-group share.</w:t>
      </w:r>
      <w:r>
        <w:t xml:space="preserve"> </w:t>
      </w:r>
      <m:oMath>
        <m:r>
          <m:rPr>
            <m:sty m:val="p"/>
          </m:rPr>
          <m:t>▫</m:t>
        </m:r>
      </m:oMath>
    </w:p>
    <w:p>
      <w:pPr>
        <w:pStyle w:val="BodyText"/>
      </w:pPr>
      <w:r>
        <w:rPr>
          <w:bCs/>
          <w:b/>
        </w:rPr>
        <w:t xml:space="preserve">Proof of Corollary 7.</w:t>
      </w:r>
      <w:r>
        <w:t xml:space="preserve"> </w:t>
      </w:r>
      <w:r>
        <w:t xml:space="preserve">(a) Split at the mean</w:t>
      </w:r>
      <w:r>
        <w:t xml:space="preserve"> </w:t>
      </w:r>
      <m:oMath>
        <m:r>
          <m:t>μ</m:t>
        </m:r>
      </m:oMath>
      <w:r>
        <w:t xml:space="preserve"> </w:t>
      </w:r>
      <w:r>
        <w:t xml:space="preserve">into a lower and an upper group with probabilities</w:t>
      </w:r>
      <w:r>
        <w:t xml:space="preserve"> </w:t>
      </w:r>
      <m:oMath>
        <m:sSub>
          <m:e>
            <m:r>
              <m:t>P</m:t>
            </m:r>
          </m:e>
          <m:sub>
            <m:r>
              <m:t>L</m:t>
            </m:r>
          </m:sub>
        </m:sSub>
        <m:r>
          <m:rPr>
            <m:sty m:val="p"/>
          </m:rPr>
          <m:t>,</m:t>
        </m:r>
        <m:sSub>
          <m:e>
            <m:r>
              <m:t>P</m:t>
            </m:r>
          </m:e>
          <m:sub>
            <m:r>
              <m:t>U</m:t>
            </m:r>
          </m:sub>
        </m:sSub>
      </m:oMath>
      <w:r>
        <w:t xml:space="preserve"> </w:t>
      </w:r>
      <w:r>
        <w:t xml:space="preserve">and means</w:t>
      </w:r>
      <w:r>
        <w:t xml:space="preserve"> </w:t>
      </w:r>
      <m:oMath>
        <m:sSub>
          <m:e>
            <m:r>
              <m:t>m</m:t>
            </m:r>
          </m:e>
          <m:sub>
            <m:r>
              <m:t>L</m:t>
            </m:r>
          </m:sub>
        </m:sSub>
        <m:r>
          <m:rPr>
            <m:sty m:val="p"/>
          </m:rPr>
          <m:t>,</m:t>
        </m:r>
        <m:sSub>
          <m:e>
            <m:r>
              <m:t>m</m:t>
            </m:r>
          </m:e>
          <m:sub>
            <m:r>
              <m:t>U</m:t>
            </m:r>
          </m:sub>
        </m:sSub>
      </m:oMath>
      <w:r>
        <w:t xml:space="preserve">. The between-group variance is</w:t>
      </w:r>
      <w:r>
        <w:t xml:space="preserve"> </w:t>
      </w:r>
      <m:oMath>
        <m:sSub>
          <m:e>
            <m:r>
              <m:t>P</m:t>
            </m:r>
          </m:e>
          <m:sub>
            <m:r>
              <m:t>L</m:t>
            </m:r>
          </m:sub>
        </m:sSub>
        <m:sSub>
          <m:e>
            <m:r>
              <m:t>P</m:t>
            </m:r>
          </m:e>
          <m:sub>
            <m:r>
              <m:t>U</m:t>
            </m:r>
          </m:sub>
        </m:sSub>
        <m:sSup>
          <m:e>
            <m:d>
              <m:dPr>
                <m:begChr m:val="("/>
                <m:endChr m:val=")"/>
                <m:sepChr m:val=""/>
                <m:grow/>
              </m:dPr>
              <m:e>
                <m:sSub>
                  <m:e>
                    <m:r>
                      <m:t>m</m:t>
                    </m:r>
                  </m:e>
                  <m:sub>
                    <m:r>
                      <m:t>U</m:t>
                    </m:r>
                  </m:sub>
                </m:sSub>
                <m:r>
                  <m:rPr>
                    <m:sty m:val="p"/>
                  </m:rPr>
                  <m:t>−</m:t>
                </m:r>
                <m:sSub>
                  <m:e>
                    <m:r>
                      <m:t>m</m:t>
                    </m:r>
                  </m:e>
                  <m:sub>
                    <m:r>
                      <m:t>L</m:t>
                    </m:r>
                  </m:sub>
                </m:sSub>
              </m:e>
            </m:d>
          </m:e>
          <m:sup>
            <m:r>
              <m:t>2</m:t>
            </m:r>
          </m:sup>
        </m:sSup>
      </m:oMath>
      <w:r>
        <w:t xml:space="preserve">, and</w:t>
      </w:r>
      <w:r>
        <w:t xml:space="preserve"> </w:t>
      </w:r>
      <m:oMath>
        <m:r>
          <m:t>E</m:t>
        </m:r>
        <m:d>
          <m:dPr>
            <m:begChr m:val="|"/>
            <m:endChr m:val="|"/>
            <m:sepChr m:val=""/>
            <m:grow/>
          </m:dPr>
          <m:e>
            <m:r>
              <m:t>X</m:t>
            </m:r>
            <m:r>
              <m:rPr>
                <m:sty m:val="p"/>
              </m:rPr>
              <m:t>−</m:t>
            </m:r>
            <m:r>
              <m:t>μ</m:t>
            </m:r>
          </m:e>
        </m:d>
        <m:r>
          <m:rPr>
            <m:sty m:val="p"/>
          </m:rPr>
          <m:t>=</m:t>
        </m:r>
        <m:r>
          <m:t>2</m:t>
        </m:r>
        <m:sSub>
          <m:e>
            <m:r>
              <m:t>P</m:t>
            </m:r>
          </m:e>
          <m:sub>
            <m:r>
              <m:t>L</m:t>
            </m:r>
          </m:sub>
        </m:sSub>
        <m:sSub>
          <m:e>
            <m:r>
              <m:t>P</m:t>
            </m:r>
          </m:e>
          <m:sub>
            <m:r>
              <m:t>U</m:t>
            </m:r>
          </m:sub>
        </m:sSub>
        <m:d>
          <m:dPr>
            <m:begChr m:val="("/>
            <m:endChr m:val=")"/>
            <m:sepChr m:val=""/>
            <m:grow/>
          </m:dPr>
          <m:e>
            <m:sSub>
              <m:e>
                <m:r>
                  <m:t>m</m:t>
                </m:r>
              </m:e>
              <m:sub>
                <m:r>
                  <m:t>U</m:t>
                </m:r>
              </m:sub>
            </m:sSub>
            <m:r>
              <m:rPr>
                <m:sty m:val="p"/>
              </m:rPr>
              <m:t>−</m:t>
            </m:r>
            <m:sSub>
              <m:e>
                <m:r>
                  <m:t>m</m:t>
                </m:r>
              </m:e>
              <m:sub>
                <m:r>
                  <m:t>L</m:t>
                </m:r>
              </m:sub>
            </m:sSub>
          </m:e>
        </m:d>
      </m:oMath>
      <w:r>
        <w:t xml:space="preserve">. Hence between</w:t>
      </w:r>
      <m:oMath>
        <m:r>
          <m:rPr>
            <m:sty m:val="p"/>
          </m:rPr>
          <m:t>/</m:t>
        </m:r>
        <m:r>
          <m:rPr>
            <m:sty m:val="p"/>
          </m:rPr>
          <m:t>V</m:t>
        </m:r>
        <m:r>
          <m:rPr>
            <m:sty m:val="p"/>
          </m:rPr>
          <m:t>a</m:t>
        </m:r>
        <m:r>
          <m:rPr>
            <m:sty m:val="p"/>
          </m:rPr>
          <m:t>r</m:t>
        </m:r>
        <m:r>
          <m:rPr>
            <m:sty m:val="p"/>
          </m:rPr>
          <m:t>=</m:t>
        </m:r>
        <m:sSup>
          <m:e>
            <m:d>
              <m:dPr>
                <m:begChr m:val="("/>
                <m:endChr m:val=")"/>
                <m:sepChr m:val=""/>
                <m:grow/>
              </m:dPr>
              <m:e>
                <m:r>
                  <m:t>E</m:t>
                </m:r>
                <m:d>
                  <m:dPr>
                    <m:begChr m:val="|"/>
                    <m:endChr m:val="|"/>
                    <m:sepChr m:val=""/>
                    <m:grow/>
                  </m:dPr>
                  <m:e>
                    <m:r>
                      <m:t>X</m:t>
                    </m:r>
                    <m:r>
                      <m:rPr>
                        <m:sty m:val="p"/>
                      </m:rPr>
                      <m:t>−</m:t>
                    </m:r>
                    <m:r>
                      <m:t>μ</m:t>
                    </m:r>
                  </m:e>
                </m:d>
              </m:e>
            </m:d>
          </m:e>
          <m:sup>
            <m:r>
              <m:t>2</m:t>
            </m:r>
          </m:sup>
        </m:sSup>
        <m:r>
          <m:rPr>
            <m:sty m:val="p"/>
          </m:rPr>
          <m:t>/</m:t>
        </m:r>
        <m:d>
          <m:dPr>
            <m:begChr m:val="("/>
            <m:endChr m:val=")"/>
            <m:sepChr m:val=""/>
            <m:grow/>
          </m:dPr>
          <m:e>
            <m:r>
              <m:t>4</m:t>
            </m:r>
            <m:sSub>
              <m:e>
                <m:r>
                  <m:t>P</m:t>
                </m:r>
              </m:e>
              <m:sub>
                <m:r>
                  <m:t>L</m:t>
                </m:r>
              </m:sub>
            </m:sSub>
            <m:sSub>
              <m:e>
                <m:r>
                  <m:t>P</m:t>
                </m:r>
              </m:e>
              <m:sub>
                <m:r>
                  <m:t>U</m:t>
                </m:r>
              </m:sub>
            </m:sSub>
            <m:r>
              <m:t> </m:t>
            </m:r>
            <m:r>
              <m:rPr>
                <m:sty m:val="p"/>
              </m:rPr>
              <m:t>V</m:t>
            </m:r>
            <m:r>
              <m:rPr>
                <m:sty m:val="p"/>
              </m:rPr>
              <m:t>a</m:t>
            </m:r>
            <m:r>
              <m:rPr>
                <m:sty m:val="p"/>
              </m:rPr>
              <m:t>r</m:t>
            </m:r>
          </m:e>
        </m:d>
        <m:r>
          <m:rPr>
            <m:sty m:val="p"/>
          </m:rPr>
          <m:t>≥</m:t>
        </m:r>
        <m:sSup>
          <m:e>
            <m:d>
              <m:dPr>
                <m:begChr m:val="("/>
                <m:endChr m:val=")"/>
                <m:sepChr m:val=""/>
                <m:grow/>
              </m:dPr>
              <m:e>
                <m:r>
                  <m:t>E</m:t>
                </m:r>
                <m:d>
                  <m:dPr>
                    <m:begChr m:val="|"/>
                    <m:endChr m:val="|"/>
                    <m:sepChr m:val=""/>
                    <m:grow/>
                  </m:dPr>
                  <m:e>
                    <m:r>
                      <m:t>X</m:t>
                    </m:r>
                    <m:r>
                      <m:rPr>
                        <m:sty m:val="p"/>
                      </m:rPr>
                      <m:t>−</m:t>
                    </m:r>
                    <m:r>
                      <m:t>μ</m:t>
                    </m:r>
                  </m:e>
                </m:d>
              </m:e>
            </m:d>
          </m:e>
          <m:sup>
            <m:r>
              <m:t>2</m:t>
            </m:r>
          </m:sup>
        </m:sSup>
        <m:r>
          <m:rPr>
            <m:sty m:val="p"/>
          </m:rPr>
          <m:t>/</m:t>
        </m:r>
        <m:r>
          <m:rPr>
            <m:sty m:val="p"/>
          </m:rPr>
          <m:t>V</m:t>
        </m:r>
        <m:r>
          <m:rPr>
            <m:sty m:val="p"/>
          </m:rPr>
          <m:t>a</m:t>
        </m:r>
        <m:r>
          <m:rPr>
            <m:sty m:val="p"/>
          </m:rPr>
          <m:t>r</m:t>
        </m:r>
      </m:oMath>
      <w:r>
        <w:t xml:space="preserve">, because</w:t>
      </w:r>
      <w:r>
        <w:t xml:space="preserve"> </w:t>
      </w:r>
      <m:oMath>
        <m:r>
          <m:t>4</m:t>
        </m:r>
        <m:sSub>
          <m:e>
            <m:r>
              <m:t>P</m:t>
            </m:r>
          </m:e>
          <m:sub>
            <m:r>
              <m:t>L</m:t>
            </m:r>
          </m:sub>
        </m:sSub>
        <m:sSub>
          <m:e>
            <m:r>
              <m:t>P</m:t>
            </m:r>
          </m:e>
          <m:sub>
            <m:r>
              <m:t>U</m:t>
            </m:r>
          </m:sub>
        </m:sSub>
        <m:r>
          <m:rPr>
            <m:sty m:val="p"/>
          </m:rPr>
          <m:t>≤</m:t>
        </m:r>
        <m:r>
          <m:t>1</m:t>
        </m:r>
      </m:oMath>
      <w:r>
        <w:t xml:space="preserve">. The best two-group partition does at least as well as the mean split. (b) Cut</w:t>
      </w:r>
      <w:r>
        <w:t xml:space="preserve"> </w:t>
      </w:r>
      <m:oMath>
        <m:d>
          <m:dPr>
            <m:begChr m:val="["/>
            <m:endChr m:val="]"/>
            <m:sepChr m:val=""/>
            <m:grow/>
          </m:dPr>
          <m:e>
            <m:r>
              <m:t>a</m:t>
            </m:r>
            <m:r>
              <m:rPr>
                <m:sty m:val="p"/>
              </m:rPr>
              <m:t>,</m:t>
            </m:r>
            <m:r>
              <m:t>b</m:t>
            </m:r>
          </m:e>
        </m:d>
      </m:oMath>
      <w:r>
        <w:t xml:space="preserve"> </w:t>
      </w:r>
      <w:r>
        <w:t xml:space="preserve">into</w:t>
      </w:r>
      <w:r>
        <w:t xml:space="preserve"> </w:t>
      </w:r>
      <m:oMath>
        <m:r>
          <m:t>G</m:t>
        </m:r>
      </m:oMath>
      <w:r>
        <w:t xml:space="preserve"> </w:t>
      </w:r>
      <w:r>
        <w:t xml:space="preserve">intervals of width</w:t>
      </w:r>
      <w:r>
        <w:t xml:space="preserve"> </w:t>
      </w:r>
      <m:oMath>
        <m:r>
          <m:t>h</m:t>
        </m:r>
        <m:r>
          <m:rPr>
            <m:sty m:val="p"/>
          </m:rPr>
          <m:t>=</m:t>
        </m:r>
        <m:d>
          <m:dPr>
            <m:begChr m:val="("/>
            <m:endChr m:val=")"/>
            <m:sepChr m:val=""/>
            <m:grow/>
          </m:dPr>
          <m:e>
            <m:r>
              <m:t>b</m:t>
            </m:r>
            <m:r>
              <m:rPr>
                <m:sty m:val="p"/>
              </m:rPr>
              <m:t>−</m:t>
            </m:r>
            <m:r>
              <m:t>a</m:t>
            </m:r>
          </m:e>
        </m:d>
        <m:r>
          <m:rPr>
            <m:sty m:val="p"/>
          </m:rPr>
          <m:t>/</m:t>
        </m:r>
        <m:r>
          <m:t>G</m:t>
        </m:r>
      </m:oMath>
      <w:r>
        <w:t xml:space="preserve"> </w:t>
      </w:r>
      <w:r>
        <w:t xml:space="preserve">and put each group price at its interval midpoint. Each point is then within</w:t>
      </w:r>
      <w:r>
        <w:t xml:space="preserve"> </w:t>
      </w:r>
      <m:oMath>
        <m:r>
          <m:t>h</m:t>
        </m:r>
        <m:r>
          <m:rPr>
            <m:sty m:val="p"/>
          </m:rPr>
          <m:t>/</m:t>
        </m:r>
        <m:r>
          <m:t>2</m:t>
        </m:r>
      </m:oMath>
      <w:r>
        <w:t xml:space="preserve"> </w:t>
      </w:r>
      <w:r>
        <w:t xml:space="preserve">of its price, so the within-group sum of squares is at most</w:t>
      </w:r>
      <w:r>
        <w:t xml:space="preserve"> </w:t>
      </w:r>
      <m:oMath>
        <m:sSup>
          <m:e>
            <m:r>
              <m:t>h</m:t>
            </m:r>
          </m:e>
          <m:sup>
            <m:r>
              <m:t>2</m:t>
            </m:r>
          </m:sup>
        </m:sSup>
        <m:r>
          <m:rPr>
            <m:sty m:val="p"/>
          </m:rPr>
          <m:t>/</m:t>
        </m:r>
        <m:r>
          <m:t>4</m:t>
        </m:r>
      </m:oMath>
      <w:r>
        <w:t xml:space="preserve">. Dividing by the total variance</w:t>
      </w:r>
      <w:r>
        <w:t xml:space="preserve"> </w:t>
      </w:r>
      <m:oMath>
        <m:sSup>
          <m:e>
            <m:r>
              <m:t>σ</m:t>
            </m:r>
          </m:e>
          <m:sup>
            <m:r>
              <m:t>2</m:t>
            </m:r>
          </m:sup>
        </m:sSup>
      </m:oMath>
      <w:r>
        <w:t xml:space="preserve"> </w:t>
      </w:r>
      <w:r>
        <w:t xml:space="preserve">gives the bound; optimal weighted means do no worse.</w:t>
      </w:r>
      <w:r>
        <w:t xml:space="preserve"> </w:t>
      </w:r>
      <m:oMath>
        <m:r>
          <m:rPr>
            <m:sty m:val="p"/>
          </m:rPr>
          <m:t>▫</m:t>
        </m:r>
      </m:oMath>
    </w:p>
    <w:p>
      <w:pPr>
        <w:pStyle w:val="BodyText"/>
      </w:pPr>
      <w:r>
        <w:rPr>
          <w:bCs/>
          <w:b/>
        </w:rPr>
        <w:t xml:space="preserve">Curvature bound.</w:t>
      </w:r>
      <w:r>
        <w:t xml:space="preserve"> </w:t>
      </w:r>
      <w:r>
        <w:t xml:space="preserve">Suppose</w:t>
      </w:r>
      <w:r>
        <w:t xml:space="preserve"> </w:t>
      </w:r>
      <m:oMath>
        <m:sSub>
          <m:e>
            <m:r>
              <m:t>ω</m:t>
            </m:r>
          </m:e>
          <m:sub>
            <m:r>
              <m:t>l</m:t>
            </m:r>
            <m:r>
              <m:t>o</m:t>
            </m:r>
          </m:sub>
        </m:sSub>
        <m:r>
          <m:rPr>
            <m:sty m:val="p"/>
          </m:rPr>
          <m:t>≤</m:t>
        </m:r>
        <m:r>
          <m:rPr>
            <m:sty m:val="p"/>
          </m:rPr>
          <m:t>−</m:t>
        </m:r>
        <m:sSub>
          <m:e>
            <m:r>
              <m:t>W</m:t>
            </m:r>
          </m:e>
          <m:sub>
            <m:r>
              <m:t>k</m:t>
            </m:r>
          </m:sub>
        </m:sSub>
        <m:r>
          <m:rPr>
            <m:sty m:val="p"/>
          </m:rPr>
          <m:t>″</m:t>
        </m:r>
        <m:d>
          <m:dPr>
            <m:begChr m:val="("/>
            <m:endChr m:val=")"/>
            <m:sepChr m:val=""/>
            <m:grow/>
          </m:dPr>
          <m:e>
            <m:r>
              <m:t>p</m:t>
            </m:r>
          </m:e>
        </m:d>
        <m:r>
          <m:rPr>
            <m:sty m:val="p"/>
          </m:rPr>
          <m:t>≤</m:t>
        </m:r>
        <m:sSub>
          <m:e>
            <m:r>
              <m:t>ω</m:t>
            </m:r>
          </m:e>
          <m:sub>
            <m:r>
              <m:t>h</m:t>
            </m:r>
            <m:r>
              <m:t>i</m:t>
            </m:r>
          </m:sub>
        </m:sSub>
      </m:oMath>
      <w:r>
        <w:t xml:space="preserve"> </w:t>
      </w:r>
      <w:r>
        <w:t xml:space="preserve">on</w:t>
      </w:r>
      <w:r>
        <w:t xml:space="preserve"> </w:t>
      </w:r>
      <m:oMath>
        <m:d>
          <m:dPr>
            <m:begChr m:val="["/>
            <m:endChr m:val="]"/>
            <m:sepChr m:val=""/>
            <m:grow/>
          </m:dPr>
          <m:e>
            <m:r>
              <m:t>a</m:t>
            </m:r>
            <m:r>
              <m:rPr>
                <m:sty m:val="p"/>
              </m:rPr>
              <m:t>,</m:t>
            </m:r>
            <m:r>
              <m:t>b</m:t>
            </m:r>
          </m:e>
        </m:d>
        <m:r>
          <m:rPr>
            <m:sty m:val="p"/>
          </m:rPr>
          <m:t>∋</m:t>
        </m:r>
        <m:sSubSup>
          <m:e>
            <m:r>
              <m:t>p</m:t>
            </m:r>
          </m:e>
          <m:sub>
            <m:r>
              <m:t>k</m:t>
            </m:r>
          </m:sub>
          <m:sup>
            <m:r>
              <m:rPr>
                <m:sty m:val="p"/>
              </m:rPr>
              <m:t>*</m:t>
            </m:r>
          </m:sup>
        </m:sSubSup>
      </m:oMath>
      <w:r>
        <w:t xml:space="preserve"> </w:t>
      </w:r>
      <w:r>
        <w:t xml:space="preserve">for all</w:t>
      </w:r>
      <w:r>
        <w:t xml:space="preserve"> </w:t>
      </w:r>
      <m:oMath>
        <m:r>
          <m:t>k</m:t>
        </m:r>
      </m:oMath>
      <w:r>
        <w:t xml:space="preserve">. Then, using</w:t>
      </w:r>
      <w:r>
        <w:t xml:space="preserve"> </w:t>
      </w:r>
      <m:oMath>
        <m:sSub>
          <m:e>
            <m:r>
              <m:t>W</m:t>
            </m:r>
          </m:e>
          <m:sub>
            <m:r>
              <m:t>k</m:t>
            </m:r>
          </m:sub>
        </m:sSub>
        <m:r>
          <m:rPr>
            <m:sty m:val="p"/>
          </m:rPr>
          <m:t>′</m:t>
        </m:r>
        <m:d>
          <m:dPr>
            <m:begChr m:val="("/>
            <m:endChr m:val=")"/>
            <m:sepChr m:val=""/>
            <m:grow/>
          </m:dPr>
          <m:e>
            <m:sSubSup>
              <m:e>
                <m:r>
                  <m:t>p</m:t>
                </m:r>
              </m:e>
              <m:sub>
                <m:r>
                  <m:t>k</m:t>
                </m:r>
              </m:sub>
              <m:sup>
                <m:r>
                  <m:rPr>
                    <m:sty m:val="p"/>
                  </m:rPr>
                  <m:t>*</m:t>
                </m:r>
              </m:sup>
            </m:sSubSup>
          </m:e>
        </m:d>
        <m:r>
          <m:rPr>
            <m:sty m:val="p"/>
          </m:rPr>
          <m:t>=</m:t>
        </m:r>
        <m:r>
          <m:t>0</m:t>
        </m:r>
      </m:oMath>
      <w:r>
        <w:t xml:space="preserve">,</w:t>
      </w:r>
      <w:r>
        <w:t xml:space="preserve"> </w:t>
      </w:r>
      <m:oMath>
        <m:f>
          <m:fPr>
            <m:type m:val="lin"/>
          </m:fPr>
          <m:num>
            <m:sSub>
              <m:e>
                <m:r>
                  <m:t>ω</m:t>
                </m:r>
              </m:e>
              <m:sub>
                <m:r>
                  <m:t>l</m:t>
                </m:r>
                <m:r>
                  <m:t>o</m:t>
                </m:r>
              </m:sub>
            </m:sSub>
          </m:num>
          <m:den>
            <m:r>
              <m:t>2</m:t>
            </m:r>
          </m:den>
        </m:f>
        <m:sSup>
          <m:e>
            <m:d>
              <m:dPr>
                <m:begChr m:val="("/>
                <m:endChr m:val=")"/>
                <m:sepChr m:val=""/>
                <m:grow/>
              </m:dPr>
              <m:e>
                <m:r>
                  <m:t>p</m:t>
                </m:r>
                <m:r>
                  <m:rPr>
                    <m:sty m:val="p"/>
                  </m:rPr>
                  <m:t>−</m:t>
                </m:r>
                <m:sSubSup>
                  <m:e>
                    <m:r>
                      <m:t>p</m:t>
                    </m:r>
                  </m:e>
                  <m:sub>
                    <m:r>
                      <m:t>k</m:t>
                    </m:r>
                  </m:sub>
                  <m:sup>
                    <m:r>
                      <m:rPr>
                        <m:sty m:val="p"/>
                      </m:rPr>
                      <m:t>*</m:t>
                    </m:r>
                  </m:sup>
                </m:sSubSup>
              </m:e>
            </m:d>
          </m:e>
          <m:sup>
            <m:r>
              <m:t>2</m:t>
            </m:r>
          </m:sup>
        </m:sSup>
        <m:r>
          <m:rPr>
            <m:sty m:val="p"/>
          </m:rPr>
          <m:t>≤</m:t>
        </m:r>
        <m:sSub>
          <m:e>
            <m:r>
              <m:t>W</m:t>
            </m:r>
          </m:e>
          <m:sub>
            <m:r>
              <m:t>k</m:t>
            </m:r>
          </m:sub>
        </m:sSub>
        <m:d>
          <m:dPr>
            <m:begChr m:val="("/>
            <m:endChr m:val=")"/>
            <m:sepChr m:val=""/>
            <m:grow/>
          </m:dPr>
          <m:e>
            <m:sSubSup>
              <m:e>
                <m:r>
                  <m:t>p</m:t>
                </m:r>
              </m:e>
              <m:sub>
                <m:r>
                  <m:t>k</m:t>
                </m:r>
              </m:sub>
              <m:sup>
                <m:r>
                  <m:rPr>
                    <m:sty m:val="p"/>
                  </m:rPr>
                  <m:t>*</m:t>
                </m:r>
              </m:sup>
            </m:sSubSup>
          </m:e>
        </m:d>
        <m:r>
          <m:rPr>
            <m:sty m:val="p"/>
          </m:rPr>
          <m:t>−</m:t>
        </m:r>
        <m:sSub>
          <m:e>
            <m:r>
              <m:t>W</m:t>
            </m:r>
          </m:e>
          <m:sub>
            <m:r>
              <m:t>k</m:t>
            </m:r>
          </m:sub>
        </m:sSub>
        <m:d>
          <m:dPr>
            <m:begChr m:val="("/>
            <m:endChr m:val=")"/>
            <m:sepChr m:val=""/>
            <m:grow/>
          </m:dPr>
          <m:e>
            <m:r>
              <m:t>p</m:t>
            </m:r>
          </m:e>
        </m:d>
        <m:r>
          <m:rPr>
            <m:sty m:val="p"/>
          </m:rPr>
          <m:t>≤</m:t>
        </m:r>
        <m:f>
          <m:fPr>
            <m:type m:val="lin"/>
          </m:fPr>
          <m:num>
            <m:sSub>
              <m:e>
                <m:r>
                  <m:t>ω</m:t>
                </m:r>
              </m:e>
              <m:sub>
                <m:r>
                  <m:t>h</m:t>
                </m:r>
                <m:r>
                  <m:t>i</m:t>
                </m:r>
              </m:sub>
            </m:sSub>
          </m:num>
          <m:den>
            <m:r>
              <m:t>2</m:t>
            </m:r>
          </m:den>
        </m:f>
        <m:sSup>
          <m:e>
            <m:d>
              <m:dPr>
                <m:begChr m:val="("/>
                <m:endChr m:val=")"/>
                <m:sepChr m:val=""/>
                <m:grow/>
              </m:dPr>
              <m:e>
                <m:r>
                  <m:t>p</m:t>
                </m:r>
                <m:r>
                  <m:rPr>
                    <m:sty m:val="p"/>
                  </m:rPr>
                  <m:t>−</m:t>
                </m:r>
                <m:sSubSup>
                  <m:e>
                    <m:r>
                      <m:t>p</m:t>
                    </m:r>
                  </m:e>
                  <m:sub>
                    <m:r>
                      <m:t>k</m:t>
                    </m:r>
                  </m:sub>
                  <m:sup>
                    <m:r>
                      <m:rPr>
                        <m:sty m:val="p"/>
                      </m:rPr>
                      <m:t>*</m:t>
                    </m:r>
                  </m:sup>
                </m:sSubSup>
              </m:e>
            </m:d>
          </m:e>
          <m:sup>
            <m:r>
              <m:t>2</m:t>
            </m:r>
          </m:sup>
        </m:sSup>
      </m:oMath>
      <w:r>
        <w:t xml:space="preserve">, and the share recovered by a</w:t>
      </w:r>
      <w:r>
        <w:t xml:space="preserve"> </w:t>
      </w:r>
      <m:oMath>
        <m:r>
          <m:t>G</m:t>
        </m:r>
      </m:oMath>
      <w:r>
        <w:t xml:space="preserve">-level schedule is at least</w:t>
      </w:r>
      <w:r>
        <w:t xml:space="preserve"> </w:t>
      </w:r>
      <m:oMath>
        <m:r>
          <m:t>1</m:t>
        </m:r>
        <m:r>
          <m:rPr>
            <m:sty m:val="p"/>
          </m:rPr>
          <m:t>−</m:t>
        </m:r>
        <m:d>
          <m:dPr>
            <m:begChr m:val="("/>
            <m:endChr m:val=")"/>
            <m:sepChr m:val=""/>
            <m:grow/>
          </m:dPr>
          <m:e>
            <m:sSub>
              <m:e>
                <m:r>
                  <m:t>ω</m:t>
                </m:r>
              </m:e>
              <m:sub>
                <m:r>
                  <m:t>h</m:t>
                </m:r>
                <m:r>
                  <m:t>i</m:t>
                </m:r>
              </m:sub>
            </m:sSub>
            <m:r>
              <m:rPr>
                <m:sty m:val="p"/>
              </m:rPr>
              <m:t>/</m:t>
            </m:r>
            <m:sSub>
              <m:e>
                <m:r>
                  <m:t>ω</m:t>
                </m:r>
              </m:e>
              <m:sub>
                <m:r>
                  <m:t>l</m:t>
                </m:r>
                <m:r>
                  <m:t>o</m:t>
                </m:r>
              </m:sub>
            </m:sSub>
          </m:e>
        </m:d>
        <m:d>
          <m:dPr>
            <m:begChr m:val="("/>
            <m:endChr m:val=")"/>
            <m:sepChr m:val=""/>
            <m:grow/>
          </m:dPr>
          <m:e>
            <m:r>
              <m:t>1</m:t>
            </m:r>
            <m:r>
              <m:rPr>
                <m:sty m:val="p"/>
              </m:rPr>
              <m:t>−</m:t>
            </m:r>
            <m:sSubSup>
              <m:e>
                <m:r>
                  <m:t>R</m:t>
                </m:r>
              </m:e>
              <m:sub>
                <m:r>
                  <m:t>G</m:t>
                </m:r>
              </m:sub>
              <m:sup>
                <m:r>
                  <m:t>π</m:t>
                </m:r>
              </m:sup>
            </m:sSubSup>
          </m:e>
        </m:d>
      </m:oMath>
      <w:r>
        <w:t xml:space="preserve">, where</w:t>
      </w:r>
      <w:r>
        <w:t xml:space="preserve"> </w:t>
      </w:r>
      <m:oMath>
        <m:sSubSup>
          <m:e>
            <m:r>
              <m:t>R</m:t>
            </m:r>
          </m:e>
          <m:sub>
            <m:r>
              <m:t>G</m:t>
            </m:r>
          </m:sub>
          <m:sup>
            <m:r>
              <m:t>π</m:t>
            </m:r>
          </m:sup>
        </m:sSubSup>
      </m:oMath>
      <w:r>
        <w:t xml:space="preserve"> </w:t>
      </w:r>
      <w:r>
        <w:t xml:space="preserve">is the between-group share of the</w:t>
      </w:r>
      <w:r>
        <w:t xml:space="preserve"> </w:t>
      </w:r>
      <m:oMath>
        <m:r>
          <m:t>π</m:t>
        </m:r>
      </m:oMath>
      <w:r>
        <w:t xml:space="preserve">-weighted variance of the</w:t>
      </w:r>
      <w:r>
        <w:t xml:space="preserve"> </w:t>
      </w:r>
      <m:oMath>
        <m:sSubSup>
          <m:e>
            <m:r>
              <m:t>p</m:t>
            </m:r>
          </m:e>
          <m:sub>
            <m:r>
              <m:t>k</m:t>
            </m:r>
          </m:sub>
          <m:sup>
            <m:r>
              <m:rPr>
                <m:sty m:val="p"/>
              </m:rPr>
              <m:t>*</m:t>
            </m:r>
          </m:sup>
        </m:sSubSup>
      </m:oMath>
      <w:r>
        <w:t xml:space="preserve">.</w:t>
      </w:r>
    </w:p>
    <w:bookmarkEnd w:id="49"/>
    <w:bookmarkStart w:id="50" w:name="appendix-b.-replication"/>
    <w:p>
      <w:pPr>
        <w:pStyle w:val="Heading2"/>
      </w:pPr>
      <w:r>
        <w:t xml:space="preserve">Appendix B. Replication</w:t>
      </w:r>
    </w:p>
    <w:p>
      <w:pPr>
        <w:pStyle w:val="FirstParagraph"/>
      </w:pPr>
      <w:r>
        <w:t xml:space="preserve">All code and result tables are in the public project repository [repository URL to be inserted]. Data are not redistributed; download links are given in the repository README. Random seeds are fixed in the scripts. Service times are constructed with the coefficients stated in Section 5.</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a generative AI assistant (Claude, Anthropic) to write and run the simulation code, to carry out the numerical experiments, to search for and check bibliographic records, and to draft and edit the text. After using this tool, the authors reviewed and edited the content as needed and take full responsibility for the content of the published article. [Authors: edit this statement so that it matches what was actually done.]</w:t>
      </w:r>
    </w:p>
    <w:bookmarkEnd w:id="51"/>
    <w:bookmarkStart w:id="52" w:name="declarations"/>
    <w:p>
      <w:pPr>
        <w:pStyle w:val="Heading2"/>
      </w:pPr>
      <w:r>
        <w:t xml:space="preserve">Declarations</w:t>
      </w:r>
    </w:p>
    <w:p>
      <w:pPr>
        <w:pStyle w:val="FirstParagraph"/>
      </w:pPr>
      <w:r>
        <w:rPr>
          <w:bCs/>
          <w:b/>
        </w:rPr>
        <w:t xml:space="preserve">CRediT authorship contribution statement.</w:t>
      </w:r>
      <w:r>
        <w:t xml:space="preserve"> </w:t>
      </w:r>
      <w:r>
        <w:t xml:space="preserve">[To be completed.]</w:t>
      </w:r>
      <w:r>
        <w:t xml:space="preserve"> </w:t>
      </w:r>
      <w:r>
        <w:rPr>
          <w:bCs/>
          <w:b/>
        </w:rPr>
        <w:t xml:space="preserve">Funding.</w:t>
      </w:r>
      <w:r>
        <w:t xml:space="preserve"> </w:t>
      </w:r>
      <w:r>
        <w:t xml:space="preserve">[To be completed.]</w:t>
      </w:r>
      <w:r>
        <w:t xml:space="preserve"> </w:t>
      </w:r>
      <w:r>
        <w:rPr>
          <w:bCs/>
          <w:b/>
        </w:rPr>
        <w:t xml:space="preserve">Declaration of competing interest.</w:t>
      </w:r>
      <w:r>
        <w:t xml:space="preserve"> </w:t>
      </w:r>
      <w:r>
        <w:t xml:space="preserve">[To be completed.]</w:t>
      </w:r>
      <w:r>
        <w:t xml:space="preserve"> </w:t>
      </w:r>
      <w:r>
        <w:rPr>
          <w:bCs/>
          <w:b/>
        </w:rPr>
        <w:t xml:space="preserve">Data availability.</w:t>
      </w:r>
      <w:r>
        <w:t xml:space="preserve"> </w:t>
      </w:r>
      <w:r>
        <w:t xml:space="preserve">The traces are public (see references); the code and result tables are available in the repository named in Appendix B.</w:t>
      </w:r>
    </w:p>
    <w:bookmarkEnd w:id="52"/>
    <w:bookmarkStart w:id="53" w:name="references"/>
    <w:p>
      <w:pPr>
        <w:pStyle w:val="Heading2"/>
      </w:pPr>
      <w:r>
        <w:t xml:space="preserve">References</w:t>
      </w:r>
    </w:p>
    <w:p>
      <w:pPr>
        <w:pStyle w:val="FirstParagraph"/>
      </w:pPr>
      <w:r>
        <w:t xml:space="preserve">[1] P. Patel, E. Choukse, C. Zhang, A. Shah, Í. Goiri, S. Maleki, R. Bianchini, Splitwise: efficient generative LLM inference using phase splitting, in: 2024 ACM/IEEE 51st Annual International Symposium on Computer Architecture (ISCA), 2024, pp. 118–132. https://doi.org/10.1109/ISCA59077.2024.00019.</w:t>
      </w:r>
    </w:p>
    <w:p>
      <w:pPr>
        <w:pStyle w:val="BodyText"/>
      </w:pPr>
      <w:r>
        <w:t xml:space="preserve">[2] J. Stojkovic, C. Zhang, Í. Goiri, J. Torrellas, E. Choukse, DynamoLLM: designing LLM inference clusters for performance and energy efficiency, in: 2025 IEEE International Symposium on High Performance Computer Architecture (HPCA), 2025, pp. 1348–1362. https://doi.org/10.1109/HPCA61900.2025.00102.</w:t>
      </w:r>
    </w:p>
    <w:p>
      <w:pPr>
        <w:pStyle w:val="BodyText"/>
      </w:pPr>
      <w:r>
        <w:t xml:space="preserve">[3] Y. Wang, Y. Chen, Z. Li, X. Kang, Y. Fang, Y. Zhou, Y. Zheng, Z. Tang, X. He, R. Guo, X. Wang, Q. Wang, A.C. Zhou, X. Chu, BurstGPT: a real-world workload dataset to optimize LLM serving systems, in: Proceedings of the 31st ACM SIGKDD Conference on Knowledge Discovery and Data Mining V.2 (KDD ’25), 2025, pp. 5831–5841. https://doi.org/10.1145/3711896.3737413.</w:t>
      </w:r>
    </w:p>
    <w:p>
      <w:pPr>
        <w:pStyle w:val="BodyText"/>
      </w:pPr>
      <w:r>
        <w:t xml:space="preserve">[4] P. Naor, The regulation of queue size by levying tolls, Econometrica 37 (1) (1969) 15–24. https://doi.org/10.2307/1909200.</w:t>
      </w:r>
    </w:p>
    <w:p>
      <w:pPr>
        <w:pStyle w:val="BodyText"/>
      </w:pPr>
      <w:r>
        <w:t xml:space="preserve">[5] H. Mendelson, Pricing computer services: queueing effects, Communications of the ACM 28 (3) (1985) 312–321. https://doi.org/10.1145/3166.3171.</w:t>
      </w:r>
    </w:p>
    <w:p>
      <w:pPr>
        <w:pStyle w:val="BodyText"/>
      </w:pPr>
      <w:r>
        <w:t xml:space="preserve">[6] S. Dewan, H. Mendelson, User delay costs and internal pricing for a service facility, Management Science 36 (12) (1990) 1502–1517. https://doi.org/10.1287/mnsc.36.12.1502.</w:t>
      </w:r>
    </w:p>
    <w:p>
      <w:pPr>
        <w:pStyle w:val="BodyText"/>
      </w:pPr>
      <w:r>
        <w:t xml:space="preserve">[7] H. Mendelson, S. Whang, Optimal incentive-compatible priority pricing for the M/M/1 queue, Operations Research 38 (5) (1990) 870–883. https://doi.org/10.1287/opre.38.5.870.</w:t>
      </w:r>
    </w:p>
    <w:p>
      <w:pPr>
        <w:pStyle w:val="BodyText"/>
      </w:pPr>
      <w:r>
        <w:t xml:space="preserve">[8] P. Afèche, H. Mendelson, Pricing and priority auctions in queueing systems with a generalized delay cost structure, Management Science 50 (7) (2004) 869–882. https://doi.org/10.1287/mnsc.1030.0156.</w:t>
      </w:r>
    </w:p>
    <w:p>
      <w:pPr>
        <w:pStyle w:val="BodyText"/>
      </w:pPr>
      <w:r>
        <w:t xml:space="preserve">[9] S. Dewan, Pricing computer services under alternative control structures: tradeoffs and trends, Information Systems Research 7 (3) (1996) 301–307. https://doi.org/10.1287/isre.7.3.301.</w:t>
      </w:r>
    </w:p>
    <w:p>
      <w:pPr>
        <w:pStyle w:val="BodyText"/>
      </w:pPr>
      <w:r>
        <w:t xml:space="preserve">[10] R. Hassin, M. Haviv, To Queue or Not to Queue: Equilibrium Behavior in Queueing Systems, Springer, Boston, 2003. https://doi.org/10.1007/978-1-4615-0359-0.</w:t>
      </w:r>
    </w:p>
    <w:p>
      <w:pPr>
        <w:pStyle w:val="BodyText"/>
      </w:pPr>
      <w:r>
        <w:t xml:space="preserve">[11] P.O. Steiner, Peak loads and efficient pricing, Quarterly Journal of Economics 71 (4) (1957) 585–610. https://doi.org/10.2307/1885712.</w:t>
      </w:r>
    </w:p>
    <w:p>
      <w:pPr>
        <w:pStyle w:val="BodyText"/>
      </w:pPr>
      <w:r>
        <w:t xml:space="preserve">[12] M. Boiteux, Peak-load pricing, Journal of Business 33 (2) (1960) 157–179. https://doi.org/10.1086/294331.</w:t>
      </w:r>
    </w:p>
    <w:p>
      <w:pPr>
        <w:pStyle w:val="BodyText"/>
      </w:pPr>
      <w:r>
        <w:t xml:space="preserve">[13] I.Ch. Paschalidis, J.N. Tsitsiklis, Congestion-dependent pricing of network services, IEEE/ACM Transactions on Networking 8 (2) (2000) 171–184. https://doi.org/10.1109/90.842140.</w:t>
      </w:r>
    </w:p>
    <w:p>
      <w:pPr>
        <w:pStyle w:val="BodyText"/>
      </w:pPr>
      <w:r>
        <w:t xml:space="preserve">[14] B. Ata, S. Shneorson, Dynamic control of an M/M/1 service system with adjustable arrival and service rates, Management Science 52 (11) (2006) 1778–1791. https://doi.org/10.1287/mnsc.1060.0587.</w:t>
      </w:r>
    </w:p>
    <w:p>
      <w:pPr>
        <w:pStyle w:val="BodyText"/>
      </w:pPr>
      <w:r>
        <w:t xml:space="preserve">[15] J. Kim, R.S. Randhawa, The value of dynamic pricing in large queueing systems, Operations Research 66 (2) (2018) 409–425. https://doi.org/10.1287/opre.2017.1668.</w:t>
      </w:r>
    </w:p>
    <w:p>
      <w:pPr>
        <w:pStyle w:val="BodyText"/>
      </w:pPr>
      <w:r>
        <w:t xml:space="preserve">[16] J. Bergquist, A.N. Elmachtoub, Static pricing guarantees for queueing systems, Stochastic Systems 16 (1) (2026) 1–21. https://doi.org/10.1287/stsy.2023.0057.</w:t>
      </w:r>
    </w:p>
    <w:p>
      <w:pPr>
        <w:pStyle w:val="BodyText"/>
      </w:pPr>
      <w:r>
        <w:t xml:space="preserve">[17] D. Bergemann, A. Bonatti, A. Smolin, Menu pricing of large language models, arXiv:2502.07736 (2026; first version 2025).</w:t>
      </w:r>
    </w:p>
    <w:p>
      <w:pPr>
        <w:pStyle w:val="BodyText"/>
      </w:pPr>
      <w:r>
        <w:t xml:space="preserve">[18] I. McDougall, K. Sankaralingam, Pricing time, not just tokens: latency-aware mechanism design for LLM inference, arXiv:2609.40098 (2026); Proceedings of the 27th ACM Conference on Economics and Computation (EC’26).</w:t>
      </w:r>
    </w:p>
    <w:p>
      <w:pPr>
        <w:pStyle w:val="BodyText"/>
      </w:pPr>
      <w:r>
        <w:t xml:space="preserve">[19] R. Lin, Z. Ding, Z. Han, J. Zhang, Large-scale LLM inference with heterogeneous workloads: prefill-decode contention and asymptotically optimal control, arXiv:2602.02987 (2026).</w:t>
      </w:r>
    </w:p>
    <w:p>
      <w:pPr>
        <w:pStyle w:val="BodyText"/>
      </w:pPr>
      <w:r>
        <w:t xml:space="preserve">[20] J.G. Dai, T. Deng, Y. Li, T. Peng, Throughput-optimal scheduling algorithms for LLM inference and AI agents, arXiv:2504.07347 (2025).</w:t>
      </w:r>
    </w:p>
    <w:p>
      <w:pPr>
        <w:pStyle w:val="BodyText"/>
      </w:pPr>
      <w:r>
        <w:t xml:space="preserve">[21] H. Heffes, D.M. Lucantoni, A Markov modulated characterization of packetized voice and data traffic and related statistical multiplexer performance, IEEE Journal on Selected Areas in Communications 4 (6) (1986) 856–868. https://doi.org/10.1109/JSAC.1986.1146393.</w:t>
      </w:r>
    </w:p>
    <w:p>
      <w:pPr>
        <w:pStyle w:val="BodyText"/>
      </w:pPr>
      <w:r>
        <w:t xml:space="preserve">[22] W. Fischer, K. Meier-Hellstern, The Markov-modulated Poisson process (MMPP) cookbook, Performance Evaluation 18 (2) (1993) 149–171. https://doi.org/10.1016/0166-5316(93)90035-S.</w:t>
      </w:r>
    </w:p>
    <w:p>
      <w:pPr>
        <w:pStyle w:val="BodyText"/>
      </w:pPr>
      <w:r>
        <w:t xml:space="preserve">[23] M. Harchol-Balter, Performance Modeling and Design of Computer Systems: Queueing Theory in Action, Cambridge University Press, 2013. https://doi.org/10.1017/CBO9781139226424.</w:t>
      </w:r>
    </w:p>
    <w:p>
      <w:pPr>
        <w:pStyle w:val="BodyText"/>
      </w:pPr>
      <w:r>
        <w:t xml:space="preserve">[24] P.J. Schweitzer, Perturbation theory and finite Markov chains, Journal of Applied Probability 5 (2) (1968) 401–413. https://doi.org/10.2307/3212261.</w:t>
      </w:r>
    </w:p>
    <w:p>
      <w:pPr>
        <w:pStyle w:val="BodyText"/>
      </w:pPr>
      <w:r>
        <w:t xml:space="preserve">[25] Microsoft Azure, Azure Public Dataset: Azure LLM inference trace 2023, https://github.com/Azure/AzurePublicDataset (accessed 9 October 2026).</w:t>
      </w:r>
    </w:p>
    <w:p>
      <w:pPr>
        <w:pStyle w:val="BodyText"/>
      </w:pPr>
      <w:r>
        <w:t xml:space="preserve">[26] Microsoft Azure, Azure Public Dataset: Azure LLM inference trace 2024, https://github.com/Azure/AzurePublicDataset (accessed 9 October 2026).</w:t>
      </w:r>
    </w:p>
    <w:p>
      <w:pPr>
        <w:pStyle w:val="BodyText"/>
      </w:pPr>
      <w:r>
        <w:t xml:space="preserve">[27] DeepSeek, Models &amp; pricing, https://api-docs.deepseek.com/quick_start/pricing (accessed 9 October 2026).</w:t>
      </w:r>
    </w:p>
    <w:p>
      <w:pPr>
        <w:pStyle w:val="BodyText"/>
      </w:pPr>
      <w:r>
        <w:t xml:space="preserve">[28] OpenAI, API pricing, https://developers.openai.com/api/docs/pricing (accessed 9 October 2026).</w:t>
      </w:r>
    </w:p>
    <w:p>
      <w:pPr>
        <w:pStyle w:val="BodyText"/>
      </w:pPr>
      <w:r>
        <w:t xml:space="preserve">[29] Amazon Web Services, Service tiers for optimizing performance and cost, Amazon Bedrock User Guide, https://docs.aws.amazon.com/bedrock/latest/userguide/service-tiers-inference.html (accessed 9 October 2026).</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Time-invariant pricing of shared LLM inference capacity under phase-varying demand</dc:title>
  <dc:creator/>
  <cp:keywords/>
  <dcterms:created xsi:type="dcterms:W3CDTF">2026-10-09T16:31:38Z</dcterms:created>
  <dcterms:modified xsi:type="dcterms:W3CDTF">2026-10-09T16:31:38Z</dcterms:modified>
</cp:coreProperties>
</file>

<file path=docProps/custom.xml><?xml version="1.0" encoding="utf-8"?>
<Properties xmlns="http://schemas.openxmlformats.org/officeDocument/2006/custom-properties" xmlns:vt="http://schemas.openxmlformats.org/officeDocument/2006/docPropsVTypes"/>
</file>