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276"/>
        <w:jc w:val="center"/>
      </w:pPr>
      <w:r>
        <w:rPr>
          <w:rFonts w:ascii="Times New Roman" w:cs="Times New Roman" w:eastAsia="Times New Roman" w:hAnsi="Times New Roman"/>
          <w:b/>
          <w:bCs/>
          <w:sz w:val="20"/>
          <w:szCs w:val="20"/>
        </w:rPr>
        <w:t xml:space="preserve">TITLE PAGE (to be uploaded separately from the anonymized manuscript)</w:t>
      </w:r>
    </w:p>
    <w:p>
      <w:pPr>
        <w:spacing w:after="360" w:before="0" w:line="300"/>
        <w:jc w:val="center"/>
      </w:pPr>
      <w:r>
        <w:rPr>
          <w:rFonts w:ascii="Times New Roman" w:cs="Times New Roman" w:eastAsia="Times New Roman" w:hAnsi="Times New Roman"/>
          <w:b/>
          <w:bCs/>
          <w:sz w:val="30"/>
          <w:szCs w:val="30"/>
        </w:rPr>
        <w:t xml:space="preserve">Screening, Commitment, and Congestion: The Economics of Guardrail Gating on LLM Platforms</w:t>
      </w:r>
    </w:p>
    <w:p>
      <w:pPr>
        <w:spacing w:after="60" w:before="0" w:line="276"/>
        <w:jc w:val="center"/>
      </w:pPr>
      <w:r>
        <w:rPr>
          <w:rFonts w:ascii="Times New Roman" w:cs="Times New Roman" w:eastAsia="Times New Roman" w:hAnsi="Times New Roman"/>
          <w:b/>
          <w:bCs/>
          <w:sz w:val="24"/>
          <w:szCs w:val="24"/>
        </w:rPr>
        <w:t xml:space="preserve">Ook Lee</w:t>
      </w:r>
    </w:p>
    <w:p>
      <w:pPr>
        <w:spacing w:after="0" w:before="0" w:line="276"/>
        <w:jc w:val="center"/>
      </w:pPr>
      <w:r>
        <w:rPr>
          <w:rFonts w:ascii="Times New Roman" w:cs="Times New Roman" w:eastAsia="Times New Roman" w:hAnsi="Times New Roman"/>
          <w:sz w:val="24"/>
          <w:szCs w:val="24"/>
        </w:rPr>
        <w:t xml:space="preserve">Department of Information Systems</w:t>
      </w:r>
    </w:p>
    <w:p>
      <w:pPr>
        <w:spacing w:after="0" w:before="0" w:line="276"/>
        <w:jc w:val="center"/>
      </w:pPr>
      <w:r>
        <w:rPr>
          <w:rFonts w:ascii="Times New Roman" w:cs="Times New Roman" w:eastAsia="Times New Roman" w:hAnsi="Times New Roman"/>
          <w:sz w:val="24"/>
          <w:szCs w:val="24"/>
        </w:rPr>
        <w:t xml:space="preserve">Hanyang University</w:t>
      </w:r>
    </w:p>
    <w:p>
      <w:pPr>
        <w:spacing w:after="0" w:before="0" w:line="276"/>
        <w:jc w:val="center"/>
      </w:pPr>
      <w:r>
        <w:rPr>
          <w:rFonts w:ascii="Times New Roman" w:cs="Times New Roman" w:eastAsia="Times New Roman" w:hAnsi="Times New Roman"/>
          <w:sz w:val="24"/>
          <w:szCs w:val="24"/>
        </w:rPr>
        <w:t xml:space="preserve">Seoul, Republic of Korea</w:t>
      </w:r>
    </w:p>
    <w:p>
      <w:pPr>
        <w:spacing w:after="360" w:before="0" w:line="276"/>
        <w:jc w:val="center"/>
      </w:pPr>
      <w:r>
        <w:rPr>
          <w:rFonts w:ascii="Times New Roman" w:cs="Times New Roman" w:eastAsia="Times New Roman" w:hAnsi="Times New Roman"/>
          <w:sz w:val="24"/>
          <w:szCs w:val="24"/>
        </w:rPr>
        <w:t xml:space="preserve">ooklee@hanyang.ac.kr</w:t>
      </w:r>
    </w:p>
    <w:p>
      <w:pPr>
        <w:spacing w:after="160" w:before="0" w:line="276"/>
        <w:jc w:val="left"/>
      </w:pPr>
      <w:r>
        <w:rPr>
          <w:rFonts w:ascii="Times New Roman" w:cs="Times New Roman" w:eastAsia="Times New Roman" w:hAnsi="Times New Roman"/>
          <w:b/>
          <w:bCs/>
          <w:sz w:val="24"/>
          <w:szCs w:val="24"/>
        </w:rPr>
        <w:t xml:space="preserve">Corresponding author: </w:t>
      </w:r>
      <w:r>
        <w:rPr>
          <w:rFonts w:ascii="Times New Roman" w:cs="Times New Roman" w:eastAsia="Times New Roman" w:hAnsi="Times New Roman"/>
          <w:sz w:val="24"/>
          <w:szCs w:val="24"/>
        </w:rPr>
        <w:t xml:space="preserve">Ook Lee, ooklee@hanyang.ac.kr</w:t>
      </w:r>
    </w:p>
    <w:p>
      <w:pPr>
        <w:spacing w:after="160" w:before="0" w:line="276"/>
        <w:jc w:val="left"/>
      </w:pPr>
      <w:r>
        <w:rPr>
          <w:rFonts w:ascii="Times New Roman" w:cs="Times New Roman" w:eastAsia="Times New Roman" w:hAnsi="Times New Roman"/>
          <w:b/>
          <w:bCs/>
          <w:sz w:val="24"/>
          <w:szCs w:val="24"/>
        </w:rPr>
        <w:t xml:space="preserve">Submission type: </w:t>
      </w:r>
      <w:r>
        <w:rPr>
          <w:rFonts w:ascii="Times New Roman" w:cs="Times New Roman" w:eastAsia="Times New Roman" w:hAnsi="Times New Roman"/>
          <w:sz w:val="24"/>
          <w:szCs w:val="24"/>
        </w:rPr>
        <w:t xml:space="preserve">Research article</w:t>
      </w:r>
    </w:p>
    <w:p>
      <w:pPr>
        <w:spacing w:after="160" w:before="0" w:line="276"/>
        <w:jc w:val="left"/>
      </w:pPr>
      <w:r>
        <w:rPr>
          <w:rFonts w:ascii="Times New Roman" w:cs="Times New Roman" w:eastAsia="Times New Roman" w:hAnsi="Times New Roman"/>
          <w:b/>
          <w:bCs/>
          <w:sz w:val="24"/>
          <w:szCs w:val="24"/>
        </w:rPr>
        <w:t xml:space="preserve">Manuscript length: </w:t>
      </w:r>
      <w:r>
        <w:rPr>
          <w:rFonts w:ascii="Times New Roman" w:cs="Times New Roman" w:eastAsia="Times New Roman" w:hAnsi="Times New Roman"/>
          <w:sz w:val="24"/>
          <w:szCs w:val="24"/>
        </w:rPr>
        <w:t xml:space="preserve">Abstract of 232 words; main text of about 6,200 words including references and eight tables; a separate online appendix contains the proofs, the guardrail measurements, and the numerical verification.</w:t>
      </w:r>
    </w:p>
    <w:p>
      <w:pPr>
        <w:spacing w:after="160" w:before="0" w:line="276"/>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LLM security; platform design; inspection games; commitment; free-riding; security economics</w:t>
      </w:r>
    </w:p>
    <w:p>
      <w:pPr>
        <w:spacing w:after="160" w:before="0" w:line="276"/>
        <w:jc w:val="left"/>
      </w:pPr>
      <w:r>
        <w:rPr>
          <w:rFonts w:ascii="Times New Roman" w:cs="Times New Roman" w:eastAsia="Times New Roman" w:hAnsi="Times New Roman"/>
          <w:b/>
          <w:bCs/>
          <w:sz w:val="24"/>
          <w:szCs w:val="24"/>
        </w:rPr>
        <w:t xml:space="preserve">Acknowledgments: </w:t>
      </w:r>
      <w:r>
        <w:rPr>
          <w:rFonts w:ascii="Times New Roman" w:cs="Times New Roman" w:eastAsia="Times New Roman" w:hAnsi="Times New Roman"/>
          <w:sz w:val="24"/>
          <w:szCs w:val="24"/>
        </w:rPr>
        <w:t xml:space="preserve">[None / to be added after review.]</w:t>
      </w:r>
    </w:p>
    <w:p>
      <w:pPr>
        <w:spacing w:after="160" w:before="0" w:line="276"/>
        <w:jc w:val="left"/>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[State any funding sources, or "The author received no external funding for this research."]</w:t>
      </w:r>
    </w:p>
    <w:p>
      <w:pPr>
        <w:spacing w:after="160" w:before="0" w:line="276"/>
        <w:jc w:val="left"/>
      </w:pPr>
      <w:r>
        <w:rPr>
          <w:rFonts w:ascii="Times New Roman" w:cs="Times New Roman" w:eastAsia="Times New Roman" w:hAnsi="Times New Roman"/>
          <w:b/>
          <w:bCs/>
          <w:sz w:val="24"/>
          <w:szCs w:val="24"/>
        </w:rPr>
        <w:t xml:space="preserve">Conflict of interest: </w:t>
      </w:r>
      <w:r>
        <w:rPr>
          <w:rFonts w:ascii="Times New Roman" w:cs="Times New Roman" w:eastAsia="Times New Roman" w:hAnsi="Times New Roman"/>
          <w:sz w:val="24"/>
          <w:szCs w:val="24"/>
        </w:rPr>
        <w:t xml:space="preserve">[The author declares no conflict of interest. Confirm before submission.]</w:t>
      </w:r>
    </w:p>
    <w:p>
      <w:pPr>
        <w:spacing w:after="160" w:before="0" w:line="276"/>
        <w:jc w:val="left"/>
      </w:pPr>
      <w:r>
        <w:rPr>
          <w:rFonts w:ascii="Times New Roman" w:cs="Times New Roman" w:eastAsia="Times New Roman" w:hAnsi="Times New Roman"/>
          <w:b/>
          <w:bCs/>
          <w:sz w:val="24"/>
          <w:szCs w:val="24"/>
        </w:rPr>
        <w:t xml:space="preserve">Data and code availability: </w:t>
      </w:r>
      <w:r>
        <w:rPr>
          <w:rFonts w:ascii="Times New Roman" w:cs="Times New Roman" w:eastAsia="Times New Roman" w:hAnsi="Times New Roman"/>
          <w:sz w:val="24"/>
          <w:szCs w:val="24"/>
        </w:rPr>
        <w:t xml:space="preserve">The guardrail measurements use publicly available data: the JailbreakHub collection (MIT license) and the JailbreakBench behaviors. The simulation and numerical-verification code and the per-prompt predictions are available from the author on request.</w:t>
      </w:r>
    </w:p>
    <w:p>
      <w:pPr>
        <w:spacing w:after="160" w:before="0" w:line="276"/>
        <w:jc w:val="left"/>
      </w:pPr>
      <w:r>
        <w:rPr>
          <w:rFonts w:ascii="Times New Roman" w:cs="Times New Roman" w:eastAsia="Times New Roman" w:hAnsi="Times New Roman"/>
          <w:b/>
          <w:bCs/>
          <w:sz w:val="24"/>
          <w:szCs w:val="24"/>
        </w:rPr>
        <w:t xml:space="preserve">Use of generative AI: </w:t>
      </w:r>
      <w:r>
        <w:rPr>
          <w:rFonts w:ascii="Times New Roman" w:cs="Times New Roman" w:eastAsia="Times New Roman" w:hAnsi="Times New Roman"/>
          <w:sz w:val="24"/>
          <w:szCs w:val="24"/>
        </w:rPr>
        <w:t xml:space="preserve">[Complete according to the journal's current policy. If disclosure is required, state which tool was used (Claude, Anthropic), for which tasks (drafting and editing of text, symbolic and numerical checks of derivations, code for the simulations and measurements), and that the author reviewed all content and is responsible for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2026-10-09T02:11:00.628Z</dcterms:created>
  <dcterms:modified xsi:type="dcterms:W3CDTF">2026-10-09T02:11:00.628Z</dcterms:modified>
</cp:coreProperties>
</file>

<file path=docProps/custom.xml><?xml version="1.0" encoding="utf-8"?>
<Properties xmlns="http://schemas.openxmlformats.org/officeDocument/2006/custom-properties" xmlns:vt="http://schemas.openxmlformats.org/officeDocument/2006/docPropsVTypes"/>
</file>