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64"/>
      </w:pPr>
      <w:r>
        <w:rPr>
          <w:rFonts w:ascii="Times New Roman" w:cs="Times New Roman" w:eastAsia="Times New Roman" w:hAnsi="Times New Roman"/>
          <w:sz w:val="22"/>
          <w:szCs w:val="22"/>
        </w:rPr>
        <w:t xml:space="preserve">Ook Lee</w:t>
      </w:r>
    </w:p>
    <w:p>
      <w:pPr>
        <w:spacing w:after="0" w:line="264"/>
      </w:pPr>
      <w:r>
        <w:rPr>
          <w:rFonts w:ascii="Times New Roman" w:cs="Times New Roman" w:eastAsia="Times New Roman" w:hAnsi="Times New Roman"/>
          <w:sz w:val="22"/>
          <w:szCs w:val="22"/>
        </w:rPr>
        <w:t xml:space="preserve">Department of Information System, Hanyang University, Seoul, Korea</w:t>
      </w:r>
    </w:p>
    <w:p>
      <w:pPr>
        <w:spacing w:after="180" w:line="264"/>
      </w:pPr>
      <w:r>
        <w:rPr>
          <w:rFonts w:ascii="Times New Roman" w:cs="Times New Roman" w:eastAsia="Times New Roman" w:hAnsi="Times New Roman"/>
          <w:sz w:val="22"/>
          <w:szCs w:val="22"/>
        </w:rPr>
        <w:t xml:space="preserve">ooklee@hanyang.ac.kr</w:t>
      </w:r>
    </w:p>
    <w:p>
      <w:pPr>
        <w:spacing w:after="180" w:line="264"/>
      </w:pPr>
      <w:r>
        <w:rPr>
          <w:rFonts w:ascii="Times New Roman" w:cs="Times New Roman" w:eastAsia="Times New Roman" w:hAnsi="Times New Roman"/>
          <w:sz w:val="22"/>
          <w:szCs w:val="22"/>
        </w:rPr>
        <w:t xml:space="preserve">12 October 2026</w:t>
      </w:r>
    </w:p>
    <w:p>
      <w:pPr>
        <w:spacing w:after="0" w:line="264"/>
      </w:pPr>
      <w:r>
        <w:rPr>
          <w:rFonts w:ascii="Times New Roman" w:cs="Times New Roman" w:eastAsia="Times New Roman" w:hAnsi="Times New Roman"/>
          <w:sz w:val="22"/>
          <w:szCs w:val="22"/>
        </w:rPr>
        <w:t xml:space="preserve">The Editor-in-Chief and Senior Editors</w:t>
      </w:r>
    </w:p>
    <w:p>
      <w:pPr>
        <w:spacing w:after="180" w:line="264"/>
      </w:pPr>
      <w:r>
        <w:rPr>
          <w:rFonts w:ascii="Times New Roman" w:cs="Times New Roman" w:eastAsia="Times New Roman" w:hAnsi="Times New Roman"/>
          <w:sz w:val="22"/>
          <w:szCs w:val="22"/>
        </w:rPr>
        <w:t xml:space="preserve">Information Systems Research</w:t>
      </w:r>
    </w:p>
    <w:p>
      <w:pPr>
        <w:spacing w:after="180" w:line="264"/>
      </w:pPr>
      <w:r>
        <w:rPr>
          <w:rFonts w:ascii="Times New Roman" w:cs="Times New Roman" w:eastAsia="Times New Roman" w:hAnsi="Times New Roman"/>
          <w:b/>
          <w:bCs/>
          <w:sz w:val="22"/>
          <w:szCs w:val="22"/>
        </w:rPr>
        <w:t xml:space="preserve">Re: Submission of “State-Dependent or Time-Dependent? Release Timing and Software Degradation in the Open-Source AI Ecosystem”</w:t>
      </w:r>
    </w:p>
    <w:p>
      <w:pPr>
        <w:spacing w:after="140" w:line="264"/>
      </w:pPr>
      <w:r>
        <w:rPr>
          <w:rFonts w:ascii="Times New Roman" w:cs="Times New Roman" w:eastAsia="Times New Roman" w:hAnsi="Times New Roman"/>
          <w:sz w:val="22"/>
          <w:szCs w:val="22"/>
        </w:rPr>
        <w:t xml:space="preserve">Dear Editor-in-Chief,</w:t>
      </w:r>
    </w:p>
    <w:p>
      <w:pPr>
        <w:spacing w:after="140" w:line="264"/>
      </w:pPr>
      <w:r>
        <w:rPr>
          <w:rFonts w:ascii="Times New Roman" w:cs="Times New Roman" w:eastAsia="Times New Roman" w:hAnsi="Times New Roman"/>
          <w:sz w:val="22"/>
          <w:szCs w:val="22"/>
        </w:rPr>
        <w:t xml:space="preserve">Please consider the enclosed manuscript, “State-Dependent or Time-Dependent? Release Timing and Software Degradation in the Open-Source AI Ecosystem”, for publication in Information Systems Research.</w:t>
      </w:r>
    </w:p>
    <w:p>
      <w:pPr>
        <w:spacing w:after="140" w:line="264"/>
      </w:pPr>
      <w:r>
        <w:rPr>
          <w:rFonts w:ascii="Times New Roman" w:cs="Times New Roman" w:eastAsia="Times New Roman" w:hAnsi="Times New Roman"/>
          <w:sz w:val="22"/>
          <w:szCs w:val="22"/>
        </w:rPr>
        <w:t xml:space="preserve">Software built on large language models is expected to degrade as the world drifts away from its training data, and economic models of replacement say that maintainers should refresh such software once accumulated errors justify the cost. I ask whether they do. Borrowing the distinction between state-dependent and time-dependent adjustment from the price-setting literature, I derive what each rule implies for the bug-report rate, the release hazard, and the response of releases to error signals, and test those implications on weekly issue and release histories for 19 widely used open-source repositories (3,432 repository-weeks; 2,456 releases).</w:t>
      </w:r>
    </w:p>
    <w:p>
      <w:pPr>
        <w:spacing w:after="140" w:line="264"/>
      </w:pPr>
      <w:r>
        <w:rPr>
          <w:rFonts w:ascii="Times New Roman" w:cs="Times New Roman" w:eastAsia="Times New Roman" w:hAnsi="Times New Roman"/>
          <w:sz w:val="22"/>
          <w:szCs w:val="22"/>
        </w:rPr>
        <w:t xml:space="preserve">Bug reports do not rise with the time since the last release once total issue volume is controlled, releases do not respond to recent surges in bug reports, and only one of the 19 repositories has a release hazard that rises significantly with age, about what chance would produce. The raw hazard falls with age because hot-fixes cluster after a release, much as sales dominate raw price-change frequencies; once they are set apart, regular releases follow a steady cadence. Release timing is therefore calendar-driven, and release frequency should not be read as evidence that degradation is being managed.</w:t>
      </w:r>
    </w:p>
    <w:p>
      <w:pPr>
        <w:spacing w:after="140" w:line="264"/>
      </w:pPr>
      <w:r>
        <w:rPr>
          <w:rFonts w:ascii="Times New Roman" w:cs="Times New Roman" w:eastAsia="Times New Roman" w:hAnsi="Times New Roman"/>
          <w:sz w:val="22"/>
          <w:szCs w:val="22"/>
        </w:rPr>
        <w:t xml:space="preserve">I believe the paper fits the journal because it asks a behavioral question that the information systems literature on maintenance has described but not tested, namely whether the timing of maintenance of deployed AI-enabled systems responds to measured deterioration, and because it speaks to how monitoring and governance of such systems should be designed. I state plainly what it does not show: the repositories are software and tooling rather than model-retraining pipelines, so a release is a proxy for a refresh, and the sample is not random.</w:t>
      </w:r>
    </w:p>
    <w:p>
      <w:pPr>
        <w:spacing w:after="140" w:line="264"/>
      </w:pPr>
      <w:r>
        <w:rPr>
          <w:rFonts w:ascii="Times New Roman" w:cs="Times New Roman" w:eastAsia="Times New Roman" w:hAnsi="Times New Roman"/>
          <w:sz w:val="22"/>
          <w:szCs w:val="22"/>
        </w:rPr>
        <w:t xml:space="preserve">This manuscript is original, has not been published previously, and is not under consideration elsewhere. I have no conflicts of interest to declare [confirm]. The manuscript has been prepared for blind review, and a replication package accompanies the paper.</w:t>
      </w:r>
    </w:p>
    <w:p>
      <w:pPr>
        <w:spacing w:after="200" w:line="264"/>
      </w:pPr>
      <w:r>
        <w:rPr>
          <w:rFonts w:ascii="Times New Roman" w:cs="Times New Roman" w:eastAsia="Times New Roman" w:hAnsi="Times New Roman"/>
          <w:sz w:val="22"/>
          <w:szCs w:val="22"/>
        </w:rPr>
        <w:t xml:space="preserve">Thank you for your consideration.</w:t>
      </w:r>
    </w:p>
    <w:p>
      <w:pPr>
        <w:spacing w:after="300" w:line="264"/>
      </w:pPr>
      <w:r>
        <w:rPr>
          <w:rFonts w:ascii="Times New Roman" w:cs="Times New Roman" w:eastAsia="Times New Roman" w:hAnsi="Times New Roman"/>
          <w:sz w:val="22"/>
          <w:szCs w:val="22"/>
        </w:rPr>
        <w:t xml:space="preserve">Sincerely,</w:t>
      </w:r>
    </w:p>
    <w:p>
      <w:pPr>
        <w:spacing w:after="0" w:line="264"/>
      </w:pPr>
      <w:r>
        <w:rPr>
          <w:rFonts w:ascii="Times New Roman" w:cs="Times New Roman" w:eastAsia="Times New Roman" w:hAnsi="Times New Roman"/>
          <w:sz w:val="22"/>
          <w:szCs w:val="22"/>
        </w:rPr>
        <w:t xml:space="preserve">Ook Lee</w:t>
      </w:r>
    </w:p>
    <w:p>
      <w:pPr>
        <w:spacing w:after="0" w:line="264"/>
      </w:pPr>
      <w:r>
        <w:rPr>
          <w:rFonts w:ascii="Times New Roman" w:cs="Times New Roman" w:eastAsia="Times New Roman" w:hAnsi="Times New Roman"/>
          <w:sz w:val="22"/>
          <w:szCs w:val="22"/>
        </w:rPr>
        <w:t xml:space="preserve">Department of Information System, Hanyang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2026-10-12T10:03:44.145Z</dcterms:created>
  <dcterms:modified xsi:type="dcterms:W3CDTF">2026-10-12T10:03:44.145Z</dcterms:modified>
</cp:coreProperties>
</file>

<file path=docProps/custom.xml><?xml version="1.0" encoding="utf-8"?>
<Properties xmlns="http://schemas.openxmlformats.org/officeDocument/2006/custom-properties" xmlns:vt="http://schemas.openxmlformats.org/officeDocument/2006/docPropsVTypes"/>
</file>