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
        <w:ind w:hanging="0"/>
        <w:rPr>
          <w:sz w:val="18"/>
          <w:szCs w:val="18"/>
        </w:rPr>
      </w:pPr>
      <w:r>
        <w:rPr>
          <w:rStyle w:val="FootnoteReference"/>
          <w:rFonts w:eastAsia="Symbol" w:cs="Symbol" w:ascii="Symbol" w:hAnsi="Symbol"/>
          <w:sz w:val="18"/>
          <w:szCs w:val="18"/>
        </w:rPr>
        <w:footnoteReference w:customMarkFollows="1" w:id="2"/>
        <w:t></w:t>
      </w:r>
    </w:p>
    <w:p>
      <w:pPr>
        <w:pStyle w:val="Title"/>
        <w:pBdr/>
        <w:rPr/>
        <w:framePr w:w="9360" w:h="1104" w:xAlign="center" w:y="1" w:hSpace="187" w:vSpace="187" w:wrap="notBeside" w:vAnchor="text" w:hAnchor="page" w:hRule="exact"/>
      </w:pPr>
      <w:r>
        <w:rPr/>
        <w:t>Preparation of Papers for IEEE T</w:t>
      </w:r>
      <w:r>
        <w:rPr>
          <w:sz w:val="40"/>
          <w:szCs w:val="40"/>
        </w:rPr>
        <w:t>RANSACTIONS</w:t>
      </w:r>
      <w:r>
        <w:rPr/>
        <w:t xml:space="preserve"> and J</w:t>
      </w:r>
      <w:r>
        <w:rPr>
          <w:sz w:val="40"/>
          <w:szCs w:val="40"/>
        </w:rPr>
        <w:t>OURNALS</w:t>
      </w:r>
      <w:r>
        <w:rPr>
          <w:i/>
          <w:iCs/>
        </w:rPr>
        <w:t xml:space="preserve"> </w:t>
      </w:r>
      <w:r>
        <w:rPr/>
        <w:t>(February 2017)</w:t>
      </w:r>
    </w:p>
    <w:p>
      <w:pPr>
        <w:pStyle w:val="Authors"/>
        <w:pBdr/>
        <w:spacing w:before="0" w:after="320"/>
        <w:rPr/>
        <w:framePr w:w="9072" w:h="253" w:xAlign="center" w:y="1" w:hSpace="187" w:vSpace="187" w:wrap="notBeside" w:vAnchor="text" w:hAnchor="page" w:hRule="exact"/>
      </w:pPr>
      <w:r>
        <w:rPr/>
        <w:t xml:space="preserve">First A. Author, </w:t>
      </w:r>
      <w:r>
        <w:rPr>
          <w:i/>
        </w:rPr>
        <w:t>Fellow, IEEE</w:t>
      </w:r>
      <w:r>
        <w:rPr/>
        <w:t xml:space="preserve">, Second B. Author, and Third C. Author, Jr., </w:t>
      </w:r>
      <w:r>
        <w:rPr>
          <w:rStyle w:val="MemberType"/>
        </w:rPr>
        <w:t>Member, IEEE</w:t>
      </w:r>
    </w:p>
    <w:p>
      <w:pPr>
        <w:pStyle w:val="Abstract"/>
        <w:rPr/>
      </w:pPr>
      <w:r>
        <w:rPr>
          <w:i/>
          <w:iCs/>
        </w:rPr>
        <w:t>Abstract</w:t>
      </w:r>
      <w:r>
        <w:rPr/>
        <w:t>—</w:t>
      </w:r>
      <w:r>
        <w:rPr>
          <w:color w:val="FF0000"/>
          <w:highlight w:val="yellow"/>
        </w:rPr>
        <w:t>The abstract should not exceed 250 words.</w:t>
      </w:r>
      <w:r>
        <w:rPr/>
        <w:t xml:space="preserve"> This example is 250 words. See instructions give you guidelines for preparing papers for IEEE Transactions and Journals</w:t>
      </w:r>
      <w:r>
        <w:rPr>
          <w:i/>
          <w:iCs/>
        </w:rPr>
        <w:t>.</w:t>
      </w:r>
      <w:r>
        <w:rPr/>
        <w:t xml:space="preserve"> Use this document as a template if you are using Microsoft </w:t>
      </w:r>
      <w:r>
        <w:rPr>
          <w:i/>
          <w:iCs/>
        </w:rPr>
        <w:t>Word</w:t>
      </w:r>
      <w:r>
        <w:rPr/>
        <w:t xml:space="preserve">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rPr>
          <w:sz w:val="20"/>
          <w:szCs w:val="20"/>
        </w:rPr>
        <w:t>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Pr/>
        <w:t>.</w:t>
      </w:r>
    </w:p>
    <w:p>
      <w:pPr>
        <w:pStyle w:val="Normal"/>
        <w:rPr/>
      </w:pPr>
      <w:r>
        <w:rPr/>
      </w:r>
    </w:p>
    <w:p>
      <w:pPr>
        <w:pStyle w:val="Abstract"/>
        <w:rPr/>
      </w:pPr>
      <w:r>
        <w:rPr>
          <w:i/>
          <w:iCs/>
          <w:color w:val="FF0000"/>
          <w:highlight w:val="yellow"/>
        </w:rPr>
        <w:t xml:space="preserve">Impact Statement </w:t>
      </w:r>
      <w:r>
        <w:rPr>
          <w:color w:val="FF0000"/>
          <w:highlight w:val="yellow"/>
        </w:rPr>
        <w:t>— The impact statement should not exceeed 150 words. This section offers an example that is expanded to have only and just 150 words to demonstrate the point. Here is an example on how to write an appropriate impact statement: Chatbots are a popular technology in online interaction. They reduce the load on human support teams and offer continuous 24-7 support to customers. However, recent usability research has demonstrated that 30% of customers are unhappy with current chatbots due to their poor conversational capabilities and inability to emotionally engage customers. The natural language algorithms we introduce in this paper overcame these limitations. With a significant increase in user satisfaction to 92% after adopting our algorithms, the technology is ready to support users in a wide variety of applications including government front shops,</w:t>
      </w:r>
      <w:r>
        <w:rPr>
          <w:color w:val="FF0000"/>
        </w:rPr>
        <w:t xml:space="preserve"> </w:t>
      </w:r>
      <w:r>
        <w:rPr>
          <w:color w:val="FF0000"/>
          <w:highlight w:val="yellow"/>
        </w:rPr>
        <w:t>automatic tellers, and the gaming industry. It could offer an alternative way of interaction for some physically disable users.</w:t>
      </w:r>
      <w:r>
        <w:rPr/>
        <w:t xml:space="preserve"> </w:t>
      </w:r>
    </w:p>
    <w:p>
      <w:pPr>
        <w:pStyle w:val="Normal"/>
        <w:rPr/>
      </w:pPr>
      <w:r>
        <w:rPr/>
      </w:r>
    </w:p>
    <w:p>
      <w:pPr>
        <w:pStyle w:val="Normal"/>
        <w:rPr/>
      </w:pPr>
      <w:r>
        <w:rPr/>
      </w:r>
    </w:p>
    <w:p>
      <w:pPr>
        <w:pStyle w:val="IndexTerms"/>
        <w:rPr/>
      </w:pPr>
      <w:bookmarkStart w:id="0" w:name="PointTmp"/>
      <w:bookmarkEnd w:id="0"/>
      <w:r>
        <w:rPr>
          <w:i/>
          <w:iCs/>
        </w:rPr>
        <w:t>Index Terms</w:t>
      </w:r>
      <w:r>
        <w:rPr/>
        <w:t xml:space="preserve">—Enter key words or phrases in alphabetical order, separated by commas. For a list of suggested keywords, send a blank e-mail to </w:t>
      </w:r>
      <w:hyperlink r:id="rId2">
        <w:r>
          <w:rPr>
            <w:rStyle w:val="Hyperlink"/>
            <w:b w:val="false"/>
          </w:rPr>
          <w:t>keywords@ieee.org</w:t>
        </w:r>
      </w:hyperlink>
      <w:r>
        <w:rPr/>
        <w:t xml:space="preserve"> or visit </w:t>
      </w:r>
      <w:hyperlink r:id="rId3">
        <w:r>
          <w:rPr>
            <w:rStyle w:val="Hyperlink"/>
            <w:b w:val="false"/>
            <w:bCs w:val="false"/>
            <w:szCs w:val="20"/>
          </w:rPr>
          <w:t>http://www.ieee.org/organizations/pubs/ani_prod/keywrd98.txt</w:t>
        </w:r>
      </w:hyperlink>
    </w:p>
    <w:p>
      <w:pPr>
        <w:pStyle w:val="Normal"/>
        <w:rPr/>
      </w:pPr>
      <w:r>
        <w:rPr/>
      </w:r>
      <w:bookmarkStart w:id="1" w:name="PointTmp"/>
      <w:bookmarkStart w:id="2" w:name="PointTmp"/>
      <w:bookmarkEnd w:id="2"/>
    </w:p>
    <w:p>
      <w:pPr>
        <w:pStyle w:val="Heading1"/>
        <w:rPr/>
      </w:pPr>
      <w:r>
        <w:rPr/>
        <w:t>I</w:t>
      </w:r>
      <w:r>
        <w:rPr>
          <w:sz w:val="16"/>
          <w:szCs w:val="16"/>
        </w:rPr>
        <w:t>NTRODUCTION</w:t>
      </w:r>
    </w:p>
    <w:p>
      <w:pPr>
        <w:pStyle w:val="Text"/>
        <w:ind w:hanging="0"/>
        <w:rPr/>
      </w:pPr>
      <w:r>
        <w:rPr>
          <w:szCs w:val="56"/>
        </w:rPr>
        <w:t>T</w:t>
      </w:r>
      <w:r>
        <w:rPr>
          <w:smallCaps/>
        </w:rPr>
        <w:t>HIS</w:t>
      </w:r>
      <w:r>
        <w:rPr/>
        <w:t xml:space="preserve"> document is a template for Microsoft </w:t>
      </w:r>
      <w:r>
        <w:rPr>
          <w:i/>
          <w:iCs/>
        </w:rPr>
        <w:t>Word</w:t>
      </w:r>
      <w:r>
        <w:rPr/>
        <w:t xml:space="preserve"> versions 6.0 or later. If you are reading a paper or PDF version of this document, please download the electronic file,</w:t>
        <w:br/>
        <w:t xml:space="preserve">trans_jour.docx, from the IEEE Web site at </w:t>
      </w:r>
      <w:hyperlink r:id="rId4" w:tgtFrame="_blank">
        <w:r>
          <w:rPr>
            <w:rStyle w:val="Hyperlink"/>
            <w:color w:val="1155CC"/>
            <w:sz w:val="19"/>
            <w:szCs w:val="19"/>
            <w:shd w:fill="FFFFFF" w:val="clear"/>
          </w:rPr>
          <w:t>www.ieee.org/authortools</w:t>
        </w:r>
      </w:hyperlink>
      <w:r>
        <w:rPr/>
        <w:t xml:space="preserve"> so you can use it to prepare your manuscript. If you would prefer to use LaTeX, download IEEE’s LaTeX style and sample files from the same Web page. You can also explore using the Overleaf editor at </w:t>
      </w:r>
      <w:hyperlink r:id="rId5">
        <w:r>
          <w:rPr>
            <w:rStyle w:val="Hyperlink"/>
          </w:rPr>
          <w:t>https://www.overleaf.com/blog/278-how-to-use-overleaf-with-ieee-collabratec-your-quick-guide-to-getting-started#.Vp6tpPkrKM9</w:t>
        </w:r>
      </w:hyperlink>
    </w:p>
    <w:p>
      <w:pPr>
        <w:pStyle w:val="Text"/>
        <w:rPr/>
      </w:pPr>
      <w:r>
        <w:rPr/>
        <w:t xml:space="preserve">If your paper is intended for a </w:t>
      </w:r>
      <w:r>
        <w:rPr>
          <w:iCs/>
        </w:rPr>
        <w:t>conference</w:t>
      </w:r>
      <w:r>
        <w:rPr>
          <w:i/>
          <w:iCs/>
        </w:rPr>
        <w:t>,</w:t>
      </w:r>
      <w:r>
        <w:rPr/>
        <w:t xml:space="preserve"> please contact your conference editor concerning acceptable word processor formats for your particular conference. </w:t>
      </w:r>
    </w:p>
    <w:p>
      <w:pPr>
        <w:pStyle w:val="Heading1"/>
        <w:rPr/>
      </w:pPr>
      <w:r>
        <w:rPr/>
        <w:t>Guidelines For Manuscript Preparation</w:t>
      </w:r>
    </w:p>
    <w:p>
      <w:pPr>
        <w:pStyle w:val="Text"/>
        <w:rPr/>
      </w:pPr>
      <w:r>
        <w:rPr/>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Pr>
          <w:i/>
          <w:iCs/>
        </w:rPr>
        <w:t>Word</w:t>
      </w:r>
      <w:r>
        <w:rPr/>
        <w:t xml:space="preserve"> window (for example, the style at this point in the document is “Text”). Highlight a section that you want to designate with a certain style, and then select the appropriate name on the style menu. The style will adjust your fonts and line spacing. </w:t>
      </w:r>
      <w:r>
        <w:rPr>
          <w:bCs/>
        </w:rPr>
        <w:t>Do not change the font sizes or line spacing to squeeze more text into a limited number of pages.</w:t>
      </w:r>
      <w:r>
        <w:rPr>
          <w:b/>
          <w:bCs/>
        </w:rPr>
        <w:t xml:space="preserve"> </w:t>
      </w:r>
      <w:r>
        <w:rPr/>
        <w:t xml:space="preserve">Use italics for emphasis; do not underline. </w:t>
      </w:r>
    </w:p>
    <w:p>
      <w:pPr>
        <w:pStyle w:val="Text"/>
        <w:rPr/>
      </w:pPr>
      <w:r>
        <w:rPr/>
        <w:t xml:space="preserve">To insert images in </w:t>
      </w:r>
      <w:r>
        <w:rPr>
          <w:i/>
          <w:iCs/>
        </w:rPr>
        <w:t>Word,</w:t>
      </w:r>
      <w:r>
        <w:rPr/>
        <w:t xml:space="preserve"> position the cursor at the insertion point and either use Insert | Picture | From File or copy the image to the Windows clipboard and then Edit | Paste Special | Picture (with “float over text” unchecked). </w:t>
      </w:r>
    </w:p>
    <w:p>
      <w:pPr>
        <w:pStyle w:val="Text"/>
        <w:rPr/>
      </w:pPr>
      <w:r>
        <w:rPr/>
        <w:t xml:space="preserve">IEEE will do the final formatting of your paper. If your paper is intended for a conference, please observe the conference page limits. </w:t>
      </w:r>
    </w:p>
    <w:p>
      <w:pPr>
        <w:pStyle w:val="Heading2"/>
        <w:rPr/>
      </w:pPr>
      <w:r>
        <w:rPr/>
        <w:t>Abbreviations and Acronyms</w:t>
      </w:r>
    </w:p>
    <w:p>
      <w:pPr>
        <w:pStyle w:val="Text"/>
        <w:ind w:firstLine="144"/>
        <w:rPr/>
      </w:pPr>
      <w:r>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pPr>
        <w:pStyle w:val="Text"/>
        <w:rPr/>
      </w:pPr>
      <w:r>
        <w:rPr/>
      </w:r>
    </w:p>
    <w:p>
      <w:pPr>
        <w:pStyle w:val="Heading2"/>
        <w:rPr/>
      </w:pPr>
      <w:r>
        <w:rPr/>
        <w:t>Other Recommendations</w:t>
      </w:r>
    </w:p>
    <w:p>
      <w:pPr>
        <w:pStyle w:val="Text"/>
        <w:rPr/>
      </w:pPr>
      <w:r>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pPr>
        <w:pStyle w:val="Text"/>
        <w:rPr/>
      </w:pPr>
      <w:r>
        <w:rPr/>
        <w:t>Use a zero before decimal points: “0.25,” not “.25.” Use “cm</w:t>
      </w:r>
      <w:r>
        <w:rPr>
          <w:vertAlign w:val="superscript"/>
        </w:rPr>
        <w:t>3</w:t>
      </w:r>
      <w:r>
        <w:rPr/>
        <w:t xml:space="preserve">,” not “cc.” Indicate sample dimensions as “0.1 cm </w:t>
      </w:r>
      <w:r>
        <w:rPr>
          <w:rFonts w:eastAsia="Symbol" w:cs="Symbol" w:ascii="Symbol" w:hAnsi="Symbol"/>
        </w:rPr>
        <w:sym w:font="Symbol" w:char="f0b4"/>
      </w:r>
      <w:r>
        <w:rPr/>
        <w:t xml:space="preserve"> 0.2 cm,” not “0.1 </w:t>
      </w:r>
      <w:r>
        <w:rPr>
          <w:rFonts w:eastAsia="Symbol" w:cs="Symbol" w:ascii="Symbol" w:hAnsi="Symbol"/>
        </w:rPr>
        <w:sym w:font="Symbol" w:char="f0b4"/>
      </w:r>
      <w:r>
        <w:rPr/>
        <w:t xml:space="preserve"> 0.2 cm</w:t>
      </w:r>
      <w:r>
        <w:rPr>
          <w:vertAlign w:val="superscript"/>
        </w:rPr>
        <w:t>2</w:t>
      </w:r>
      <w:r>
        <w:rPr/>
        <w:t>.” The abbreviation for “seconds” is “s,” not “sec.” Use “Wb/m</w:t>
      </w:r>
      <w:r>
        <w:rPr>
          <w:vertAlign w:val="superscript"/>
        </w:rPr>
        <w:t>2</w:t>
      </w:r>
      <w:r>
        <w:rPr/>
        <w:t>” or “webers per square meter,” not “webers/m</w:t>
      </w:r>
      <w:r>
        <w:rPr>
          <w:vertAlign w:val="superscript"/>
        </w:rPr>
        <w:t>2</w:t>
      </w:r>
      <w:r>
        <w:rPr/>
        <w:t>.” When expressing a range of values, write “7 to 9” or “7-9,” not “7~9.”</w:t>
      </w:r>
    </w:p>
    <w:p>
      <w:pPr>
        <w:pStyle w:val="Text"/>
        <w:rPr/>
      </w:pPr>
      <w:r>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pPr>
        <w:pStyle w:val="Text"/>
        <w:rPr/>
      </w:pPr>
      <w:r>
        <w:rP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pPr>
        <w:pStyle w:val="Heading1"/>
        <w:rPr/>
      </w:pPr>
      <w:r>
        <w:rPr/>
        <w:t>M</w:t>
      </w:r>
      <w:r>
        <w:rPr>
          <w:sz w:val="16"/>
          <w:szCs w:val="16"/>
        </w:rPr>
        <w:t>ATH</w:t>
      </w:r>
    </w:p>
    <w:p>
      <w:pPr>
        <w:pStyle w:val="Text"/>
        <w:rPr/>
      </w:pPr>
      <w:r>
        <w:rPr/>
        <w:t xml:space="preserve">If you are using </w:t>
      </w:r>
      <w:r>
        <w:rPr>
          <w:i/>
          <w:iCs/>
        </w:rPr>
        <w:t>Word,</w:t>
      </w:r>
      <w:r>
        <w:rPr/>
        <w:t xml:space="preserve"> use either the Microsoft Equation Editor or the </w:t>
      </w:r>
      <w:r>
        <w:rPr>
          <w:i/>
          <w:iCs/>
        </w:rPr>
        <w:t>MathType</w:t>
      </w:r>
      <w:r>
        <w:rPr/>
        <w:t xml:space="preserve"> add-on (http://www.mathtype.com) for equations in your paper (Insert | Object | Create New | Microsoft Equation </w:t>
      </w:r>
      <w:r>
        <w:rPr>
          <w:i/>
          <w:iCs/>
        </w:rPr>
        <w:t>or</w:t>
      </w:r>
      <w:r>
        <w:rPr/>
        <w:t xml:space="preserve"> MathType Equation). “Float over text” should </w:t>
      </w:r>
      <w:r>
        <w:rPr>
          <w:i/>
          <w:iCs/>
        </w:rPr>
        <w:t>not</w:t>
      </w:r>
      <w:r>
        <w:rPr/>
        <w:t xml:space="preserve"> be selected. </w:t>
      </w:r>
    </w:p>
    <w:p>
      <w:pPr>
        <w:pStyle w:val="Heading2"/>
        <w:rPr/>
      </w:pPr>
      <w:r>
        <w:rPr/>
        <w:t>Equations</w:t>
      </w:r>
    </w:p>
    <w:p>
      <w:pPr>
        <w:pStyle w:val="Text"/>
        <w:rPr/>
      </w:pPr>
      <w:r>
        <w:rP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pPr>
        <w:pStyle w:val="Text"/>
        <w:rPr/>
      </w:pPr>
      <w:r>
        <w:rPr/>
      </w:r>
    </w:p>
    <w:p>
      <w:pPr>
        <w:pStyle w:val="Equation"/>
        <w:rPr/>
      </w:pPr>
      <w:r>
        <w:rPr/>
        <w:tab/>
        <w:t>(1)</w:t>
      </w:r>
    </w:p>
    <w:p>
      <w:pPr>
        <w:pStyle w:val="Normal"/>
        <w:rPr/>
      </w:pPr>
      <w:r>
        <w:rPr/>
      </w:r>
    </w:p>
    <w:p>
      <w:pPr>
        <w:pStyle w:val="Text"/>
        <w:rPr/>
      </w:pPr>
      <w:r>
        <w:rPr/>
        <w:t>Be sure that the symbols in your equation have been defined before the equation appears or immediately following. Italicize symbols (</w:t>
      </w:r>
      <w:r>
        <w:rPr>
          <w:i/>
          <w:iCs/>
        </w:rPr>
        <w:t>T</w:t>
      </w:r>
      <w:r>
        <w:rPr/>
        <w:t xml:space="preserve"> might refer to temperature, but T is the unit tesla). Refer to “(1),” not “Eq. (1)” or “equation (1),” except at the beginning of a sentence: “Equation (1) is ... .”</w:t>
      </w:r>
    </w:p>
    <w:p>
      <w:pPr>
        <w:pStyle w:val="Heading1"/>
        <w:rPr/>
      </w:pPr>
      <w:r>
        <w:rPr/>
        <w:t>Units</w:t>
      </w:r>
    </w:p>
    <w:p>
      <w:pPr>
        <w:pStyle w:val="Text"/>
        <w:rPr/>
      </w:pPr>
      <w:r>
        <w:rPr/>
        <w:t xml:space="preserve">Use either SI (MKS) or CGS as primary units. (SI units are strongly encouraged.) English units may be used as secondary units (in parentheses). </w:t>
      </w:r>
      <w:r>
        <w:rPr>
          <w:bCs/>
        </w:rPr>
        <w:t>This applies to papers in data storage</w:t>
      </w:r>
      <w:r>
        <w:rPr>
          <w:b/>
          <w:bCs/>
        </w:rPr>
        <w:t>.</w:t>
      </w:r>
      <w:r>
        <w:rPr/>
        <w:t xml:space="preserve"> For example, write “15 Gb/cm</w:t>
      </w:r>
      <w:r>
        <w:rPr>
          <w:vertAlign w:val="superscript"/>
        </w:rPr>
        <w:t>2</w:t>
      </w:r>
      <w:r>
        <w:rPr/>
        <w:t xml:space="preserve"> (100 Gb/in</w:t>
      </w:r>
      <w:r>
        <w:rPr>
          <w:vertAlign w:val="superscript"/>
        </w:rPr>
        <w:t>2</w:t>
      </w:r>
      <w:r>
        <w:rP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pPr>
        <w:pStyle w:val="Text"/>
        <w:rPr/>
      </w:pPr>
      <w:r>
        <w:rPr/>
        <w:t xml:space="preserve">The SI unit for magnetic field strength </w:t>
      </w:r>
      <w:r>
        <w:rPr>
          <w:i/>
          <w:iCs/>
        </w:rPr>
        <w:t>H</w:t>
      </w:r>
      <w:r>
        <w:rPr/>
        <w:t xml:space="preserve"> is A/m. However, if you wish to use units of T, either refer to magnetic flux density </w:t>
      </w:r>
      <w:r>
        <w:rPr>
          <w:i/>
          <w:iCs/>
        </w:rPr>
        <w:t>B</w:t>
      </w:r>
      <w:r>
        <w:rPr/>
        <w:t xml:space="preserve"> or magnetic field strength symbolized as µ</w:t>
      </w:r>
      <w:r>
        <w:rPr>
          <w:vertAlign w:val="subscript"/>
        </w:rPr>
        <w:t>0</w:t>
      </w:r>
      <w:r>
        <w:rPr>
          <w:i/>
          <w:iCs/>
        </w:rPr>
        <w:t>H</w:t>
      </w:r>
      <w:r>
        <w:rPr/>
        <w:t>. Use the center dot to separate compound units, e.g., “A·m</w:t>
      </w:r>
      <w:r>
        <w:rPr>
          <w:vertAlign w:val="superscript"/>
        </w:rPr>
        <w:t>2</w:t>
      </w:r>
      <w:r>
        <w:rPr/>
        <w:t>.”</w:t>
      </w:r>
    </w:p>
    <w:p>
      <w:pPr>
        <w:pStyle w:val="Heading1"/>
        <w:rPr/>
      </w:pPr>
      <w:r>
        <w:rPr/>
        <w:t>Some Common Mistakes</w:t>
      </w:r>
    </w:p>
    <w:p>
      <w:pPr>
        <w:pStyle w:val="Text"/>
        <w:rPr/>
      </w:pPr>
      <w:r>
        <w:rPr/>
        <w:t>The word “data” is plural, not singular. The subscript for the permeability of vacuum µ</w:t>
      </w:r>
      <w:r>
        <w:rPr>
          <w:vertAlign w:val="subscript"/>
        </w:rPr>
        <w:t>0</w:t>
      </w:r>
      <w:r>
        <w:rP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rPr/>
        <w:t>Mn</w:t>
      </w:r>
      <w:r>
        <w:rPr>
          <w:vertAlign w:val="subscript"/>
        </w:rPr>
        <w:t>0.5</w:t>
      </w:r>
      <w:r>
        <w:rPr/>
        <w:t xml:space="preserve"> whereas “Ni–Mn” indicates an alloy of some composition Ni</w:t>
      </w:r>
      <w:r>
        <w:rPr>
          <w:vertAlign w:val="subscript"/>
        </w:rPr>
        <w:t>x</w:t>
      </w:r>
      <w:r>
        <w:rPr/>
        <w:t>Mn</w:t>
      </w:r>
      <w:r>
        <w:rPr>
          <w:vertAlign w:val="subscript"/>
        </w:rPr>
        <w:t>1-x</w:t>
      </w:r>
      <w:r>
        <w:rPr/>
        <w:t>.</w:t>
      </w:r>
    </w:p>
    <w:p>
      <w:pPr>
        <w:pStyle w:val="Text"/>
        <w:rPr/>
      </w:pPr>
      <w:r>
        <w:rP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pPr>
        <w:pStyle w:val="Text"/>
        <w:rPr/>
      </w:pPr>
      <w:r>
        <w:rPr/>
        <w:t>Prefixes such as “non,” “sub,” “micro,” “multi,” and “ultra” are not independent words; they should be joined to the words they modify, usually without a hyphen. There is no period after the “et” in the Latin abbreviation “</w:t>
      </w:r>
      <w:r>
        <w:rPr>
          <w:i/>
          <w:iCs/>
        </w:rPr>
        <w:t>et al.</w:t>
      </w:r>
      <w:r>
        <w:rPr/>
        <w:t>” (it is also italicized). The abbreviation “i.e.,” means “that is,” and the abbreviation “e.g.,” means “for example” (these abbreviations are not italicized).</w:t>
      </w:r>
    </w:p>
    <w:p>
      <w:pPr>
        <w:pStyle w:val="Text"/>
        <w:rPr/>
      </w:pPr>
      <w:r>
        <w:rPr/>
        <w:t xml:space="preserve">A general IEEE styleguide is available at </w:t>
      </w:r>
      <w:hyperlink r:id="rId6" w:tgtFrame="_blank">
        <w:r>
          <w:rPr>
            <w:rStyle w:val="Hyperlink"/>
            <w:color w:val="1155CC"/>
            <w:sz w:val="19"/>
            <w:szCs w:val="19"/>
            <w:shd w:fill="FFFFFF" w:val="clear"/>
          </w:rPr>
          <w:t>www.ieee.org/authortools</w:t>
        </w:r>
      </w:hyperlink>
      <w:r>
        <w:rPr>
          <w:rStyle w:val="Hyperlink"/>
          <w:color w:val="1155CC"/>
          <w:sz w:val="19"/>
          <w:szCs w:val="19"/>
          <w:shd w:fill="FFFFFF" w:val="clear"/>
        </w:rPr>
        <w:t>.</w:t>
      </w:r>
    </w:p>
    <w:p>
      <w:pPr>
        <w:pStyle w:val="Heading2"/>
        <w:numPr>
          <w:ilvl w:val="0"/>
          <w:numId w:val="0"/>
        </w:numPr>
        <w:ind w:hanging="0" w:start="0"/>
        <w:rPr/>
      </w:pPr>
      <w:r>
        <w:rPr/>
        <mc:AlternateContent>
          <mc:Choice Requires="wps">
            <w:drawing>
              <wp:anchor behindDoc="0" distT="0" distB="0" distL="114300" distR="114300" simplePos="0" locked="0" layoutInCell="0" allowOverlap="1" relativeHeight="2" wp14:anchorId="380251D4">
                <wp:simplePos x="0" y="0"/>
                <wp:positionH relativeFrom="margin">
                  <wp:posOffset>3429000</wp:posOffset>
                </wp:positionH>
                <wp:positionV relativeFrom="margin">
                  <wp:posOffset>0</wp:posOffset>
                </wp:positionV>
                <wp:extent cx="3154680" cy="4048760"/>
                <wp:effectExtent l="0" t="0" r="0" b="0"/>
                <wp:wrapSquare wrapText="bothSides"/>
                <wp:docPr id="1" name="Text Box 2"/>
                <a:graphic xmlns:a="http://schemas.openxmlformats.org/drawingml/2006/main">
                  <a:graphicData uri="http://schemas.microsoft.com/office/word/2010/wordprocessingShape">
                    <wps:wsp>
                      <wps:cNvSpPr/>
                      <wps:spPr>
                        <a:xfrm>
                          <a:off x="0" y="0"/>
                          <a:ext cx="3154680" cy="4048920"/>
                        </a:xfrm>
                        <a:prstGeom prst="rect">
                          <a:avLst/>
                        </a:prstGeom>
                        <a:solidFill>
                          <a:srgbClr val="ffffff"/>
                        </a:solidFill>
                        <a:ln w="0">
                          <a:noFill/>
                        </a:ln>
                      </wps:spPr>
                      <wps:style>
                        <a:lnRef idx="0"/>
                        <a:fillRef idx="0"/>
                        <a:effectRef idx="0"/>
                        <a:fontRef idx="minor"/>
                      </wps:style>
                      <wps:txbx>
                        <w:txbxContent>
                          <w:p>
                            <w:pPr>
                              <w:pStyle w:val="TableTitle"/>
                              <w:rPr/>
                            </w:pPr>
                            <w:r>
                              <w:rPr/>
                              <w:t>TABLE I</w:t>
                            </w:r>
                          </w:p>
                          <w:p>
                            <w:pPr>
                              <w:pStyle w:val="TableTitle"/>
                              <w:rPr/>
                            </w:pPr>
                            <w:r>
                              <w:rPr/>
                              <w:t>Units for Magnetic Properties</w:t>
                            </w:r>
                          </w:p>
                          <w:tbl>
                            <w:tblPr>
                              <w:tblW w:w="5040"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720"/>
                              <w:gridCol w:w="1709"/>
                              <w:gridCol w:w="2611"/>
                            </w:tblGrid>
                            <w:tr>
                              <w:trPr>
                                <w:trHeight w:val="440" w:hRule="atLeast"/>
                              </w:trPr>
                              <w:tc>
                                <w:tcPr>
                                  <w:tcW w:w="720" w:type="dxa"/>
                                  <w:tcBorders>
                                    <w:top w:val="double" w:sz="6" w:space="0" w:color="000000"/>
                                    <w:bottom w:val="single" w:sz="6" w:space="0" w:color="000000"/>
                                  </w:tcBorders>
                                  <w:vAlign w:val="center"/>
                                </w:tcPr>
                                <w:p>
                                  <w:pPr>
                                    <w:pStyle w:val="FrameContents"/>
                                    <w:jc w:val="center"/>
                                    <w:rPr>
                                      <w:sz w:val="16"/>
                                      <w:szCs w:val="16"/>
                                    </w:rPr>
                                  </w:pPr>
                                  <w:r>
                                    <w:rPr>
                                      <w:sz w:val="16"/>
                                      <w:szCs w:val="16"/>
                                    </w:rPr>
                                    <w:t>Symbol</w:t>
                                  </w:r>
                                </w:p>
                              </w:tc>
                              <w:tc>
                                <w:tcPr>
                                  <w:tcW w:w="1709" w:type="dxa"/>
                                  <w:tcBorders>
                                    <w:top w:val="double" w:sz="6" w:space="0" w:color="000000"/>
                                    <w:bottom w:val="single" w:sz="6" w:space="0" w:color="000000"/>
                                  </w:tcBorders>
                                  <w:vAlign w:val="center"/>
                                </w:tcPr>
                                <w:p>
                                  <w:pPr>
                                    <w:pStyle w:val="TableTitle"/>
                                    <w:rPr>
                                      <w:caps w:val="false"/>
                                      <w:smallCaps w:val="false"/>
                                    </w:rPr>
                                  </w:pPr>
                                  <w:r>
                                    <w:rPr>
                                      <w:caps w:val="false"/>
                                      <w:smallCaps w:val="false"/>
                                    </w:rPr>
                                    <w:t>Quantity</w:t>
                                  </w:r>
                                </w:p>
                              </w:tc>
                              <w:tc>
                                <w:tcPr>
                                  <w:tcW w:w="2611" w:type="dxa"/>
                                  <w:tcBorders>
                                    <w:top w:val="double" w:sz="6" w:space="0" w:color="000000"/>
                                    <w:bottom w:val="single" w:sz="6" w:space="0" w:color="000000"/>
                                  </w:tcBorders>
                                  <w:vAlign w:val="center"/>
                                </w:tcPr>
                                <w:p>
                                  <w:pPr>
                                    <w:pStyle w:val="FrameContents"/>
                                    <w:jc w:val="center"/>
                                    <w:rPr>
                                      <w:sz w:val="16"/>
                                      <w:szCs w:val="16"/>
                                    </w:rPr>
                                  </w:pPr>
                                  <w:r>
                                    <w:rPr>
                                      <w:sz w:val="16"/>
                                      <w:szCs w:val="16"/>
                                    </w:rPr>
                                    <w:t>Conversion from Gaussian and</w:t>
                                  </w:r>
                                </w:p>
                                <w:p>
                                  <w:pPr>
                                    <w:pStyle w:val="FrameContents"/>
                                    <w:jc w:val="center"/>
                                    <w:rPr>
                                      <w:sz w:val="16"/>
                                      <w:szCs w:val="16"/>
                                    </w:rPr>
                                  </w:pPr>
                                  <w:r>
                                    <w:rPr>
                                      <w:sz w:val="16"/>
                                      <w:szCs w:val="16"/>
                                    </w:rPr>
                                    <w:t xml:space="preserve">CGS EMU to SI </w:t>
                                  </w:r>
                                  <w:r>
                                    <w:rPr>
                                      <w:sz w:val="16"/>
                                      <w:szCs w:val="16"/>
                                      <w:vertAlign w:val="superscript"/>
                                    </w:rPr>
                                    <w:t>a</w:t>
                                  </w:r>
                                </w:p>
                              </w:tc>
                            </w:tr>
                            <w:tr>
                              <w:trPr/>
                              <w:tc>
                                <w:tcPr>
                                  <w:tcW w:w="720" w:type="dxa"/>
                                  <w:tcBorders/>
                                </w:tcPr>
                                <w:p>
                                  <w:pPr>
                                    <w:pStyle w:val="FrameContents"/>
                                    <w:rPr>
                                      <w:sz w:val="16"/>
                                      <w:szCs w:val="16"/>
                                    </w:rPr>
                                  </w:pPr>
                                  <w:r>
                                    <w:rPr>
                                      <w:rFonts w:eastAsia="Symbol" w:cs="Symbol" w:ascii="Symbol" w:hAnsi="Symbol"/>
                                      <w:sz w:val="16"/>
                                      <w:szCs w:val="16"/>
                                    </w:rPr>
                                    <w:sym w:font="Symbol" w:char="f046"/>
                                  </w:r>
                                </w:p>
                              </w:tc>
                              <w:tc>
                                <w:tcPr>
                                  <w:tcW w:w="1709" w:type="dxa"/>
                                  <w:tcBorders/>
                                </w:tcPr>
                                <w:p>
                                  <w:pPr>
                                    <w:pStyle w:val="FrameContents"/>
                                    <w:rPr>
                                      <w:sz w:val="16"/>
                                      <w:szCs w:val="16"/>
                                    </w:rPr>
                                  </w:pPr>
                                  <w:r>
                                    <w:rPr>
                                      <w:sz w:val="16"/>
                                      <w:szCs w:val="16"/>
                                    </w:rPr>
                                    <w:t>magnetic flux</w:t>
                                  </w:r>
                                </w:p>
                              </w:tc>
                              <w:tc>
                                <w:tcPr>
                                  <w:tcW w:w="2611" w:type="dxa"/>
                                  <w:tcBorders/>
                                </w:tcPr>
                                <w:p>
                                  <w:pPr>
                                    <w:pStyle w:val="FrameContents"/>
                                    <w:rPr>
                                      <w:sz w:val="16"/>
                                      <w:szCs w:val="16"/>
                                    </w:rPr>
                                  </w:pPr>
                                  <w:r>
                                    <w:rPr>
                                      <w:sz w:val="16"/>
                                      <w:szCs w:val="16"/>
                                    </w:rPr>
                                    <w:t xml:space="preserve">1 Mx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8</w:t>
                                  </w:r>
                                  <w:r>
                                    <w:rPr>
                                      <w:sz w:val="16"/>
                                      <w:szCs w:val="16"/>
                                    </w:rPr>
                                    <w:t xml:space="preserve"> Wb = 10</w:t>
                                  </w:r>
                                  <w:r>
                                    <w:rPr>
                                      <w:rFonts w:eastAsia="Symbol" w:cs="Symbol" w:ascii="Symbol" w:hAnsi="Symbol"/>
                                      <w:sz w:val="16"/>
                                      <w:szCs w:val="16"/>
                                      <w:vertAlign w:val="superscript"/>
                                    </w:rPr>
                                    <w:sym w:font="Symbol" w:char="f02d"/>
                                  </w:r>
                                  <w:r>
                                    <w:rPr>
                                      <w:sz w:val="16"/>
                                      <w:szCs w:val="16"/>
                                      <w:vertAlign w:val="superscript"/>
                                    </w:rPr>
                                    <w:t>8</w:t>
                                  </w:r>
                                  <w:r>
                                    <w:rPr>
                                      <w:sz w:val="16"/>
                                      <w:szCs w:val="16"/>
                                    </w:rPr>
                                    <w:t xml:space="preserve"> V·s</w:t>
                                  </w:r>
                                </w:p>
                              </w:tc>
                            </w:tr>
                            <w:tr>
                              <w:trPr/>
                              <w:tc>
                                <w:tcPr>
                                  <w:tcW w:w="720" w:type="dxa"/>
                                  <w:tcBorders/>
                                </w:tcPr>
                                <w:p>
                                  <w:pPr>
                                    <w:pStyle w:val="FrameContents"/>
                                    <w:rPr>
                                      <w:i/>
                                      <w:i/>
                                      <w:iCs/>
                                      <w:sz w:val="16"/>
                                      <w:szCs w:val="16"/>
                                    </w:rPr>
                                  </w:pPr>
                                  <w:r>
                                    <w:rPr>
                                      <w:i/>
                                      <w:iCs/>
                                      <w:sz w:val="16"/>
                                      <w:szCs w:val="16"/>
                                    </w:rPr>
                                    <w:t>B</w:t>
                                  </w:r>
                                </w:p>
                              </w:tc>
                              <w:tc>
                                <w:tcPr>
                                  <w:tcW w:w="1709" w:type="dxa"/>
                                  <w:tcBorders/>
                                </w:tcPr>
                                <w:p>
                                  <w:pPr>
                                    <w:pStyle w:val="FrameContents"/>
                                    <w:rPr>
                                      <w:sz w:val="16"/>
                                      <w:szCs w:val="16"/>
                                    </w:rPr>
                                  </w:pPr>
                                  <w:r>
                                    <w:rPr>
                                      <w:sz w:val="16"/>
                                      <w:szCs w:val="16"/>
                                    </w:rPr>
                                    <w:t xml:space="preserve">magnetic flux density, </w:t>
                                  </w:r>
                                </w:p>
                                <w:p>
                                  <w:pPr>
                                    <w:pStyle w:val="FrameContents"/>
                                    <w:rPr>
                                      <w:sz w:val="16"/>
                                      <w:szCs w:val="16"/>
                                    </w:rPr>
                                  </w:pPr>
                                  <w:r>
                                    <w:rPr>
                                      <w:sz w:val="16"/>
                                      <w:szCs w:val="16"/>
                                    </w:rPr>
                                    <w:t xml:space="preserve">  </w:t>
                                  </w:r>
                                  <w:r>
                                    <w:rPr>
                                      <w:sz w:val="16"/>
                                      <w:szCs w:val="16"/>
                                    </w:rPr>
                                    <w:t>magnetic induction</w:t>
                                  </w:r>
                                </w:p>
                              </w:tc>
                              <w:tc>
                                <w:tcPr>
                                  <w:tcW w:w="2611" w:type="dxa"/>
                                  <w:tcBorders/>
                                </w:tcPr>
                                <w:p>
                                  <w:pPr>
                                    <w:pStyle w:val="FrameContents"/>
                                    <w:rPr>
                                      <w:sz w:val="16"/>
                                      <w:szCs w:val="16"/>
                                      <w:vertAlign w:val="superscript"/>
                                    </w:rPr>
                                  </w:pPr>
                                  <w:r>
                                    <w:rPr>
                                      <w:sz w:val="16"/>
                                      <w:szCs w:val="16"/>
                                    </w:rPr>
                                    <w:t xml:space="preserve">1 G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T =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trPr/>
                              <w:tc>
                                <w:tcPr>
                                  <w:tcW w:w="720" w:type="dxa"/>
                                  <w:tcBorders/>
                                </w:tcPr>
                                <w:p>
                                  <w:pPr>
                                    <w:pStyle w:val="FrameContents"/>
                                    <w:rPr>
                                      <w:i/>
                                      <w:i/>
                                      <w:iCs/>
                                      <w:sz w:val="16"/>
                                      <w:szCs w:val="16"/>
                                    </w:rPr>
                                  </w:pPr>
                                  <w:r>
                                    <w:rPr>
                                      <w:i/>
                                      <w:iCs/>
                                      <w:sz w:val="16"/>
                                      <w:szCs w:val="16"/>
                                    </w:rPr>
                                    <w:t>H</w:t>
                                  </w:r>
                                </w:p>
                              </w:tc>
                              <w:tc>
                                <w:tcPr>
                                  <w:tcW w:w="1709" w:type="dxa"/>
                                  <w:tcBorders/>
                                </w:tcPr>
                                <w:p>
                                  <w:pPr>
                                    <w:pStyle w:val="FrameContents"/>
                                    <w:rPr>
                                      <w:sz w:val="16"/>
                                      <w:szCs w:val="16"/>
                                    </w:rPr>
                                  </w:pPr>
                                  <w:r>
                                    <w:rPr>
                                      <w:sz w:val="16"/>
                                      <w:szCs w:val="16"/>
                                    </w:rPr>
                                    <w:t>magnetic field strength</w:t>
                                  </w:r>
                                </w:p>
                              </w:tc>
                              <w:tc>
                                <w:tcPr>
                                  <w:tcW w:w="2611" w:type="dxa"/>
                                  <w:tcBorders/>
                                </w:tcPr>
                                <w:p>
                                  <w:pPr>
                                    <w:pStyle w:val="FrameContents"/>
                                    <w:rPr>
                                      <w:sz w:val="16"/>
                                      <w:szCs w:val="16"/>
                                    </w:rPr>
                                  </w:pPr>
                                  <w:r>
                                    <w:rPr>
                                      <w:sz w:val="16"/>
                                      <w:szCs w:val="16"/>
                                    </w:rPr>
                                    <w:t xml:space="preserve">1 Oe </w:t>
                                  </w:r>
                                  <w:r>
                                    <w:rPr>
                                      <w:rFonts w:eastAsia="Symbol" w:cs="Symbol" w:ascii="Symbol" w:hAnsi="Symbol"/>
                                      <w:sz w:val="16"/>
                                      <w:szCs w:val="16"/>
                                    </w:rPr>
                                    <w:sym w:font="Symbol" w:char="f0ae"/>
                                  </w:r>
                                  <w:r>
                                    <w:rPr>
                                      <w:sz w:val="16"/>
                                      <w:szCs w:val="16"/>
                                    </w:rPr>
                                    <w:t xml:space="preserve"> 10</w:t>
                                  </w:r>
                                  <w:r>
                                    <w:rPr>
                                      <w:sz w:val="16"/>
                                      <w:szCs w:val="16"/>
                                      <w:vertAlign w:val="superscript"/>
                                    </w:rPr>
                                    <w:t>3</w:t>
                                  </w:r>
                                  <w:r>
                                    <w:rPr>
                                      <w:sz w:val="16"/>
                                      <w:szCs w:val="16"/>
                                    </w:rPr>
                                    <w:t>/(4</w:t>
                                  </w:r>
                                  <w:r>
                                    <w:rPr>
                                      <w:rFonts w:eastAsia="Symbol" w:cs="Symbol" w:ascii="Symbol" w:hAnsi="Symbol"/>
                                      <w:sz w:val="16"/>
                                      <w:szCs w:val="16"/>
                                    </w:rPr>
                                    <w:sym w:font="Symbol" w:char="f070"/>
                                  </w:r>
                                  <w:r>
                                    <w:rPr>
                                      <w:sz w:val="16"/>
                                      <w:szCs w:val="16"/>
                                    </w:rPr>
                                    <w:t>) A/m</w:t>
                                  </w:r>
                                </w:p>
                              </w:tc>
                            </w:tr>
                            <w:tr>
                              <w:trPr/>
                              <w:tc>
                                <w:tcPr>
                                  <w:tcW w:w="720" w:type="dxa"/>
                                  <w:tcBorders/>
                                </w:tcPr>
                                <w:p>
                                  <w:pPr>
                                    <w:pStyle w:val="FrameContents"/>
                                    <w:rPr>
                                      <w:i/>
                                      <w:i/>
                                      <w:iCs/>
                                      <w:sz w:val="16"/>
                                      <w:szCs w:val="16"/>
                                    </w:rPr>
                                  </w:pPr>
                                  <w:r>
                                    <w:rPr>
                                      <w:i/>
                                      <w:iCs/>
                                      <w:sz w:val="16"/>
                                      <w:szCs w:val="16"/>
                                    </w:rPr>
                                    <w:t>m</w:t>
                                  </w:r>
                                </w:p>
                              </w:tc>
                              <w:tc>
                                <w:tcPr>
                                  <w:tcW w:w="1709" w:type="dxa"/>
                                  <w:tcBorders/>
                                </w:tcPr>
                                <w:p>
                                  <w:pPr>
                                    <w:pStyle w:val="FrameContents"/>
                                    <w:rPr>
                                      <w:sz w:val="16"/>
                                      <w:szCs w:val="16"/>
                                      <w:vertAlign w:val="superscript"/>
                                    </w:rPr>
                                  </w:pPr>
                                  <w:r>
                                    <w:rPr>
                                      <w:sz w:val="16"/>
                                      <w:szCs w:val="16"/>
                                    </w:rPr>
                                    <w:t>magnetic moment</w:t>
                                  </w:r>
                                </w:p>
                              </w:tc>
                              <w:tc>
                                <w:tcPr>
                                  <w:tcW w:w="2611" w:type="dxa"/>
                                  <w:tcBorders/>
                                </w:tcPr>
                                <w:p>
                                  <w:pPr>
                                    <w:pStyle w:val="FrameContents"/>
                                    <w:rPr>
                                      <w:sz w:val="16"/>
                                      <w:szCs w:val="16"/>
                                      <w:lang w:val="de-DE"/>
                                    </w:rPr>
                                  </w:pPr>
                                  <w:r>
                                    <w:rPr>
                                      <w:sz w:val="16"/>
                                      <w:szCs w:val="16"/>
                                      <w:lang w:val="de-DE"/>
                                    </w:rPr>
                                    <w:t xml:space="preserve">1 erg/G = 1 emu </w:t>
                                  </w:r>
                                </w:p>
                                <w:p>
                                  <w:pPr>
                                    <w:pStyle w:val="FrameContents"/>
                                    <w:rPr>
                                      <w:sz w:val="16"/>
                                      <w:szCs w:val="16"/>
                                      <w:lang w:val="de-DE"/>
                                    </w:rPr>
                                  </w:pPr>
                                  <w:r>
                                    <w:rPr>
                                      <w:sz w:val="16"/>
                                      <w:szCs w:val="16"/>
                                      <w:lang w:val="de-DE"/>
                                    </w:rPr>
                                    <w:t xml:space="preserve">  </w:t>
                                  </w:r>
                                  <w:r>
                                    <w:rPr>
                                      <w:rFonts w:eastAsia="Symbol" w:cs="Symbol" w:ascii="Symbol" w:hAnsi="Symbol"/>
                                      <w:sz w:val="16"/>
                                      <w:szCs w:val="16"/>
                                    </w:rPr>
                                    <w:sym w:font="Symbol" w:char="f0ae"/>
                                  </w:r>
                                  <w:r>
                                    <w:rPr>
                                      <w:sz w:val="16"/>
                                      <w:szCs w:val="16"/>
                                      <w:lang w:val="de-DE"/>
                                    </w:rPr>
                                    <w:t xml:space="preserve"> </w:t>
                                  </w:r>
                                  <w:r>
                                    <w:rPr>
                                      <w:sz w:val="16"/>
                                      <w:szCs w:val="16"/>
                                      <w:lang w:val="de-DE"/>
                                    </w:rPr>
                                    <w:t>10</w:t>
                                  </w:r>
                                  <w:r>
                                    <w:rPr>
                                      <w:rFonts w:eastAsia="Symbol" w:cs="Symbol" w:ascii="Symbol" w:hAnsi="Symbol"/>
                                      <w:sz w:val="16"/>
                                      <w:szCs w:val="16"/>
                                      <w:vertAlign w:val="superscript"/>
                                    </w:rPr>
                                    <w:sym w:font="Symbol" w:char="f02d"/>
                                  </w:r>
                                  <w:r>
                                    <w:rPr>
                                      <w:sz w:val="16"/>
                                      <w:szCs w:val="16"/>
                                      <w:vertAlign w:val="superscript"/>
                                      <w:lang w:val="de-DE"/>
                                    </w:rPr>
                                    <w:t>3</w:t>
                                  </w:r>
                                  <w:r>
                                    <w:rPr>
                                      <w:sz w:val="16"/>
                                      <w:szCs w:val="16"/>
                                      <w:lang w:val="de-DE"/>
                                    </w:rPr>
                                    <w:t xml:space="preserve"> A·m</w:t>
                                  </w:r>
                                  <w:r>
                                    <w:rPr>
                                      <w:sz w:val="16"/>
                                      <w:szCs w:val="16"/>
                                      <w:vertAlign w:val="superscript"/>
                                      <w:lang w:val="de-DE"/>
                                    </w:rPr>
                                    <w:t>2</w:t>
                                  </w:r>
                                  <w:r>
                                    <w:rPr>
                                      <w:sz w:val="16"/>
                                      <w:szCs w:val="16"/>
                                      <w:lang w:val="de-DE"/>
                                    </w:rPr>
                                    <w:t xml:space="preserve"> = 10</w:t>
                                  </w:r>
                                  <w:r>
                                    <w:rPr>
                                      <w:rFonts w:eastAsia="Symbol" w:cs="Symbol" w:ascii="Symbol" w:hAnsi="Symbol"/>
                                      <w:sz w:val="16"/>
                                      <w:szCs w:val="16"/>
                                      <w:vertAlign w:val="superscript"/>
                                    </w:rPr>
                                    <w:sym w:font="Symbol" w:char="f02d"/>
                                  </w:r>
                                  <w:r>
                                    <w:rPr>
                                      <w:sz w:val="16"/>
                                      <w:szCs w:val="16"/>
                                      <w:vertAlign w:val="superscript"/>
                                      <w:lang w:val="de-DE"/>
                                    </w:rPr>
                                    <w:t>3</w:t>
                                  </w:r>
                                  <w:r>
                                    <w:rPr>
                                      <w:sz w:val="16"/>
                                      <w:szCs w:val="16"/>
                                      <w:lang w:val="de-DE"/>
                                    </w:rPr>
                                    <w:t xml:space="preserve"> J/T</w:t>
                                  </w:r>
                                </w:p>
                              </w:tc>
                            </w:tr>
                            <w:tr>
                              <w:trPr/>
                              <w:tc>
                                <w:tcPr>
                                  <w:tcW w:w="720" w:type="dxa"/>
                                  <w:tcBorders/>
                                </w:tcPr>
                                <w:p>
                                  <w:pPr>
                                    <w:pStyle w:val="FrameContents"/>
                                    <w:rPr>
                                      <w:i/>
                                      <w:i/>
                                      <w:iCs/>
                                      <w:sz w:val="16"/>
                                      <w:szCs w:val="16"/>
                                    </w:rPr>
                                  </w:pPr>
                                  <w:r>
                                    <w:rPr>
                                      <w:i/>
                                      <w:iCs/>
                                      <w:sz w:val="16"/>
                                      <w:szCs w:val="16"/>
                                    </w:rPr>
                                    <w:t>M</w:t>
                                  </w:r>
                                </w:p>
                              </w:tc>
                              <w:tc>
                                <w:tcPr>
                                  <w:tcW w:w="1709" w:type="dxa"/>
                                  <w:tcBorders/>
                                </w:tcPr>
                                <w:p>
                                  <w:pPr>
                                    <w:pStyle w:val="FrameContents"/>
                                    <w:rPr>
                                      <w:sz w:val="16"/>
                                      <w:szCs w:val="16"/>
                                    </w:rPr>
                                  </w:pPr>
                                  <w:r>
                                    <w:rPr>
                                      <w:sz w:val="16"/>
                                      <w:szCs w:val="16"/>
                                    </w:rPr>
                                    <w:t>magnetization</w:t>
                                  </w:r>
                                </w:p>
                              </w:tc>
                              <w:tc>
                                <w:tcPr>
                                  <w:tcW w:w="2611" w:type="dxa"/>
                                  <w:tcBorders/>
                                </w:tcPr>
                                <w:p>
                                  <w:pPr>
                                    <w:pStyle w:val="FrameContents"/>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pStyle w:val="FrameContents"/>
                                    <w:rPr>
                                      <w:sz w:val="16"/>
                                      <w:szCs w:val="16"/>
                                    </w:rPr>
                                  </w:pPr>
                                  <w:r>
                                    <w:rPr>
                                      <w:sz w:val="16"/>
                                      <w:szCs w:val="16"/>
                                    </w:rPr>
                                    <w:t xml:space="preserve">  </w:t>
                                  </w:r>
                                  <w:r>
                                    <w:rPr>
                                      <w:rFonts w:eastAsia="Symbol" w:cs="Symbol" w:ascii="Symbol" w:hAnsi="Symbol"/>
                                      <w:sz w:val="16"/>
                                      <w:szCs w:val="16"/>
                                    </w:rPr>
                                    <w:sym w:font="Symbol" w:char="f0ae"/>
                                  </w:r>
                                  <w:r>
                                    <w:rPr>
                                      <w:sz w:val="16"/>
                                      <w:szCs w:val="16"/>
                                    </w:rPr>
                                    <w:t xml:space="preserve"> </w:t>
                                  </w:r>
                                  <w:r>
                                    <w:rPr>
                                      <w:sz w:val="16"/>
                                      <w:szCs w:val="16"/>
                                    </w:rPr>
                                    <w:t>10</w:t>
                                  </w:r>
                                  <w:r>
                                    <w:rPr>
                                      <w:sz w:val="16"/>
                                      <w:szCs w:val="16"/>
                                      <w:vertAlign w:val="superscript"/>
                                    </w:rPr>
                                    <w:t>3</w:t>
                                  </w:r>
                                  <w:r>
                                    <w:rPr>
                                      <w:sz w:val="16"/>
                                      <w:szCs w:val="16"/>
                                    </w:rPr>
                                    <w:t xml:space="preserve"> A/m</w:t>
                                  </w:r>
                                </w:p>
                              </w:tc>
                            </w:tr>
                            <w:tr>
                              <w:trPr/>
                              <w:tc>
                                <w:tcPr>
                                  <w:tcW w:w="720" w:type="dxa"/>
                                  <w:tcBorders/>
                                </w:tcPr>
                                <w:p>
                                  <w:pPr>
                                    <w:pStyle w:val="FrameContents"/>
                                    <w:rPr>
                                      <w:i/>
                                      <w:i/>
                                      <w:iCs/>
                                      <w:sz w:val="16"/>
                                      <w:szCs w:val="16"/>
                                    </w:rPr>
                                  </w:pPr>
                                  <w:r>
                                    <w:rPr>
                                      <w:sz w:val="16"/>
                                      <w:szCs w:val="16"/>
                                    </w:rPr>
                                    <w:t>4</w:t>
                                  </w:r>
                                  <w:r>
                                    <w:rPr>
                                      <w:rFonts w:eastAsia="Symbol" w:cs="Symbol" w:ascii="Symbol" w:hAnsi="Symbol"/>
                                      <w:sz w:val="16"/>
                                      <w:szCs w:val="16"/>
                                    </w:rPr>
                                    <w:sym w:font="Symbol" w:char="f070"/>
                                  </w:r>
                                  <w:r>
                                    <w:rPr>
                                      <w:i/>
                                      <w:iCs/>
                                      <w:sz w:val="16"/>
                                      <w:szCs w:val="16"/>
                                    </w:rPr>
                                    <w:t>M</w:t>
                                  </w:r>
                                </w:p>
                              </w:tc>
                              <w:tc>
                                <w:tcPr>
                                  <w:tcW w:w="1709" w:type="dxa"/>
                                  <w:tcBorders/>
                                </w:tcPr>
                                <w:p>
                                  <w:pPr>
                                    <w:pStyle w:val="FrameContents"/>
                                    <w:rPr>
                                      <w:sz w:val="16"/>
                                      <w:szCs w:val="16"/>
                                    </w:rPr>
                                  </w:pPr>
                                  <w:r>
                                    <w:rPr>
                                      <w:sz w:val="16"/>
                                      <w:szCs w:val="16"/>
                                    </w:rPr>
                                    <w:t>magnetization</w:t>
                                  </w:r>
                                </w:p>
                              </w:tc>
                              <w:tc>
                                <w:tcPr>
                                  <w:tcW w:w="2611" w:type="dxa"/>
                                  <w:tcBorders/>
                                </w:tcPr>
                                <w:p>
                                  <w:pPr>
                                    <w:pStyle w:val="FrameContents"/>
                                    <w:rPr>
                                      <w:sz w:val="16"/>
                                      <w:szCs w:val="16"/>
                                    </w:rPr>
                                  </w:pPr>
                                  <w:r>
                                    <w:rPr>
                                      <w:sz w:val="16"/>
                                      <w:szCs w:val="16"/>
                                    </w:rPr>
                                    <w:t xml:space="preserve">1 G </w:t>
                                  </w:r>
                                  <w:r>
                                    <w:rPr>
                                      <w:rFonts w:eastAsia="Symbol" w:cs="Symbol" w:ascii="Symbol" w:hAnsi="Symbol"/>
                                      <w:sz w:val="16"/>
                                      <w:szCs w:val="16"/>
                                    </w:rPr>
                                    <w:sym w:font="Symbol" w:char="f0ae"/>
                                  </w:r>
                                  <w:r>
                                    <w:rPr>
                                      <w:sz w:val="16"/>
                                      <w:szCs w:val="16"/>
                                    </w:rPr>
                                    <w:t xml:space="preserve"> 10</w:t>
                                  </w:r>
                                  <w:r>
                                    <w:rPr>
                                      <w:sz w:val="16"/>
                                      <w:szCs w:val="16"/>
                                      <w:vertAlign w:val="superscript"/>
                                    </w:rPr>
                                    <w:t>3</w:t>
                                  </w:r>
                                  <w:r>
                                    <w:rPr>
                                      <w:sz w:val="16"/>
                                      <w:szCs w:val="16"/>
                                    </w:rPr>
                                    <w:t>/(4</w:t>
                                  </w:r>
                                  <w:r>
                                    <w:rPr>
                                      <w:rFonts w:eastAsia="Symbol" w:cs="Symbol" w:ascii="Symbol" w:hAnsi="Symbol"/>
                                      <w:sz w:val="16"/>
                                      <w:szCs w:val="16"/>
                                    </w:rPr>
                                    <w:sym w:font="Symbol" w:char="f070"/>
                                  </w:r>
                                  <w:r>
                                    <w:rPr>
                                      <w:sz w:val="16"/>
                                      <w:szCs w:val="16"/>
                                    </w:rPr>
                                    <w:t>) A/m</w:t>
                                  </w:r>
                                </w:p>
                              </w:tc>
                            </w:tr>
                            <w:tr>
                              <w:trPr/>
                              <w:tc>
                                <w:tcPr>
                                  <w:tcW w:w="720" w:type="dxa"/>
                                  <w:tcBorders/>
                                </w:tcPr>
                                <w:p>
                                  <w:pPr>
                                    <w:pStyle w:val="FrameContents"/>
                                    <w:rPr>
                                      <w:sz w:val="16"/>
                                      <w:szCs w:val="16"/>
                                    </w:rPr>
                                  </w:pPr>
                                  <w:r>
                                    <w:rPr>
                                      <w:rFonts w:eastAsia="Symbol" w:cs="Symbol" w:ascii="Symbol" w:hAnsi="Symbol"/>
                                      <w:sz w:val="16"/>
                                      <w:szCs w:val="16"/>
                                    </w:rPr>
                                    <w:sym w:font="Symbol" w:char="f073"/>
                                  </w:r>
                                </w:p>
                              </w:tc>
                              <w:tc>
                                <w:tcPr>
                                  <w:tcW w:w="1709" w:type="dxa"/>
                                  <w:tcBorders/>
                                </w:tcPr>
                                <w:p>
                                  <w:pPr>
                                    <w:pStyle w:val="FrameContents"/>
                                    <w:rPr>
                                      <w:sz w:val="16"/>
                                      <w:szCs w:val="16"/>
                                    </w:rPr>
                                  </w:pPr>
                                  <w:r>
                                    <w:rPr>
                                      <w:sz w:val="16"/>
                                      <w:szCs w:val="16"/>
                                    </w:rPr>
                                    <w:t>specific magnetization</w:t>
                                  </w:r>
                                </w:p>
                              </w:tc>
                              <w:tc>
                                <w:tcPr>
                                  <w:tcW w:w="2611" w:type="dxa"/>
                                  <w:tcBorders/>
                                </w:tcPr>
                                <w:p>
                                  <w:pPr>
                                    <w:pStyle w:val="FrameContents"/>
                                    <w:rPr>
                                      <w:sz w:val="16"/>
                                      <w:szCs w:val="16"/>
                                    </w:rPr>
                                  </w:pPr>
                                  <w:r>
                                    <w:rPr>
                                      <w:sz w:val="16"/>
                                      <w:szCs w:val="16"/>
                                    </w:rPr>
                                    <w:t xml:space="preserve">1 erg/(G·g) = 1 emu/g </w:t>
                                  </w:r>
                                  <w:r>
                                    <w:rPr>
                                      <w:rFonts w:eastAsia="Symbol" w:cs="Symbol" w:ascii="Symbol" w:hAnsi="Symbol"/>
                                      <w:sz w:val="16"/>
                                      <w:szCs w:val="16"/>
                                    </w:rPr>
                                    <w:sym w:font="Symbol" w:char="f0ae"/>
                                  </w:r>
                                  <w:r>
                                    <w:rPr>
                                      <w:sz w:val="16"/>
                                      <w:szCs w:val="16"/>
                                    </w:rPr>
                                    <w:t xml:space="preserve"> 1 A·m</w:t>
                                  </w:r>
                                  <w:r>
                                    <w:rPr>
                                      <w:sz w:val="16"/>
                                      <w:szCs w:val="16"/>
                                      <w:vertAlign w:val="superscript"/>
                                    </w:rPr>
                                    <w:t>2</w:t>
                                  </w:r>
                                  <w:r>
                                    <w:rPr>
                                      <w:sz w:val="16"/>
                                      <w:szCs w:val="16"/>
                                    </w:rPr>
                                    <w:t>/kg</w:t>
                                  </w:r>
                                </w:p>
                              </w:tc>
                            </w:tr>
                            <w:tr>
                              <w:trPr/>
                              <w:tc>
                                <w:tcPr>
                                  <w:tcW w:w="720" w:type="dxa"/>
                                  <w:tcBorders/>
                                </w:tcPr>
                                <w:p>
                                  <w:pPr>
                                    <w:pStyle w:val="FrameContents"/>
                                    <w:rPr>
                                      <w:i/>
                                      <w:i/>
                                      <w:iCs/>
                                      <w:sz w:val="16"/>
                                      <w:szCs w:val="16"/>
                                    </w:rPr>
                                  </w:pPr>
                                  <w:r>
                                    <w:rPr>
                                      <w:i/>
                                      <w:iCs/>
                                      <w:sz w:val="16"/>
                                      <w:szCs w:val="16"/>
                                    </w:rPr>
                                    <w:t>j</w:t>
                                  </w:r>
                                </w:p>
                              </w:tc>
                              <w:tc>
                                <w:tcPr>
                                  <w:tcW w:w="1709" w:type="dxa"/>
                                  <w:tcBorders/>
                                </w:tcPr>
                                <w:p>
                                  <w:pPr>
                                    <w:pStyle w:val="FrameContents"/>
                                    <w:rPr>
                                      <w:sz w:val="16"/>
                                      <w:szCs w:val="16"/>
                                    </w:rPr>
                                  </w:pPr>
                                  <w:r>
                                    <w:rPr>
                                      <w:sz w:val="16"/>
                                      <w:szCs w:val="16"/>
                                    </w:rPr>
                                    <w:t xml:space="preserve">magnetic dipole </w:t>
                                  </w:r>
                                </w:p>
                                <w:p>
                                  <w:pPr>
                                    <w:pStyle w:val="FrameContents"/>
                                    <w:rPr>
                                      <w:sz w:val="16"/>
                                      <w:szCs w:val="16"/>
                                    </w:rPr>
                                  </w:pPr>
                                  <w:r>
                                    <w:rPr>
                                      <w:sz w:val="16"/>
                                      <w:szCs w:val="16"/>
                                    </w:rPr>
                                    <w:t xml:space="preserve">  </w:t>
                                  </w:r>
                                  <w:r>
                                    <w:rPr>
                                      <w:sz w:val="16"/>
                                      <w:szCs w:val="16"/>
                                    </w:rPr>
                                    <w:t>moment</w:t>
                                  </w:r>
                                </w:p>
                              </w:tc>
                              <w:tc>
                                <w:tcPr>
                                  <w:tcW w:w="2611" w:type="dxa"/>
                                  <w:tcBorders/>
                                </w:tcPr>
                                <w:p>
                                  <w:pPr>
                                    <w:pStyle w:val="FrameContents"/>
                                    <w:rPr>
                                      <w:sz w:val="16"/>
                                      <w:szCs w:val="16"/>
                                      <w:lang w:val="de-DE"/>
                                    </w:rPr>
                                  </w:pPr>
                                  <w:r>
                                    <w:rPr>
                                      <w:sz w:val="16"/>
                                      <w:szCs w:val="16"/>
                                      <w:lang w:val="de-DE"/>
                                    </w:rPr>
                                    <w:t xml:space="preserve">1 erg/G = 1 emu </w:t>
                                  </w:r>
                                </w:p>
                                <w:p>
                                  <w:pPr>
                                    <w:pStyle w:val="FrameContents"/>
                                    <w:rPr>
                                      <w:sz w:val="16"/>
                                      <w:szCs w:val="16"/>
                                      <w:lang w:val="de-DE"/>
                                    </w:rPr>
                                  </w:pPr>
                                  <w:r>
                                    <w:rPr>
                                      <w:sz w:val="16"/>
                                      <w:szCs w:val="16"/>
                                      <w:lang w:val="de-DE"/>
                                    </w:rPr>
                                    <w:t xml:space="preserve">  </w:t>
                                  </w:r>
                                  <w:r>
                                    <w:rPr>
                                      <w:rFonts w:eastAsia="Symbol" w:cs="Symbol" w:ascii="Symbol" w:hAnsi="Symbol"/>
                                      <w:sz w:val="16"/>
                                      <w:szCs w:val="16"/>
                                    </w:rPr>
                                    <w:sym w:font="Symbol" w:char="f0ae"/>
                                  </w:r>
                                  <w:r>
                                    <w:rPr>
                                      <w:sz w:val="16"/>
                                      <w:szCs w:val="16"/>
                                      <w:lang w:val="de-DE"/>
                                    </w:rPr>
                                    <w:t xml:space="preserve"> </w:t>
                                  </w:r>
                                  <w:r>
                                    <w:rPr>
                                      <w:sz w:val="16"/>
                                      <w:szCs w:val="16"/>
                                      <w:lang w:val="de-DE"/>
                                    </w:rPr>
                                    <w:t>4</w:t>
                                  </w:r>
                                  <w:r>
                                    <w:rPr>
                                      <w:rFonts w:eastAsia="Symbol" w:cs="Symbol" w:ascii="Symbol" w:hAnsi="Symbol"/>
                                      <w:sz w:val="16"/>
                                      <w:szCs w:val="16"/>
                                    </w:rPr>
                                    <w:sym w:font="Symbol" w:char="f070"/>
                                  </w:r>
                                  <w:r>
                                    <w:rPr>
                                      <w:sz w:val="16"/>
                                      <w:szCs w:val="16"/>
                                      <w:lang w:val="de-DE"/>
                                    </w:rPr>
                                    <w:t xml:space="preserve"> </w:t>
                                  </w:r>
                                  <w:r>
                                    <w:rPr>
                                      <w:rFonts w:eastAsia="Symbol" w:cs="Symbol" w:ascii="Symbol" w:hAnsi="Symbol"/>
                                      <w:sz w:val="16"/>
                                      <w:szCs w:val="16"/>
                                    </w:rPr>
                                    <w:sym w:font="Symbol" w:char="f0b4"/>
                                  </w:r>
                                  <w:r>
                                    <w:rPr>
                                      <w:sz w:val="16"/>
                                      <w:szCs w:val="16"/>
                                      <w:lang w:val="de-DE"/>
                                    </w:rPr>
                                    <w:t xml:space="preserve"> 10</w:t>
                                  </w:r>
                                  <w:r>
                                    <w:rPr>
                                      <w:rFonts w:eastAsia="Symbol" w:cs="Symbol" w:ascii="Symbol" w:hAnsi="Symbol"/>
                                      <w:sz w:val="16"/>
                                      <w:szCs w:val="16"/>
                                      <w:vertAlign w:val="superscript"/>
                                    </w:rPr>
                                    <w:sym w:font="Symbol" w:char="f02d"/>
                                  </w:r>
                                  <w:r>
                                    <w:rPr>
                                      <w:sz w:val="16"/>
                                      <w:szCs w:val="16"/>
                                      <w:vertAlign w:val="superscript"/>
                                      <w:lang w:val="de-DE"/>
                                    </w:rPr>
                                    <w:t>10</w:t>
                                  </w:r>
                                  <w:r>
                                    <w:rPr>
                                      <w:sz w:val="16"/>
                                      <w:szCs w:val="16"/>
                                      <w:lang w:val="de-DE"/>
                                    </w:rPr>
                                    <w:t xml:space="preserve"> Wb·m</w:t>
                                  </w:r>
                                </w:p>
                              </w:tc>
                            </w:tr>
                            <w:tr>
                              <w:trPr/>
                              <w:tc>
                                <w:tcPr>
                                  <w:tcW w:w="720" w:type="dxa"/>
                                  <w:tcBorders/>
                                </w:tcPr>
                                <w:p>
                                  <w:pPr>
                                    <w:pStyle w:val="FrameContents"/>
                                    <w:rPr>
                                      <w:i/>
                                      <w:i/>
                                      <w:iCs/>
                                      <w:sz w:val="16"/>
                                      <w:szCs w:val="16"/>
                                    </w:rPr>
                                  </w:pPr>
                                  <w:r>
                                    <w:rPr>
                                      <w:i/>
                                      <w:iCs/>
                                      <w:sz w:val="16"/>
                                      <w:szCs w:val="16"/>
                                    </w:rPr>
                                    <w:t>J</w:t>
                                  </w:r>
                                </w:p>
                              </w:tc>
                              <w:tc>
                                <w:tcPr>
                                  <w:tcW w:w="1709" w:type="dxa"/>
                                  <w:tcBorders/>
                                </w:tcPr>
                                <w:p>
                                  <w:pPr>
                                    <w:pStyle w:val="FrameContents"/>
                                    <w:rPr>
                                      <w:sz w:val="16"/>
                                      <w:szCs w:val="16"/>
                                    </w:rPr>
                                  </w:pPr>
                                  <w:r>
                                    <w:rPr>
                                      <w:sz w:val="16"/>
                                      <w:szCs w:val="16"/>
                                    </w:rPr>
                                    <w:t>magnetic polarization</w:t>
                                  </w:r>
                                </w:p>
                              </w:tc>
                              <w:tc>
                                <w:tcPr>
                                  <w:tcW w:w="2611" w:type="dxa"/>
                                  <w:tcBorders/>
                                </w:tcPr>
                                <w:p>
                                  <w:pPr>
                                    <w:pStyle w:val="FrameContents"/>
                                    <w:rPr>
                                      <w:sz w:val="16"/>
                                      <w:szCs w:val="16"/>
                                      <w:lang w:val="de-DE"/>
                                    </w:rPr>
                                  </w:pPr>
                                  <w:r>
                                    <w:rPr>
                                      <w:sz w:val="16"/>
                                      <w:szCs w:val="16"/>
                                      <w:lang w:val="de-DE"/>
                                    </w:rPr>
                                    <w:t>1 erg/(G·cm</w:t>
                                  </w:r>
                                  <w:r>
                                    <w:rPr>
                                      <w:sz w:val="16"/>
                                      <w:szCs w:val="16"/>
                                      <w:vertAlign w:val="superscript"/>
                                      <w:lang w:val="de-DE"/>
                                    </w:rPr>
                                    <w:t>3</w:t>
                                  </w:r>
                                  <w:r>
                                    <w:rPr>
                                      <w:sz w:val="16"/>
                                      <w:szCs w:val="16"/>
                                      <w:lang w:val="de-DE"/>
                                    </w:rPr>
                                    <w:t>) = 1 emu/cm</w:t>
                                  </w:r>
                                  <w:r>
                                    <w:rPr>
                                      <w:sz w:val="16"/>
                                      <w:szCs w:val="16"/>
                                      <w:vertAlign w:val="superscript"/>
                                      <w:lang w:val="de-DE"/>
                                    </w:rPr>
                                    <w:t>3</w:t>
                                  </w:r>
                                </w:p>
                                <w:p>
                                  <w:pPr>
                                    <w:pStyle w:val="FrameContents"/>
                                    <w:rPr>
                                      <w:sz w:val="16"/>
                                      <w:szCs w:val="16"/>
                                      <w:lang w:val="de-DE"/>
                                    </w:rPr>
                                  </w:pPr>
                                  <w:r>
                                    <w:rPr>
                                      <w:sz w:val="16"/>
                                      <w:szCs w:val="16"/>
                                      <w:lang w:val="de-DE"/>
                                    </w:rPr>
                                    <w:t xml:space="preserve">  </w:t>
                                  </w:r>
                                  <w:r>
                                    <w:rPr>
                                      <w:rFonts w:eastAsia="Symbol" w:cs="Symbol" w:ascii="Symbol" w:hAnsi="Symbol"/>
                                      <w:sz w:val="16"/>
                                      <w:szCs w:val="16"/>
                                    </w:rPr>
                                    <w:sym w:font="Symbol" w:char="f0ae"/>
                                  </w:r>
                                  <w:r>
                                    <w:rPr>
                                      <w:sz w:val="16"/>
                                      <w:szCs w:val="16"/>
                                      <w:lang w:val="de-DE"/>
                                    </w:rPr>
                                    <w:t xml:space="preserve"> </w:t>
                                  </w:r>
                                  <w:r>
                                    <w:rPr>
                                      <w:sz w:val="16"/>
                                      <w:szCs w:val="16"/>
                                      <w:lang w:val="de-DE"/>
                                    </w:rPr>
                                    <w:t>4</w:t>
                                  </w:r>
                                  <w:r>
                                    <w:rPr>
                                      <w:rFonts w:eastAsia="Symbol" w:cs="Symbol" w:ascii="Symbol" w:hAnsi="Symbol"/>
                                      <w:sz w:val="16"/>
                                      <w:szCs w:val="16"/>
                                    </w:rPr>
                                    <w:sym w:font="Symbol" w:char="f070"/>
                                  </w:r>
                                  <w:r>
                                    <w:rPr>
                                      <w:sz w:val="16"/>
                                      <w:szCs w:val="16"/>
                                      <w:lang w:val="de-DE"/>
                                    </w:rPr>
                                    <w:t xml:space="preserve"> </w:t>
                                  </w:r>
                                  <w:r>
                                    <w:rPr>
                                      <w:rFonts w:eastAsia="Symbol" w:cs="Symbol" w:ascii="Symbol" w:hAnsi="Symbol"/>
                                      <w:sz w:val="16"/>
                                      <w:szCs w:val="16"/>
                                    </w:rPr>
                                    <w:sym w:font="Symbol" w:char="f0b4"/>
                                  </w:r>
                                  <w:r>
                                    <w:rPr>
                                      <w:sz w:val="16"/>
                                      <w:szCs w:val="16"/>
                                      <w:lang w:val="de-DE"/>
                                    </w:rPr>
                                    <w:t xml:space="preserve"> 10</w:t>
                                  </w:r>
                                  <w:r>
                                    <w:rPr>
                                      <w:rFonts w:eastAsia="Symbol" w:cs="Symbol" w:ascii="Symbol" w:hAnsi="Symbol"/>
                                      <w:sz w:val="16"/>
                                      <w:szCs w:val="16"/>
                                      <w:vertAlign w:val="superscript"/>
                                    </w:rPr>
                                    <w:sym w:font="Symbol" w:char="f02d"/>
                                  </w:r>
                                  <w:r>
                                    <w:rPr>
                                      <w:sz w:val="16"/>
                                      <w:szCs w:val="16"/>
                                      <w:vertAlign w:val="superscript"/>
                                      <w:lang w:val="de-DE"/>
                                    </w:rPr>
                                    <w:t>4</w:t>
                                  </w:r>
                                  <w:r>
                                    <w:rPr>
                                      <w:sz w:val="16"/>
                                      <w:szCs w:val="16"/>
                                      <w:lang w:val="de-DE"/>
                                    </w:rPr>
                                    <w:t xml:space="preserve"> T</w:t>
                                  </w:r>
                                </w:p>
                              </w:tc>
                            </w:tr>
                            <w:tr>
                              <w:trPr/>
                              <w:tc>
                                <w:tcPr>
                                  <w:tcW w:w="720" w:type="dxa"/>
                                  <w:tcBorders/>
                                </w:tcPr>
                                <w:p>
                                  <w:pPr>
                                    <w:pStyle w:val="FrameContents"/>
                                    <w:rPr>
                                      <w:sz w:val="16"/>
                                      <w:szCs w:val="16"/>
                                    </w:rPr>
                                  </w:pPr>
                                  <w:r>
                                    <w:rPr>
                                      <w:rFonts w:eastAsia="Symbol" w:cs="Symbol" w:ascii="Symbol" w:hAnsi="Symbol"/>
                                      <w:sz w:val="16"/>
                                      <w:szCs w:val="16"/>
                                    </w:rPr>
                                    <w:sym w:font="Symbol" w:char="f063"/>
                                  </w:r>
                                  <w:r>
                                    <w:rPr>
                                      <w:i/>
                                      <w:iCs/>
                                      <w:sz w:val="16"/>
                                      <w:szCs w:val="16"/>
                                    </w:rPr>
                                    <w:t>,</w:t>
                                  </w:r>
                                  <w:r>
                                    <w:rPr>
                                      <w:sz w:val="16"/>
                                      <w:szCs w:val="16"/>
                                    </w:rPr>
                                    <w:t xml:space="preserve"> </w:t>
                                  </w:r>
                                  <w:r>
                                    <w:rPr>
                                      <w:rFonts w:eastAsia="Symbol" w:cs="Symbol" w:ascii="Symbol" w:hAnsi="Symbol"/>
                                      <w:sz w:val="16"/>
                                      <w:szCs w:val="16"/>
                                    </w:rPr>
                                    <w:sym w:font="Symbol" w:char="f06b"/>
                                  </w:r>
                                </w:p>
                              </w:tc>
                              <w:tc>
                                <w:tcPr>
                                  <w:tcW w:w="1709" w:type="dxa"/>
                                  <w:tcBorders/>
                                </w:tcPr>
                                <w:p>
                                  <w:pPr>
                                    <w:pStyle w:val="FrameContents"/>
                                    <w:rPr>
                                      <w:sz w:val="16"/>
                                      <w:szCs w:val="16"/>
                                    </w:rPr>
                                  </w:pPr>
                                  <w:r>
                                    <w:rPr>
                                      <w:sz w:val="16"/>
                                      <w:szCs w:val="16"/>
                                    </w:rPr>
                                    <w:t>susceptibility</w:t>
                                  </w:r>
                                </w:p>
                              </w:tc>
                              <w:tc>
                                <w:tcPr>
                                  <w:tcW w:w="2611" w:type="dxa"/>
                                  <w:tcBorders/>
                                </w:tcPr>
                                <w:p>
                                  <w:pPr>
                                    <w:pStyle w:val="FrameContents"/>
                                    <w:rPr>
                                      <w:sz w:val="16"/>
                                      <w:szCs w:val="16"/>
                                    </w:rPr>
                                  </w:pPr>
                                  <w:r>
                                    <w:rPr>
                                      <w:sz w:val="16"/>
                                      <w:szCs w:val="16"/>
                                    </w:rPr>
                                    <w:t xml:space="preserve">1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p>
                              </w:tc>
                            </w:tr>
                            <w:tr>
                              <w:trPr/>
                              <w:tc>
                                <w:tcPr>
                                  <w:tcW w:w="720" w:type="dxa"/>
                                  <w:tcBorders/>
                                </w:tcPr>
                                <w:p>
                                  <w:pPr>
                                    <w:pStyle w:val="FrameContents"/>
                                    <w:rPr>
                                      <w:sz w:val="16"/>
                                      <w:szCs w:val="16"/>
                                      <w:vertAlign w:val="subscript"/>
                                    </w:rPr>
                                  </w:pPr>
                                  <w:r>
                                    <w:rPr>
                                      <w:rFonts w:eastAsia="Symbol" w:cs="Symbol" w:ascii="Symbol" w:hAnsi="Symbol"/>
                                      <w:sz w:val="16"/>
                                      <w:szCs w:val="16"/>
                                    </w:rPr>
                                    <w:sym w:font="Symbol" w:char="f063"/>
                                  </w:r>
                                  <w:r>
                                    <w:rPr>
                                      <w:rFonts w:eastAsia="Symbol" w:cs="Symbol" w:ascii="Symbol" w:hAnsi="Symbol"/>
                                      <w:sz w:val="16"/>
                                      <w:szCs w:val="16"/>
                                      <w:vertAlign w:val="subscript"/>
                                    </w:rPr>
                                    <w:sym w:font="Symbol" w:char="f072"/>
                                  </w:r>
                                </w:p>
                              </w:tc>
                              <w:tc>
                                <w:tcPr>
                                  <w:tcW w:w="1709" w:type="dxa"/>
                                  <w:tcBorders/>
                                </w:tcPr>
                                <w:p>
                                  <w:pPr>
                                    <w:pStyle w:val="FrameContents"/>
                                    <w:rPr>
                                      <w:sz w:val="16"/>
                                      <w:szCs w:val="16"/>
                                    </w:rPr>
                                  </w:pPr>
                                  <w:r>
                                    <w:rPr>
                                      <w:sz w:val="16"/>
                                      <w:szCs w:val="16"/>
                                    </w:rPr>
                                    <w:t>mass susceptibility</w:t>
                                  </w:r>
                                </w:p>
                              </w:tc>
                              <w:tc>
                                <w:tcPr>
                                  <w:tcW w:w="2611" w:type="dxa"/>
                                  <w:tcBorders/>
                                </w:tcPr>
                                <w:p>
                                  <w:pPr>
                                    <w:pStyle w:val="FrameContents"/>
                                    <w:rPr>
                                      <w:sz w:val="16"/>
                                      <w:szCs w:val="16"/>
                                    </w:rPr>
                                  </w:pPr>
                                  <w:r>
                                    <w:rPr>
                                      <w:sz w:val="16"/>
                                      <w:szCs w:val="16"/>
                                    </w:rPr>
                                    <w:t>1 cm</w:t>
                                  </w:r>
                                  <w:r>
                                    <w:rPr>
                                      <w:sz w:val="16"/>
                                      <w:szCs w:val="16"/>
                                      <w:vertAlign w:val="superscript"/>
                                    </w:rPr>
                                    <w:t>3</w:t>
                                  </w:r>
                                  <w:r>
                                    <w:rPr>
                                      <w:sz w:val="16"/>
                                      <w:szCs w:val="16"/>
                                    </w:rPr>
                                    <w:t xml:space="preserve">/g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trPr/>
                              <w:tc>
                                <w:tcPr>
                                  <w:tcW w:w="720" w:type="dxa"/>
                                  <w:tcBorders/>
                                </w:tcPr>
                                <w:p>
                                  <w:pPr>
                                    <w:pStyle w:val="FrameContents"/>
                                    <w:rPr>
                                      <w:sz w:val="16"/>
                                      <w:szCs w:val="16"/>
                                    </w:rPr>
                                  </w:pPr>
                                  <w:r>
                                    <w:rPr>
                                      <w:rFonts w:eastAsia="Symbol" w:cs="Symbol" w:ascii="Symbol" w:hAnsi="Symbol"/>
                                      <w:sz w:val="16"/>
                                      <w:szCs w:val="16"/>
                                    </w:rPr>
                                    <w:sym w:font="Symbol" w:char="f06d"/>
                                  </w:r>
                                </w:p>
                              </w:tc>
                              <w:tc>
                                <w:tcPr>
                                  <w:tcW w:w="1709" w:type="dxa"/>
                                  <w:tcBorders/>
                                </w:tcPr>
                                <w:p>
                                  <w:pPr>
                                    <w:pStyle w:val="FrameContents"/>
                                    <w:rPr>
                                      <w:sz w:val="16"/>
                                      <w:szCs w:val="16"/>
                                    </w:rPr>
                                  </w:pPr>
                                  <w:r>
                                    <w:rPr>
                                      <w:sz w:val="16"/>
                                      <w:szCs w:val="16"/>
                                    </w:rPr>
                                    <w:t>permeability</w:t>
                                  </w:r>
                                </w:p>
                              </w:tc>
                              <w:tc>
                                <w:tcPr>
                                  <w:tcW w:w="2611" w:type="dxa"/>
                                  <w:tcBorders/>
                                </w:tcPr>
                                <w:p>
                                  <w:pPr>
                                    <w:pStyle w:val="FrameContents"/>
                                    <w:rPr>
                                      <w:sz w:val="16"/>
                                      <w:szCs w:val="16"/>
                                    </w:rPr>
                                  </w:pPr>
                                  <w:r>
                                    <w:rPr>
                                      <w:sz w:val="16"/>
                                      <w:szCs w:val="16"/>
                                    </w:rPr>
                                    <w:t xml:space="preserve">1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7</w:t>
                                  </w:r>
                                  <w:r>
                                    <w:rPr>
                                      <w:sz w:val="16"/>
                                      <w:szCs w:val="16"/>
                                    </w:rPr>
                                    <w:t xml:space="preserve"> H/m </w:t>
                                  </w:r>
                                </w:p>
                                <w:p>
                                  <w:pPr>
                                    <w:pStyle w:val="FrameContents"/>
                                    <w:rPr>
                                      <w:sz w:val="16"/>
                                      <w:szCs w:val="16"/>
                                    </w:rPr>
                                  </w:pPr>
                                  <w:r>
                                    <w:rPr>
                                      <w:sz w:val="16"/>
                                      <w:szCs w:val="16"/>
                                    </w:rPr>
                                    <w:t xml:space="preserve">  </w:t>
                                  </w:r>
                                  <w:r>
                                    <w:rPr>
                                      <w:sz w:val="16"/>
                                      <w:szCs w:val="16"/>
                                    </w:rPr>
                                    <w:t>=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7</w:t>
                                  </w:r>
                                  <w:r>
                                    <w:rPr>
                                      <w:sz w:val="16"/>
                                      <w:szCs w:val="16"/>
                                    </w:rPr>
                                    <w:t xml:space="preserve"> Wb/(A·m)</w:t>
                                  </w:r>
                                </w:p>
                              </w:tc>
                            </w:tr>
                            <w:tr>
                              <w:trPr/>
                              <w:tc>
                                <w:tcPr>
                                  <w:tcW w:w="720" w:type="dxa"/>
                                  <w:tcBorders/>
                                </w:tcPr>
                                <w:p>
                                  <w:pPr>
                                    <w:pStyle w:val="FrameContents"/>
                                    <w:rPr>
                                      <w:sz w:val="16"/>
                                      <w:szCs w:val="16"/>
                                    </w:rPr>
                                  </w:pPr>
                                  <w:r>
                                    <w:rPr>
                                      <w:rFonts w:eastAsia="Symbol" w:cs="Symbol" w:ascii="Symbol" w:hAnsi="Symbol"/>
                                      <w:sz w:val="16"/>
                                      <w:szCs w:val="16"/>
                                    </w:rPr>
                                    <w:sym w:font="Symbol" w:char="f06d"/>
                                  </w:r>
                                  <w:r>
                                    <w:rPr>
                                      <w:sz w:val="16"/>
                                      <w:szCs w:val="16"/>
                                      <w:vertAlign w:val="subscript"/>
                                    </w:rPr>
                                    <w:t>r</w:t>
                                  </w:r>
                                </w:p>
                              </w:tc>
                              <w:tc>
                                <w:tcPr>
                                  <w:tcW w:w="1709" w:type="dxa"/>
                                  <w:tcBorders/>
                                </w:tcPr>
                                <w:p>
                                  <w:pPr>
                                    <w:pStyle w:val="FrameContents"/>
                                    <w:rPr>
                                      <w:sz w:val="16"/>
                                      <w:szCs w:val="16"/>
                                    </w:rPr>
                                  </w:pPr>
                                  <w:r>
                                    <w:rPr>
                                      <w:sz w:val="16"/>
                                      <w:szCs w:val="16"/>
                                    </w:rPr>
                                    <w:t>relative permeability</w:t>
                                  </w:r>
                                </w:p>
                              </w:tc>
                              <w:tc>
                                <w:tcPr>
                                  <w:tcW w:w="2611" w:type="dxa"/>
                                  <w:tcBorders/>
                                </w:tcPr>
                                <w:p>
                                  <w:pPr>
                                    <w:pStyle w:val="FrameContents"/>
                                    <w:rPr>
                                      <w:sz w:val="16"/>
                                      <w:szCs w:val="16"/>
                                    </w:rPr>
                                  </w:pPr>
                                  <w:r>
                                    <w:rPr>
                                      <w:rFonts w:eastAsia="Symbol" w:cs="Symbol" w:ascii="Symbol" w:hAnsi="Symbol"/>
                                      <w:sz w:val="16"/>
                                      <w:szCs w:val="16"/>
                                    </w:rPr>
                                    <w:sym w:font="Symbol" w:char="f06d"/>
                                  </w:r>
                                  <w:r>
                                    <w:rPr>
                                      <w:sz w:val="16"/>
                                      <w:szCs w:val="16"/>
                                    </w:rPr>
                                    <w:t xml:space="preserve"> </w:t>
                                  </w:r>
                                  <w:r>
                                    <w:rPr>
                                      <w:rFonts w:eastAsia="Symbol" w:cs="Symbol" w:ascii="Symbol" w:hAnsi="Symbol"/>
                                      <w:sz w:val="16"/>
                                      <w:szCs w:val="16"/>
                                    </w:rPr>
                                    <w:sym w:font="Symbol" w:char="f0ae"/>
                                  </w:r>
                                  <w:r>
                                    <w:rPr>
                                      <w:sz w:val="16"/>
                                      <w:szCs w:val="16"/>
                                    </w:rPr>
                                    <w:t xml:space="preserve"> </w:t>
                                  </w:r>
                                  <w:r>
                                    <w:rPr>
                                      <w:rFonts w:eastAsia="Symbol" w:cs="Symbol" w:ascii="Symbol" w:hAnsi="Symbol"/>
                                      <w:sz w:val="16"/>
                                      <w:szCs w:val="16"/>
                                    </w:rPr>
                                    <w:sym w:font="Symbol" w:char="f06d"/>
                                  </w:r>
                                  <w:r>
                                    <w:rPr>
                                      <w:sz w:val="16"/>
                                      <w:szCs w:val="16"/>
                                      <w:vertAlign w:val="subscript"/>
                                    </w:rPr>
                                    <w:t>r</w:t>
                                  </w:r>
                                </w:p>
                              </w:tc>
                            </w:tr>
                            <w:tr>
                              <w:trPr/>
                              <w:tc>
                                <w:tcPr>
                                  <w:tcW w:w="720" w:type="dxa"/>
                                  <w:tcBorders/>
                                </w:tcPr>
                                <w:p>
                                  <w:pPr>
                                    <w:pStyle w:val="FrameContents"/>
                                    <w:rPr>
                                      <w:i/>
                                      <w:i/>
                                      <w:iCs/>
                                      <w:sz w:val="16"/>
                                      <w:szCs w:val="16"/>
                                    </w:rPr>
                                  </w:pPr>
                                  <w:r>
                                    <w:rPr>
                                      <w:i/>
                                      <w:iCs/>
                                      <w:sz w:val="16"/>
                                      <w:szCs w:val="16"/>
                                    </w:rPr>
                                    <w:t>w, W</w:t>
                                  </w:r>
                                </w:p>
                              </w:tc>
                              <w:tc>
                                <w:tcPr>
                                  <w:tcW w:w="1709" w:type="dxa"/>
                                  <w:tcBorders/>
                                </w:tcPr>
                                <w:p>
                                  <w:pPr>
                                    <w:pStyle w:val="FrameContents"/>
                                    <w:rPr>
                                      <w:sz w:val="16"/>
                                      <w:szCs w:val="16"/>
                                    </w:rPr>
                                  </w:pPr>
                                  <w:r>
                                    <w:rPr>
                                      <w:sz w:val="16"/>
                                      <w:szCs w:val="16"/>
                                    </w:rPr>
                                    <w:t>energy density</w:t>
                                  </w:r>
                                </w:p>
                              </w:tc>
                              <w:tc>
                                <w:tcPr>
                                  <w:tcW w:w="2611" w:type="dxa"/>
                                  <w:tcBorders/>
                                </w:tcPr>
                                <w:p>
                                  <w:pPr>
                                    <w:pStyle w:val="FrameContents"/>
                                    <w:rPr>
                                      <w:sz w:val="16"/>
                                      <w:szCs w:val="16"/>
                                      <w:vertAlign w:val="superscript"/>
                                    </w:rPr>
                                  </w:pPr>
                                  <w:r>
                                    <w:rPr>
                                      <w:sz w:val="16"/>
                                      <w:szCs w:val="16"/>
                                    </w:rPr>
                                    <w:t>1 erg/cm</w:t>
                                  </w:r>
                                  <w:r>
                                    <w:rPr>
                                      <w:sz w:val="16"/>
                                      <w:szCs w:val="16"/>
                                      <w:vertAlign w:val="superscript"/>
                                    </w:rPr>
                                    <w:t>3</w:t>
                                  </w:r>
                                  <w:r>
                                    <w:rPr>
                                      <w:sz w:val="16"/>
                                      <w:szCs w:val="16"/>
                                    </w:rPr>
                                    <w:t xml:space="preserve">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trPr>
                                <w:trHeight w:val="279" w:hRule="atLeast"/>
                              </w:trPr>
                              <w:tc>
                                <w:tcPr>
                                  <w:tcW w:w="720" w:type="dxa"/>
                                  <w:tcBorders>
                                    <w:bottom w:val="double" w:sz="6" w:space="0" w:color="000000"/>
                                  </w:tcBorders>
                                </w:tcPr>
                                <w:p>
                                  <w:pPr>
                                    <w:pStyle w:val="FrameContents"/>
                                    <w:rPr>
                                      <w:i/>
                                      <w:i/>
                                      <w:iCs/>
                                      <w:sz w:val="16"/>
                                      <w:szCs w:val="16"/>
                                    </w:rPr>
                                  </w:pPr>
                                  <w:r>
                                    <w:rPr>
                                      <w:i/>
                                      <w:iCs/>
                                      <w:sz w:val="16"/>
                                      <w:szCs w:val="16"/>
                                    </w:rPr>
                                    <w:t>N, D</w:t>
                                  </w:r>
                                </w:p>
                              </w:tc>
                              <w:tc>
                                <w:tcPr>
                                  <w:tcW w:w="1709" w:type="dxa"/>
                                  <w:tcBorders>
                                    <w:bottom w:val="double" w:sz="6" w:space="0" w:color="000000"/>
                                  </w:tcBorders>
                                </w:tcPr>
                                <w:p>
                                  <w:pPr>
                                    <w:pStyle w:val="FrameContents"/>
                                    <w:rPr>
                                      <w:sz w:val="16"/>
                                      <w:szCs w:val="16"/>
                                    </w:rPr>
                                  </w:pPr>
                                  <w:r>
                                    <w:rPr>
                                      <w:sz w:val="16"/>
                                      <w:szCs w:val="16"/>
                                    </w:rPr>
                                    <w:t>demagnetizing factor</w:t>
                                  </w:r>
                                </w:p>
                              </w:tc>
                              <w:tc>
                                <w:tcPr>
                                  <w:tcW w:w="2611" w:type="dxa"/>
                                  <w:tcBorders>
                                    <w:bottom w:val="double" w:sz="6" w:space="0" w:color="000000"/>
                                  </w:tcBorders>
                                </w:tcPr>
                                <w:p>
                                  <w:pPr>
                                    <w:pStyle w:val="FrameContents"/>
                                    <w:rPr>
                                      <w:sz w:val="16"/>
                                      <w:szCs w:val="16"/>
                                    </w:rPr>
                                  </w:pPr>
                                  <w:r>
                                    <w:rPr>
                                      <w:sz w:val="16"/>
                                      <w:szCs w:val="16"/>
                                    </w:rPr>
                                    <w:t xml:space="preserve">1 </w:t>
                                  </w:r>
                                  <w:r>
                                    <w:rPr>
                                      <w:rFonts w:eastAsia="Symbol" w:cs="Symbol" w:ascii="Symbol" w:hAnsi="Symbol"/>
                                      <w:sz w:val="16"/>
                                      <w:szCs w:val="16"/>
                                    </w:rPr>
                                    <w:sym w:font="Symbol" w:char="f0ae"/>
                                  </w:r>
                                  <w:r>
                                    <w:rPr>
                                      <w:sz w:val="16"/>
                                      <w:szCs w:val="16"/>
                                    </w:rPr>
                                    <w:t xml:space="preserve"> 1/(4</w:t>
                                  </w:r>
                                  <w:r>
                                    <w:rPr>
                                      <w:rFonts w:eastAsia="Symbol" w:cs="Symbol" w:ascii="Symbol" w:hAnsi="Symbol"/>
                                      <w:sz w:val="16"/>
                                      <w:szCs w:val="16"/>
                                    </w:rPr>
                                    <w:sym w:font="Symbol" w:char="f070"/>
                                  </w:r>
                                  <w:r>
                                    <w:rPr>
                                      <w:sz w:val="16"/>
                                      <w:szCs w:val="16"/>
                                    </w:rPr>
                                    <w:t>)</w:t>
                                  </w:r>
                                </w:p>
                              </w:tc>
                            </w:tr>
                          </w:tbl>
                          <w:p>
                            <w:pPr>
                              <w:pStyle w:val="FootnoteText"/>
                              <w:rPr/>
                            </w:pPr>
                            <w:r>
                              <w:rPr/>
                              <w:t xml:space="preserve">Vertical lines are optional in tables. Statements that serve as captions for the entire table do not need footnote letters. </w:t>
                            </w:r>
                          </w:p>
                          <w:p>
                            <w:pPr>
                              <w:pStyle w:val="FootnoteText"/>
                              <w:rPr/>
                            </w:pPr>
                            <w:r>
                              <w:rPr>
                                <w:vertAlign w:val="superscript"/>
                              </w:rPr>
                              <w:t>a</w:t>
                            </w:r>
                            <w:r>
                              <w:rPr/>
                              <w:t>Gaussian units are the same as cg emu for magnetostatics; Mx = maxwell, G = gauss, Oe = oersted; Wb = weber, V = volt, s = second, T = tesla, m = meter, A = ampere, J = joule, kg = kilogram, H = henry.</w:t>
                            </w:r>
                          </w:p>
                          <w:p>
                            <w:pPr>
                              <w:pStyle w:val="FootnoteText"/>
                              <w:rPr/>
                            </w:pPr>
                            <w:r>
                              <w:rPr/>
                            </w:r>
                          </w:p>
                          <w:p>
                            <w:pPr>
                              <w:pStyle w:val="FrameContents"/>
                              <w:rPr/>
                            </w:pPr>
                            <w:r>
                              <w:rPr/>
                            </w:r>
                          </w:p>
                        </w:txbxContent>
                      </wps:txbx>
                      <wps:bodyPr lIns="0" rIns="0" tIns="0" bIns="0" anchor="t" upright="1">
                        <a:noAutofit/>
                      </wps:bodyPr>
                    </wps:wsp>
                  </a:graphicData>
                </a:graphic>
              </wp:anchor>
            </w:drawing>
          </mc:Choice>
          <mc:Fallback>
            <w:pict>
              <v:rect id="shape_0" ID="Text Box 2" path="m0,0l-2147483645,0l-2147483645,-2147483646l0,-2147483646xe" fillcolor="white" stroked="f" o:allowincell="f" style="position:absolute;margin-left:270pt;margin-top:0pt;width:248.35pt;height:318.75pt;mso-wrap-style:square;v-text-anchor:top;mso-position-horizontal-relative:margin;mso-position-vertical-relative:margin" wp14:anchorId="380251D4">
                <v:fill o:detectmouseclick="t" type="solid" color2="black"/>
                <v:stroke color="#3465a4" joinstyle="round" endcap="flat"/>
                <v:textbox>
                  <w:txbxContent>
                    <w:p>
                      <w:pPr>
                        <w:pStyle w:val="TableTitle"/>
                        <w:rPr/>
                      </w:pPr>
                      <w:r>
                        <w:rPr/>
                        <w:t>TABLE I</w:t>
                      </w:r>
                    </w:p>
                    <w:p>
                      <w:pPr>
                        <w:pStyle w:val="TableTitle"/>
                        <w:rPr/>
                      </w:pPr>
                      <w:r>
                        <w:rPr/>
                        <w:t>Units for Magnetic Properties</w:t>
                      </w:r>
                    </w:p>
                    <w:tbl>
                      <w:tblPr>
                        <w:tblW w:w="5040"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720"/>
                        <w:gridCol w:w="1709"/>
                        <w:gridCol w:w="2611"/>
                      </w:tblGrid>
                      <w:tr>
                        <w:trPr>
                          <w:trHeight w:val="440" w:hRule="atLeast"/>
                        </w:trPr>
                        <w:tc>
                          <w:tcPr>
                            <w:tcW w:w="720" w:type="dxa"/>
                            <w:tcBorders>
                              <w:top w:val="double" w:sz="6" w:space="0" w:color="000000"/>
                              <w:bottom w:val="single" w:sz="6" w:space="0" w:color="000000"/>
                            </w:tcBorders>
                            <w:vAlign w:val="center"/>
                          </w:tcPr>
                          <w:p>
                            <w:pPr>
                              <w:pStyle w:val="FrameContents"/>
                              <w:jc w:val="center"/>
                              <w:rPr>
                                <w:sz w:val="16"/>
                                <w:szCs w:val="16"/>
                              </w:rPr>
                            </w:pPr>
                            <w:r>
                              <w:rPr>
                                <w:sz w:val="16"/>
                                <w:szCs w:val="16"/>
                              </w:rPr>
                              <w:t>Symbol</w:t>
                            </w:r>
                          </w:p>
                        </w:tc>
                        <w:tc>
                          <w:tcPr>
                            <w:tcW w:w="1709" w:type="dxa"/>
                            <w:tcBorders>
                              <w:top w:val="double" w:sz="6" w:space="0" w:color="000000"/>
                              <w:bottom w:val="single" w:sz="6" w:space="0" w:color="000000"/>
                            </w:tcBorders>
                            <w:vAlign w:val="center"/>
                          </w:tcPr>
                          <w:p>
                            <w:pPr>
                              <w:pStyle w:val="TableTitle"/>
                              <w:rPr>
                                <w:caps w:val="false"/>
                                <w:smallCaps w:val="false"/>
                              </w:rPr>
                            </w:pPr>
                            <w:r>
                              <w:rPr>
                                <w:caps w:val="false"/>
                                <w:smallCaps w:val="false"/>
                              </w:rPr>
                              <w:t>Quantity</w:t>
                            </w:r>
                          </w:p>
                        </w:tc>
                        <w:tc>
                          <w:tcPr>
                            <w:tcW w:w="2611" w:type="dxa"/>
                            <w:tcBorders>
                              <w:top w:val="double" w:sz="6" w:space="0" w:color="000000"/>
                              <w:bottom w:val="single" w:sz="6" w:space="0" w:color="000000"/>
                            </w:tcBorders>
                            <w:vAlign w:val="center"/>
                          </w:tcPr>
                          <w:p>
                            <w:pPr>
                              <w:pStyle w:val="FrameContents"/>
                              <w:jc w:val="center"/>
                              <w:rPr>
                                <w:sz w:val="16"/>
                                <w:szCs w:val="16"/>
                              </w:rPr>
                            </w:pPr>
                            <w:r>
                              <w:rPr>
                                <w:sz w:val="16"/>
                                <w:szCs w:val="16"/>
                              </w:rPr>
                              <w:t>Conversion from Gaussian and</w:t>
                            </w:r>
                          </w:p>
                          <w:p>
                            <w:pPr>
                              <w:pStyle w:val="FrameContents"/>
                              <w:jc w:val="center"/>
                              <w:rPr>
                                <w:sz w:val="16"/>
                                <w:szCs w:val="16"/>
                              </w:rPr>
                            </w:pPr>
                            <w:r>
                              <w:rPr>
                                <w:sz w:val="16"/>
                                <w:szCs w:val="16"/>
                              </w:rPr>
                              <w:t xml:space="preserve">CGS EMU to SI </w:t>
                            </w:r>
                            <w:r>
                              <w:rPr>
                                <w:sz w:val="16"/>
                                <w:szCs w:val="16"/>
                                <w:vertAlign w:val="superscript"/>
                              </w:rPr>
                              <w:t>a</w:t>
                            </w:r>
                          </w:p>
                        </w:tc>
                      </w:tr>
                      <w:tr>
                        <w:trPr/>
                        <w:tc>
                          <w:tcPr>
                            <w:tcW w:w="720" w:type="dxa"/>
                            <w:tcBorders/>
                          </w:tcPr>
                          <w:p>
                            <w:pPr>
                              <w:pStyle w:val="FrameContents"/>
                              <w:rPr>
                                <w:sz w:val="16"/>
                                <w:szCs w:val="16"/>
                              </w:rPr>
                            </w:pPr>
                            <w:r>
                              <w:rPr>
                                <w:rFonts w:eastAsia="Symbol" w:cs="Symbol" w:ascii="Symbol" w:hAnsi="Symbol"/>
                                <w:sz w:val="16"/>
                                <w:szCs w:val="16"/>
                              </w:rPr>
                              <w:sym w:font="Symbol" w:char="f046"/>
                            </w:r>
                          </w:p>
                        </w:tc>
                        <w:tc>
                          <w:tcPr>
                            <w:tcW w:w="1709" w:type="dxa"/>
                            <w:tcBorders/>
                          </w:tcPr>
                          <w:p>
                            <w:pPr>
                              <w:pStyle w:val="FrameContents"/>
                              <w:rPr>
                                <w:sz w:val="16"/>
                                <w:szCs w:val="16"/>
                              </w:rPr>
                            </w:pPr>
                            <w:r>
                              <w:rPr>
                                <w:sz w:val="16"/>
                                <w:szCs w:val="16"/>
                              </w:rPr>
                              <w:t>magnetic flux</w:t>
                            </w:r>
                          </w:p>
                        </w:tc>
                        <w:tc>
                          <w:tcPr>
                            <w:tcW w:w="2611" w:type="dxa"/>
                            <w:tcBorders/>
                          </w:tcPr>
                          <w:p>
                            <w:pPr>
                              <w:pStyle w:val="FrameContents"/>
                              <w:rPr>
                                <w:sz w:val="16"/>
                                <w:szCs w:val="16"/>
                              </w:rPr>
                            </w:pPr>
                            <w:r>
                              <w:rPr>
                                <w:sz w:val="16"/>
                                <w:szCs w:val="16"/>
                              </w:rPr>
                              <w:t xml:space="preserve">1 Mx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8</w:t>
                            </w:r>
                            <w:r>
                              <w:rPr>
                                <w:sz w:val="16"/>
                                <w:szCs w:val="16"/>
                              </w:rPr>
                              <w:t xml:space="preserve"> Wb = 10</w:t>
                            </w:r>
                            <w:r>
                              <w:rPr>
                                <w:rFonts w:eastAsia="Symbol" w:cs="Symbol" w:ascii="Symbol" w:hAnsi="Symbol"/>
                                <w:sz w:val="16"/>
                                <w:szCs w:val="16"/>
                                <w:vertAlign w:val="superscript"/>
                              </w:rPr>
                              <w:sym w:font="Symbol" w:char="f02d"/>
                            </w:r>
                            <w:r>
                              <w:rPr>
                                <w:sz w:val="16"/>
                                <w:szCs w:val="16"/>
                                <w:vertAlign w:val="superscript"/>
                              </w:rPr>
                              <w:t>8</w:t>
                            </w:r>
                            <w:r>
                              <w:rPr>
                                <w:sz w:val="16"/>
                                <w:szCs w:val="16"/>
                              </w:rPr>
                              <w:t xml:space="preserve"> V·s</w:t>
                            </w:r>
                          </w:p>
                        </w:tc>
                      </w:tr>
                      <w:tr>
                        <w:trPr/>
                        <w:tc>
                          <w:tcPr>
                            <w:tcW w:w="720" w:type="dxa"/>
                            <w:tcBorders/>
                          </w:tcPr>
                          <w:p>
                            <w:pPr>
                              <w:pStyle w:val="FrameContents"/>
                              <w:rPr>
                                <w:i/>
                                <w:i/>
                                <w:iCs/>
                                <w:sz w:val="16"/>
                                <w:szCs w:val="16"/>
                              </w:rPr>
                            </w:pPr>
                            <w:r>
                              <w:rPr>
                                <w:i/>
                                <w:iCs/>
                                <w:sz w:val="16"/>
                                <w:szCs w:val="16"/>
                              </w:rPr>
                              <w:t>B</w:t>
                            </w:r>
                          </w:p>
                        </w:tc>
                        <w:tc>
                          <w:tcPr>
                            <w:tcW w:w="1709" w:type="dxa"/>
                            <w:tcBorders/>
                          </w:tcPr>
                          <w:p>
                            <w:pPr>
                              <w:pStyle w:val="FrameContents"/>
                              <w:rPr>
                                <w:sz w:val="16"/>
                                <w:szCs w:val="16"/>
                              </w:rPr>
                            </w:pPr>
                            <w:r>
                              <w:rPr>
                                <w:sz w:val="16"/>
                                <w:szCs w:val="16"/>
                              </w:rPr>
                              <w:t xml:space="preserve">magnetic flux density, </w:t>
                            </w:r>
                          </w:p>
                          <w:p>
                            <w:pPr>
                              <w:pStyle w:val="FrameContents"/>
                              <w:rPr>
                                <w:sz w:val="16"/>
                                <w:szCs w:val="16"/>
                              </w:rPr>
                            </w:pPr>
                            <w:r>
                              <w:rPr>
                                <w:sz w:val="16"/>
                                <w:szCs w:val="16"/>
                              </w:rPr>
                              <w:t xml:space="preserve">  </w:t>
                            </w:r>
                            <w:r>
                              <w:rPr>
                                <w:sz w:val="16"/>
                                <w:szCs w:val="16"/>
                              </w:rPr>
                              <w:t>magnetic induction</w:t>
                            </w:r>
                          </w:p>
                        </w:tc>
                        <w:tc>
                          <w:tcPr>
                            <w:tcW w:w="2611" w:type="dxa"/>
                            <w:tcBorders/>
                          </w:tcPr>
                          <w:p>
                            <w:pPr>
                              <w:pStyle w:val="FrameContents"/>
                              <w:rPr>
                                <w:sz w:val="16"/>
                                <w:szCs w:val="16"/>
                                <w:vertAlign w:val="superscript"/>
                              </w:rPr>
                            </w:pPr>
                            <w:r>
                              <w:rPr>
                                <w:sz w:val="16"/>
                                <w:szCs w:val="16"/>
                              </w:rPr>
                              <w:t xml:space="preserve">1 G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T =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trPr/>
                        <w:tc>
                          <w:tcPr>
                            <w:tcW w:w="720" w:type="dxa"/>
                            <w:tcBorders/>
                          </w:tcPr>
                          <w:p>
                            <w:pPr>
                              <w:pStyle w:val="FrameContents"/>
                              <w:rPr>
                                <w:i/>
                                <w:i/>
                                <w:iCs/>
                                <w:sz w:val="16"/>
                                <w:szCs w:val="16"/>
                              </w:rPr>
                            </w:pPr>
                            <w:r>
                              <w:rPr>
                                <w:i/>
                                <w:iCs/>
                                <w:sz w:val="16"/>
                                <w:szCs w:val="16"/>
                              </w:rPr>
                              <w:t>H</w:t>
                            </w:r>
                          </w:p>
                        </w:tc>
                        <w:tc>
                          <w:tcPr>
                            <w:tcW w:w="1709" w:type="dxa"/>
                            <w:tcBorders/>
                          </w:tcPr>
                          <w:p>
                            <w:pPr>
                              <w:pStyle w:val="FrameContents"/>
                              <w:rPr>
                                <w:sz w:val="16"/>
                                <w:szCs w:val="16"/>
                              </w:rPr>
                            </w:pPr>
                            <w:r>
                              <w:rPr>
                                <w:sz w:val="16"/>
                                <w:szCs w:val="16"/>
                              </w:rPr>
                              <w:t>magnetic field strength</w:t>
                            </w:r>
                          </w:p>
                        </w:tc>
                        <w:tc>
                          <w:tcPr>
                            <w:tcW w:w="2611" w:type="dxa"/>
                            <w:tcBorders/>
                          </w:tcPr>
                          <w:p>
                            <w:pPr>
                              <w:pStyle w:val="FrameContents"/>
                              <w:rPr>
                                <w:sz w:val="16"/>
                                <w:szCs w:val="16"/>
                              </w:rPr>
                            </w:pPr>
                            <w:r>
                              <w:rPr>
                                <w:sz w:val="16"/>
                                <w:szCs w:val="16"/>
                              </w:rPr>
                              <w:t xml:space="preserve">1 Oe </w:t>
                            </w:r>
                            <w:r>
                              <w:rPr>
                                <w:rFonts w:eastAsia="Symbol" w:cs="Symbol" w:ascii="Symbol" w:hAnsi="Symbol"/>
                                <w:sz w:val="16"/>
                                <w:szCs w:val="16"/>
                              </w:rPr>
                              <w:sym w:font="Symbol" w:char="f0ae"/>
                            </w:r>
                            <w:r>
                              <w:rPr>
                                <w:sz w:val="16"/>
                                <w:szCs w:val="16"/>
                              </w:rPr>
                              <w:t xml:space="preserve"> 10</w:t>
                            </w:r>
                            <w:r>
                              <w:rPr>
                                <w:sz w:val="16"/>
                                <w:szCs w:val="16"/>
                                <w:vertAlign w:val="superscript"/>
                              </w:rPr>
                              <w:t>3</w:t>
                            </w:r>
                            <w:r>
                              <w:rPr>
                                <w:sz w:val="16"/>
                                <w:szCs w:val="16"/>
                              </w:rPr>
                              <w:t>/(4</w:t>
                            </w:r>
                            <w:r>
                              <w:rPr>
                                <w:rFonts w:eastAsia="Symbol" w:cs="Symbol" w:ascii="Symbol" w:hAnsi="Symbol"/>
                                <w:sz w:val="16"/>
                                <w:szCs w:val="16"/>
                              </w:rPr>
                              <w:sym w:font="Symbol" w:char="f070"/>
                            </w:r>
                            <w:r>
                              <w:rPr>
                                <w:sz w:val="16"/>
                                <w:szCs w:val="16"/>
                              </w:rPr>
                              <w:t>) A/m</w:t>
                            </w:r>
                          </w:p>
                        </w:tc>
                      </w:tr>
                      <w:tr>
                        <w:trPr/>
                        <w:tc>
                          <w:tcPr>
                            <w:tcW w:w="720" w:type="dxa"/>
                            <w:tcBorders/>
                          </w:tcPr>
                          <w:p>
                            <w:pPr>
                              <w:pStyle w:val="FrameContents"/>
                              <w:rPr>
                                <w:i/>
                                <w:i/>
                                <w:iCs/>
                                <w:sz w:val="16"/>
                                <w:szCs w:val="16"/>
                              </w:rPr>
                            </w:pPr>
                            <w:r>
                              <w:rPr>
                                <w:i/>
                                <w:iCs/>
                                <w:sz w:val="16"/>
                                <w:szCs w:val="16"/>
                              </w:rPr>
                              <w:t>m</w:t>
                            </w:r>
                          </w:p>
                        </w:tc>
                        <w:tc>
                          <w:tcPr>
                            <w:tcW w:w="1709" w:type="dxa"/>
                            <w:tcBorders/>
                          </w:tcPr>
                          <w:p>
                            <w:pPr>
                              <w:pStyle w:val="FrameContents"/>
                              <w:rPr>
                                <w:sz w:val="16"/>
                                <w:szCs w:val="16"/>
                                <w:vertAlign w:val="superscript"/>
                              </w:rPr>
                            </w:pPr>
                            <w:r>
                              <w:rPr>
                                <w:sz w:val="16"/>
                                <w:szCs w:val="16"/>
                              </w:rPr>
                              <w:t>magnetic moment</w:t>
                            </w:r>
                          </w:p>
                        </w:tc>
                        <w:tc>
                          <w:tcPr>
                            <w:tcW w:w="2611" w:type="dxa"/>
                            <w:tcBorders/>
                          </w:tcPr>
                          <w:p>
                            <w:pPr>
                              <w:pStyle w:val="FrameContents"/>
                              <w:rPr>
                                <w:sz w:val="16"/>
                                <w:szCs w:val="16"/>
                                <w:lang w:val="de-DE"/>
                              </w:rPr>
                            </w:pPr>
                            <w:r>
                              <w:rPr>
                                <w:sz w:val="16"/>
                                <w:szCs w:val="16"/>
                                <w:lang w:val="de-DE"/>
                              </w:rPr>
                              <w:t xml:space="preserve">1 erg/G = 1 emu </w:t>
                            </w:r>
                          </w:p>
                          <w:p>
                            <w:pPr>
                              <w:pStyle w:val="FrameContents"/>
                              <w:rPr>
                                <w:sz w:val="16"/>
                                <w:szCs w:val="16"/>
                                <w:lang w:val="de-DE"/>
                              </w:rPr>
                            </w:pPr>
                            <w:r>
                              <w:rPr>
                                <w:sz w:val="16"/>
                                <w:szCs w:val="16"/>
                                <w:lang w:val="de-DE"/>
                              </w:rPr>
                              <w:t xml:space="preserve">  </w:t>
                            </w:r>
                            <w:r>
                              <w:rPr>
                                <w:rFonts w:eastAsia="Symbol" w:cs="Symbol" w:ascii="Symbol" w:hAnsi="Symbol"/>
                                <w:sz w:val="16"/>
                                <w:szCs w:val="16"/>
                              </w:rPr>
                              <w:sym w:font="Symbol" w:char="f0ae"/>
                            </w:r>
                            <w:r>
                              <w:rPr>
                                <w:sz w:val="16"/>
                                <w:szCs w:val="16"/>
                                <w:lang w:val="de-DE"/>
                              </w:rPr>
                              <w:t xml:space="preserve"> </w:t>
                            </w:r>
                            <w:r>
                              <w:rPr>
                                <w:sz w:val="16"/>
                                <w:szCs w:val="16"/>
                                <w:lang w:val="de-DE"/>
                              </w:rPr>
                              <w:t>10</w:t>
                            </w:r>
                            <w:r>
                              <w:rPr>
                                <w:rFonts w:eastAsia="Symbol" w:cs="Symbol" w:ascii="Symbol" w:hAnsi="Symbol"/>
                                <w:sz w:val="16"/>
                                <w:szCs w:val="16"/>
                                <w:vertAlign w:val="superscript"/>
                              </w:rPr>
                              <w:sym w:font="Symbol" w:char="f02d"/>
                            </w:r>
                            <w:r>
                              <w:rPr>
                                <w:sz w:val="16"/>
                                <w:szCs w:val="16"/>
                                <w:vertAlign w:val="superscript"/>
                                <w:lang w:val="de-DE"/>
                              </w:rPr>
                              <w:t>3</w:t>
                            </w:r>
                            <w:r>
                              <w:rPr>
                                <w:sz w:val="16"/>
                                <w:szCs w:val="16"/>
                                <w:lang w:val="de-DE"/>
                              </w:rPr>
                              <w:t xml:space="preserve"> A·m</w:t>
                            </w:r>
                            <w:r>
                              <w:rPr>
                                <w:sz w:val="16"/>
                                <w:szCs w:val="16"/>
                                <w:vertAlign w:val="superscript"/>
                                <w:lang w:val="de-DE"/>
                              </w:rPr>
                              <w:t>2</w:t>
                            </w:r>
                            <w:r>
                              <w:rPr>
                                <w:sz w:val="16"/>
                                <w:szCs w:val="16"/>
                                <w:lang w:val="de-DE"/>
                              </w:rPr>
                              <w:t xml:space="preserve"> = 10</w:t>
                            </w:r>
                            <w:r>
                              <w:rPr>
                                <w:rFonts w:eastAsia="Symbol" w:cs="Symbol" w:ascii="Symbol" w:hAnsi="Symbol"/>
                                <w:sz w:val="16"/>
                                <w:szCs w:val="16"/>
                                <w:vertAlign w:val="superscript"/>
                              </w:rPr>
                              <w:sym w:font="Symbol" w:char="f02d"/>
                            </w:r>
                            <w:r>
                              <w:rPr>
                                <w:sz w:val="16"/>
                                <w:szCs w:val="16"/>
                                <w:vertAlign w:val="superscript"/>
                                <w:lang w:val="de-DE"/>
                              </w:rPr>
                              <w:t>3</w:t>
                            </w:r>
                            <w:r>
                              <w:rPr>
                                <w:sz w:val="16"/>
                                <w:szCs w:val="16"/>
                                <w:lang w:val="de-DE"/>
                              </w:rPr>
                              <w:t xml:space="preserve"> J/T</w:t>
                            </w:r>
                          </w:p>
                        </w:tc>
                      </w:tr>
                      <w:tr>
                        <w:trPr/>
                        <w:tc>
                          <w:tcPr>
                            <w:tcW w:w="720" w:type="dxa"/>
                            <w:tcBorders/>
                          </w:tcPr>
                          <w:p>
                            <w:pPr>
                              <w:pStyle w:val="FrameContents"/>
                              <w:rPr>
                                <w:i/>
                                <w:i/>
                                <w:iCs/>
                                <w:sz w:val="16"/>
                                <w:szCs w:val="16"/>
                              </w:rPr>
                            </w:pPr>
                            <w:r>
                              <w:rPr>
                                <w:i/>
                                <w:iCs/>
                                <w:sz w:val="16"/>
                                <w:szCs w:val="16"/>
                              </w:rPr>
                              <w:t>M</w:t>
                            </w:r>
                          </w:p>
                        </w:tc>
                        <w:tc>
                          <w:tcPr>
                            <w:tcW w:w="1709" w:type="dxa"/>
                            <w:tcBorders/>
                          </w:tcPr>
                          <w:p>
                            <w:pPr>
                              <w:pStyle w:val="FrameContents"/>
                              <w:rPr>
                                <w:sz w:val="16"/>
                                <w:szCs w:val="16"/>
                              </w:rPr>
                            </w:pPr>
                            <w:r>
                              <w:rPr>
                                <w:sz w:val="16"/>
                                <w:szCs w:val="16"/>
                              </w:rPr>
                              <w:t>magnetization</w:t>
                            </w:r>
                          </w:p>
                        </w:tc>
                        <w:tc>
                          <w:tcPr>
                            <w:tcW w:w="2611" w:type="dxa"/>
                            <w:tcBorders/>
                          </w:tcPr>
                          <w:p>
                            <w:pPr>
                              <w:pStyle w:val="FrameContents"/>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pStyle w:val="FrameContents"/>
                              <w:rPr>
                                <w:sz w:val="16"/>
                                <w:szCs w:val="16"/>
                              </w:rPr>
                            </w:pPr>
                            <w:r>
                              <w:rPr>
                                <w:sz w:val="16"/>
                                <w:szCs w:val="16"/>
                              </w:rPr>
                              <w:t xml:space="preserve">  </w:t>
                            </w:r>
                            <w:r>
                              <w:rPr>
                                <w:rFonts w:eastAsia="Symbol" w:cs="Symbol" w:ascii="Symbol" w:hAnsi="Symbol"/>
                                <w:sz w:val="16"/>
                                <w:szCs w:val="16"/>
                              </w:rPr>
                              <w:sym w:font="Symbol" w:char="f0ae"/>
                            </w:r>
                            <w:r>
                              <w:rPr>
                                <w:sz w:val="16"/>
                                <w:szCs w:val="16"/>
                              </w:rPr>
                              <w:t xml:space="preserve"> </w:t>
                            </w:r>
                            <w:r>
                              <w:rPr>
                                <w:sz w:val="16"/>
                                <w:szCs w:val="16"/>
                              </w:rPr>
                              <w:t>10</w:t>
                            </w:r>
                            <w:r>
                              <w:rPr>
                                <w:sz w:val="16"/>
                                <w:szCs w:val="16"/>
                                <w:vertAlign w:val="superscript"/>
                              </w:rPr>
                              <w:t>3</w:t>
                            </w:r>
                            <w:r>
                              <w:rPr>
                                <w:sz w:val="16"/>
                                <w:szCs w:val="16"/>
                              </w:rPr>
                              <w:t xml:space="preserve"> A/m</w:t>
                            </w:r>
                          </w:p>
                        </w:tc>
                      </w:tr>
                      <w:tr>
                        <w:trPr/>
                        <w:tc>
                          <w:tcPr>
                            <w:tcW w:w="720" w:type="dxa"/>
                            <w:tcBorders/>
                          </w:tcPr>
                          <w:p>
                            <w:pPr>
                              <w:pStyle w:val="FrameContents"/>
                              <w:rPr>
                                <w:i/>
                                <w:i/>
                                <w:iCs/>
                                <w:sz w:val="16"/>
                                <w:szCs w:val="16"/>
                              </w:rPr>
                            </w:pPr>
                            <w:r>
                              <w:rPr>
                                <w:sz w:val="16"/>
                                <w:szCs w:val="16"/>
                              </w:rPr>
                              <w:t>4</w:t>
                            </w:r>
                            <w:r>
                              <w:rPr>
                                <w:rFonts w:eastAsia="Symbol" w:cs="Symbol" w:ascii="Symbol" w:hAnsi="Symbol"/>
                                <w:sz w:val="16"/>
                                <w:szCs w:val="16"/>
                              </w:rPr>
                              <w:sym w:font="Symbol" w:char="f070"/>
                            </w:r>
                            <w:r>
                              <w:rPr>
                                <w:i/>
                                <w:iCs/>
                                <w:sz w:val="16"/>
                                <w:szCs w:val="16"/>
                              </w:rPr>
                              <w:t>M</w:t>
                            </w:r>
                          </w:p>
                        </w:tc>
                        <w:tc>
                          <w:tcPr>
                            <w:tcW w:w="1709" w:type="dxa"/>
                            <w:tcBorders/>
                          </w:tcPr>
                          <w:p>
                            <w:pPr>
                              <w:pStyle w:val="FrameContents"/>
                              <w:rPr>
                                <w:sz w:val="16"/>
                                <w:szCs w:val="16"/>
                              </w:rPr>
                            </w:pPr>
                            <w:r>
                              <w:rPr>
                                <w:sz w:val="16"/>
                                <w:szCs w:val="16"/>
                              </w:rPr>
                              <w:t>magnetization</w:t>
                            </w:r>
                          </w:p>
                        </w:tc>
                        <w:tc>
                          <w:tcPr>
                            <w:tcW w:w="2611" w:type="dxa"/>
                            <w:tcBorders/>
                          </w:tcPr>
                          <w:p>
                            <w:pPr>
                              <w:pStyle w:val="FrameContents"/>
                              <w:rPr>
                                <w:sz w:val="16"/>
                                <w:szCs w:val="16"/>
                              </w:rPr>
                            </w:pPr>
                            <w:r>
                              <w:rPr>
                                <w:sz w:val="16"/>
                                <w:szCs w:val="16"/>
                              </w:rPr>
                              <w:t xml:space="preserve">1 G </w:t>
                            </w:r>
                            <w:r>
                              <w:rPr>
                                <w:rFonts w:eastAsia="Symbol" w:cs="Symbol" w:ascii="Symbol" w:hAnsi="Symbol"/>
                                <w:sz w:val="16"/>
                                <w:szCs w:val="16"/>
                              </w:rPr>
                              <w:sym w:font="Symbol" w:char="f0ae"/>
                            </w:r>
                            <w:r>
                              <w:rPr>
                                <w:sz w:val="16"/>
                                <w:szCs w:val="16"/>
                              </w:rPr>
                              <w:t xml:space="preserve"> 10</w:t>
                            </w:r>
                            <w:r>
                              <w:rPr>
                                <w:sz w:val="16"/>
                                <w:szCs w:val="16"/>
                                <w:vertAlign w:val="superscript"/>
                              </w:rPr>
                              <w:t>3</w:t>
                            </w:r>
                            <w:r>
                              <w:rPr>
                                <w:sz w:val="16"/>
                                <w:szCs w:val="16"/>
                              </w:rPr>
                              <w:t>/(4</w:t>
                            </w:r>
                            <w:r>
                              <w:rPr>
                                <w:rFonts w:eastAsia="Symbol" w:cs="Symbol" w:ascii="Symbol" w:hAnsi="Symbol"/>
                                <w:sz w:val="16"/>
                                <w:szCs w:val="16"/>
                              </w:rPr>
                              <w:sym w:font="Symbol" w:char="f070"/>
                            </w:r>
                            <w:r>
                              <w:rPr>
                                <w:sz w:val="16"/>
                                <w:szCs w:val="16"/>
                              </w:rPr>
                              <w:t>) A/m</w:t>
                            </w:r>
                          </w:p>
                        </w:tc>
                      </w:tr>
                      <w:tr>
                        <w:trPr/>
                        <w:tc>
                          <w:tcPr>
                            <w:tcW w:w="720" w:type="dxa"/>
                            <w:tcBorders/>
                          </w:tcPr>
                          <w:p>
                            <w:pPr>
                              <w:pStyle w:val="FrameContents"/>
                              <w:rPr>
                                <w:sz w:val="16"/>
                                <w:szCs w:val="16"/>
                              </w:rPr>
                            </w:pPr>
                            <w:r>
                              <w:rPr>
                                <w:rFonts w:eastAsia="Symbol" w:cs="Symbol" w:ascii="Symbol" w:hAnsi="Symbol"/>
                                <w:sz w:val="16"/>
                                <w:szCs w:val="16"/>
                              </w:rPr>
                              <w:sym w:font="Symbol" w:char="f073"/>
                            </w:r>
                          </w:p>
                        </w:tc>
                        <w:tc>
                          <w:tcPr>
                            <w:tcW w:w="1709" w:type="dxa"/>
                            <w:tcBorders/>
                          </w:tcPr>
                          <w:p>
                            <w:pPr>
                              <w:pStyle w:val="FrameContents"/>
                              <w:rPr>
                                <w:sz w:val="16"/>
                                <w:szCs w:val="16"/>
                              </w:rPr>
                            </w:pPr>
                            <w:r>
                              <w:rPr>
                                <w:sz w:val="16"/>
                                <w:szCs w:val="16"/>
                              </w:rPr>
                              <w:t>specific magnetization</w:t>
                            </w:r>
                          </w:p>
                        </w:tc>
                        <w:tc>
                          <w:tcPr>
                            <w:tcW w:w="2611" w:type="dxa"/>
                            <w:tcBorders/>
                          </w:tcPr>
                          <w:p>
                            <w:pPr>
                              <w:pStyle w:val="FrameContents"/>
                              <w:rPr>
                                <w:sz w:val="16"/>
                                <w:szCs w:val="16"/>
                              </w:rPr>
                            </w:pPr>
                            <w:r>
                              <w:rPr>
                                <w:sz w:val="16"/>
                                <w:szCs w:val="16"/>
                              </w:rPr>
                              <w:t xml:space="preserve">1 erg/(G·g) = 1 emu/g </w:t>
                            </w:r>
                            <w:r>
                              <w:rPr>
                                <w:rFonts w:eastAsia="Symbol" w:cs="Symbol" w:ascii="Symbol" w:hAnsi="Symbol"/>
                                <w:sz w:val="16"/>
                                <w:szCs w:val="16"/>
                              </w:rPr>
                              <w:sym w:font="Symbol" w:char="f0ae"/>
                            </w:r>
                            <w:r>
                              <w:rPr>
                                <w:sz w:val="16"/>
                                <w:szCs w:val="16"/>
                              </w:rPr>
                              <w:t xml:space="preserve"> 1 A·m</w:t>
                            </w:r>
                            <w:r>
                              <w:rPr>
                                <w:sz w:val="16"/>
                                <w:szCs w:val="16"/>
                                <w:vertAlign w:val="superscript"/>
                              </w:rPr>
                              <w:t>2</w:t>
                            </w:r>
                            <w:r>
                              <w:rPr>
                                <w:sz w:val="16"/>
                                <w:szCs w:val="16"/>
                              </w:rPr>
                              <w:t>/kg</w:t>
                            </w:r>
                          </w:p>
                        </w:tc>
                      </w:tr>
                      <w:tr>
                        <w:trPr/>
                        <w:tc>
                          <w:tcPr>
                            <w:tcW w:w="720" w:type="dxa"/>
                            <w:tcBorders/>
                          </w:tcPr>
                          <w:p>
                            <w:pPr>
                              <w:pStyle w:val="FrameContents"/>
                              <w:rPr>
                                <w:i/>
                                <w:i/>
                                <w:iCs/>
                                <w:sz w:val="16"/>
                                <w:szCs w:val="16"/>
                              </w:rPr>
                            </w:pPr>
                            <w:r>
                              <w:rPr>
                                <w:i/>
                                <w:iCs/>
                                <w:sz w:val="16"/>
                                <w:szCs w:val="16"/>
                              </w:rPr>
                              <w:t>j</w:t>
                            </w:r>
                          </w:p>
                        </w:tc>
                        <w:tc>
                          <w:tcPr>
                            <w:tcW w:w="1709" w:type="dxa"/>
                            <w:tcBorders/>
                          </w:tcPr>
                          <w:p>
                            <w:pPr>
                              <w:pStyle w:val="FrameContents"/>
                              <w:rPr>
                                <w:sz w:val="16"/>
                                <w:szCs w:val="16"/>
                              </w:rPr>
                            </w:pPr>
                            <w:r>
                              <w:rPr>
                                <w:sz w:val="16"/>
                                <w:szCs w:val="16"/>
                              </w:rPr>
                              <w:t xml:space="preserve">magnetic dipole </w:t>
                            </w:r>
                          </w:p>
                          <w:p>
                            <w:pPr>
                              <w:pStyle w:val="FrameContents"/>
                              <w:rPr>
                                <w:sz w:val="16"/>
                                <w:szCs w:val="16"/>
                              </w:rPr>
                            </w:pPr>
                            <w:r>
                              <w:rPr>
                                <w:sz w:val="16"/>
                                <w:szCs w:val="16"/>
                              </w:rPr>
                              <w:t xml:space="preserve">  </w:t>
                            </w:r>
                            <w:r>
                              <w:rPr>
                                <w:sz w:val="16"/>
                                <w:szCs w:val="16"/>
                              </w:rPr>
                              <w:t>moment</w:t>
                            </w:r>
                          </w:p>
                        </w:tc>
                        <w:tc>
                          <w:tcPr>
                            <w:tcW w:w="2611" w:type="dxa"/>
                            <w:tcBorders/>
                          </w:tcPr>
                          <w:p>
                            <w:pPr>
                              <w:pStyle w:val="FrameContents"/>
                              <w:rPr>
                                <w:sz w:val="16"/>
                                <w:szCs w:val="16"/>
                                <w:lang w:val="de-DE"/>
                              </w:rPr>
                            </w:pPr>
                            <w:r>
                              <w:rPr>
                                <w:sz w:val="16"/>
                                <w:szCs w:val="16"/>
                                <w:lang w:val="de-DE"/>
                              </w:rPr>
                              <w:t xml:space="preserve">1 erg/G = 1 emu </w:t>
                            </w:r>
                          </w:p>
                          <w:p>
                            <w:pPr>
                              <w:pStyle w:val="FrameContents"/>
                              <w:rPr>
                                <w:sz w:val="16"/>
                                <w:szCs w:val="16"/>
                                <w:lang w:val="de-DE"/>
                              </w:rPr>
                            </w:pPr>
                            <w:r>
                              <w:rPr>
                                <w:sz w:val="16"/>
                                <w:szCs w:val="16"/>
                                <w:lang w:val="de-DE"/>
                              </w:rPr>
                              <w:t xml:space="preserve">  </w:t>
                            </w:r>
                            <w:r>
                              <w:rPr>
                                <w:rFonts w:eastAsia="Symbol" w:cs="Symbol" w:ascii="Symbol" w:hAnsi="Symbol"/>
                                <w:sz w:val="16"/>
                                <w:szCs w:val="16"/>
                              </w:rPr>
                              <w:sym w:font="Symbol" w:char="f0ae"/>
                            </w:r>
                            <w:r>
                              <w:rPr>
                                <w:sz w:val="16"/>
                                <w:szCs w:val="16"/>
                                <w:lang w:val="de-DE"/>
                              </w:rPr>
                              <w:t xml:space="preserve"> </w:t>
                            </w:r>
                            <w:r>
                              <w:rPr>
                                <w:sz w:val="16"/>
                                <w:szCs w:val="16"/>
                                <w:lang w:val="de-DE"/>
                              </w:rPr>
                              <w:t>4</w:t>
                            </w:r>
                            <w:r>
                              <w:rPr>
                                <w:rFonts w:eastAsia="Symbol" w:cs="Symbol" w:ascii="Symbol" w:hAnsi="Symbol"/>
                                <w:sz w:val="16"/>
                                <w:szCs w:val="16"/>
                              </w:rPr>
                              <w:sym w:font="Symbol" w:char="f070"/>
                            </w:r>
                            <w:r>
                              <w:rPr>
                                <w:sz w:val="16"/>
                                <w:szCs w:val="16"/>
                                <w:lang w:val="de-DE"/>
                              </w:rPr>
                              <w:t xml:space="preserve"> </w:t>
                            </w:r>
                            <w:r>
                              <w:rPr>
                                <w:rFonts w:eastAsia="Symbol" w:cs="Symbol" w:ascii="Symbol" w:hAnsi="Symbol"/>
                                <w:sz w:val="16"/>
                                <w:szCs w:val="16"/>
                              </w:rPr>
                              <w:sym w:font="Symbol" w:char="f0b4"/>
                            </w:r>
                            <w:r>
                              <w:rPr>
                                <w:sz w:val="16"/>
                                <w:szCs w:val="16"/>
                                <w:lang w:val="de-DE"/>
                              </w:rPr>
                              <w:t xml:space="preserve"> 10</w:t>
                            </w:r>
                            <w:r>
                              <w:rPr>
                                <w:rFonts w:eastAsia="Symbol" w:cs="Symbol" w:ascii="Symbol" w:hAnsi="Symbol"/>
                                <w:sz w:val="16"/>
                                <w:szCs w:val="16"/>
                                <w:vertAlign w:val="superscript"/>
                              </w:rPr>
                              <w:sym w:font="Symbol" w:char="f02d"/>
                            </w:r>
                            <w:r>
                              <w:rPr>
                                <w:sz w:val="16"/>
                                <w:szCs w:val="16"/>
                                <w:vertAlign w:val="superscript"/>
                                <w:lang w:val="de-DE"/>
                              </w:rPr>
                              <w:t>10</w:t>
                            </w:r>
                            <w:r>
                              <w:rPr>
                                <w:sz w:val="16"/>
                                <w:szCs w:val="16"/>
                                <w:lang w:val="de-DE"/>
                              </w:rPr>
                              <w:t xml:space="preserve"> Wb·m</w:t>
                            </w:r>
                          </w:p>
                        </w:tc>
                      </w:tr>
                      <w:tr>
                        <w:trPr/>
                        <w:tc>
                          <w:tcPr>
                            <w:tcW w:w="720" w:type="dxa"/>
                            <w:tcBorders/>
                          </w:tcPr>
                          <w:p>
                            <w:pPr>
                              <w:pStyle w:val="FrameContents"/>
                              <w:rPr>
                                <w:i/>
                                <w:i/>
                                <w:iCs/>
                                <w:sz w:val="16"/>
                                <w:szCs w:val="16"/>
                              </w:rPr>
                            </w:pPr>
                            <w:r>
                              <w:rPr>
                                <w:i/>
                                <w:iCs/>
                                <w:sz w:val="16"/>
                                <w:szCs w:val="16"/>
                              </w:rPr>
                              <w:t>J</w:t>
                            </w:r>
                          </w:p>
                        </w:tc>
                        <w:tc>
                          <w:tcPr>
                            <w:tcW w:w="1709" w:type="dxa"/>
                            <w:tcBorders/>
                          </w:tcPr>
                          <w:p>
                            <w:pPr>
                              <w:pStyle w:val="FrameContents"/>
                              <w:rPr>
                                <w:sz w:val="16"/>
                                <w:szCs w:val="16"/>
                              </w:rPr>
                            </w:pPr>
                            <w:r>
                              <w:rPr>
                                <w:sz w:val="16"/>
                                <w:szCs w:val="16"/>
                              </w:rPr>
                              <w:t>magnetic polarization</w:t>
                            </w:r>
                          </w:p>
                        </w:tc>
                        <w:tc>
                          <w:tcPr>
                            <w:tcW w:w="2611" w:type="dxa"/>
                            <w:tcBorders/>
                          </w:tcPr>
                          <w:p>
                            <w:pPr>
                              <w:pStyle w:val="FrameContents"/>
                              <w:rPr>
                                <w:sz w:val="16"/>
                                <w:szCs w:val="16"/>
                                <w:lang w:val="de-DE"/>
                              </w:rPr>
                            </w:pPr>
                            <w:r>
                              <w:rPr>
                                <w:sz w:val="16"/>
                                <w:szCs w:val="16"/>
                                <w:lang w:val="de-DE"/>
                              </w:rPr>
                              <w:t>1 erg/(G·cm</w:t>
                            </w:r>
                            <w:r>
                              <w:rPr>
                                <w:sz w:val="16"/>
                                <w:szCs w:val="16"/>
                                <w:vertAlign w:val="superscript"/>
                                <w:lang w:val="de-DE"/>
                              </w:rPr>
                              <w:t>3</w:t>
                            </w:r>
                            <w:r>
                              <w:rPr>
                                <w:sz w:val="16"/>
                                <w:szCs w:val="16"/>
                                <w:lang w:val="de-DE"/>
                              </w:rPr>
                              <w:t>) = 1 emu/cm</w:t>
                            </w:r>
                            <w:r>
                              <w:rPr>
                                <w:sz w:val="16"/>
                                <w:szCs w:val="16"/>
                                <w:vertAlign w:val="superscript"/>
                                <w:lang w:val="de-DE"/>
                              </w:rPr>
                              <w:t>3</w:t>
                            </w:r>
                          </w:p>
                          <w:p>
                            <w:pPr>
                              <w:pStyle w:val="FrameContents"/>
                              <w:rPr>
                                <w:sz w:val="16"/>
                                <w:szCs w:val="16"/>
                                <w:lang w:val="de-DE"/>
                              </w:rPr>
                            </w:pPr>
                            <w:r>
                              <w:rPr>
                                <w:sz w:val="16"/>
                                <w:szCs w:val="16"/>
                                <w:lang w:val="de-DE"/>
                              </w:rPr>
                              <w:t xml:space="preserve">  </w:t>
                            </w:r>
                            <w:r>
                              <w:rPr>
                                <w:rFonts w:eastAsia="Symbol" w:cs="Symbol" w:ascii="Symbol" w:hAnsi="Symbol"/>
                                <w:sz w:val="16"/>
                                <w:szCs w:val="16"/>
                              </w:rPr>
                              <w:sym w:font="Symbol" w:char="f0ae"/>
                            </w:r>
                            <w:r>
                              <w:rPr>
                                <w:sz w:val="16"/>
                                <w:szCs w:val="16"/>
                                <w:lang w:val="de-DE"/>
                              </w:rPr>
                              <w:t xml:space="preserve"> </w:t>
                            </w:r>
                            <w:r>
                              <w:rPr>
                                <w:sz w:val="16"/>
                                <w:szCs w:val="16"/>
                                <w:lang w:val="de-DE"/>
                              </w:rPr>
                              <w:t>4</w:t>
                            </w:r>
                            <w:r>
                              <w:rPr>
                                <w:rFonts w:eastAsia="Symbol" w:cs="Symbol" w:ascii="Symbol" w:hAnsi="Symbol"/>
                                <w:sz w:val="16"/>
                                <w:szCs w:val="16"/>
                              </w:rPr>
                              <w:sym w:font="Symbol" w:char="f070"/>
                            </w:r>
                            <w:r>
                              <w:rPr>
                                <w:sz w:val="16"/>
                                <w:szCs w:val="16"/>
                                <w:lang w:val="de-DE"/>
                              </w:rPr>
                              <w:t xml:space="preserve"> </w:t>
                            </w:r>
                            <w:r>
                              <w:rPr>
                                <w:rFonts w:eastAsia="Symbol" w:cs="Symbol" w:ascii="Symbol" w:hAnsi="Symbol"/>
                                <w:sz w:val="16"/>
                                <w:szCs w:val="16"/>
                              </w:rPr>
                              <w:sym w:font="Symbol" w:char="f0b4"/>
                            </w:r>
                            <w:r>
                              <w:rPr>
                                <w:sz w:val="16"/>
                                <w:szCs w:val="16"/>
                                <w:lang w:val="de-DE"/>
                              </w:rPr>
                              <w:t xml:space="preserve"> 10</w:t>
                            </w:r>
                            <w:r>
                              <w:rPr>
                                <w:rFonts w:eastAsia="Symbol" w:cs="Symbol" w:ascii="Symbol" w:hAnsi="Symbol"/>
                                <w:sz w:val="16"/>
                                <w:szCs w:val="16"/>
                                <w:vertAlign w:val="superscript"/>
                              </w:rPr>
                              <w:sym w:font="Symbol" w:char="f02d"/>
                            </w:r>
                            <w:r>
                              <w:rPr>
                                <w:sz w:val="16"/>
                                <w:szCs w:val="16"/>
                                <w:vertAlign w:val="superscript"/>
                                <w:lang w:val="de-DE"/>
                              </w:rPr>
                              <w:t>4</w:t>
                            </w:r>
                            <w:r>
                              <w:rPr>
                                <w:sz w:val="16"/>
                                <w:szCs w:val="16"/>
                                <w:lang w:val="de-DE"/>
                              </w:rPr>
                              <w:t xml:space="preserve"> T</w:t>
                            </w:r>
                          </w:p>
                        </w:tc>
                      </w:tr>
                      <w:tr>
                        <w:trPr/>
                        <w:tc>
                          <w:tcPr>
                            <w:tcW w:w="720" w:type="dxa"/>
                            <w:tcBorders/>
                          </w:tcPr>
                          <w:p>
                            <w:pPr>
                              <w:pStyle w:val="FrameContents"/>
                              <w:rPr>
                                <w:sz w:val="16"/>
                                <w:szCs w:val="16"/>
                              </w:rPr>
                            </w:pPr>
                            <w:r>
                              <w:rPr>
                                <w:rFonts w:eastAsia="Symbol" w:cs="Symbol" w:ascii="Symbol" w:hAnsi="Symbol"/>
                                <w:sz w:val="16"/>
                                <w:szCs w:val="16"/>
                              </w:rPr>
                              <w:sym w:font="Symbol" w:char="f063"/>
                            </w:r>
                            <w:r>
                              <w:rPr>
                                <w:i/>
                                <w:iCs/>
                                <w:sz w:val="16"/>
                                <w:szCs w:val="16"/>
                              </w:rPr>
                              <w:t>,</w:t>
                            </w:r>
                            <w:r>
                              <w:rPr>
                                <w:sz w:val="16"/>
                                <w:szCs w:val="16"/>
                              </w:rPr>
                              <w:t xml:space="preserve"> </w:t>
                            </w:r>
                            <w:r>
                              <w:rPr>
                                <w:rFonts w:eastAsia="Symbol" w:cs="Symbol" w:ascii="Symbol" w:hAnsi="Symbol"/>
                                <w:sz w:val="16"/>
                                <w:szCs w:val="16"/>
                              </w:rPr>
                              <w:sym w:font="Symbol" w:char="f06b"/>
                            </w:r>
                          </w:p>
                        </w:tc>
                        <w:tc>
                          <w:tcPr>
                            <w:tcW w:w="1709" w:type="dxa"/>
                            <w:tcBorders/>
                          </w:tcPr>
                          <w:p>
                            <w:pPr>
                              <w:pStyle w:val="FrameContents"/>
                              <w:rPr>
                                <w:sz w:val="16"/>
                                <w:szCs w:val="16"/>
                              </w:rPr>
                            </w:pPr>
                            <w:r>
                              <w:rPr>
                                <w:sz w:val="16"/>
                                <w:szCs w:val="16"/>
                              </w:rPr>
                              <w:t>susceptibility</w:t>
                            </w:r>
                          </w:p>
                        </w:tc>
                        <w:tc>
                          <w:tcPr>
                            <w:tcW w:w="2611" w:type="dxa"/>
                            <w:tcBorders/>
                          </w:tcPr>
                          <w:p>
                            <w:pPr>
                              <w:pStyle w:val="FrameContents"/>
                              <w:rPr>
                                <w:sz w:val="16"/>
                                <w:szCs w:val="16"/>
                              </w:rPr>
                            </w:pPr>
                            <w:r>
                              <w:rPr>
                                <w:sz w:val="16"/>
                                <w:szCs w:val="16"/>
                              </w:rPr>
                              <w:t xml:space="preserve">1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p>
                        </w:tc>
                      </w:tr>
                      <w:tr>
                        <w:trPr/>
                        <w:tc>
                          <w:tcPr>
                            <w:tcW w:w="720" w:type="dxa"/>
                            <w:tcBorders/>
                          </w:tcPr>
                          <w:p>
                            <w:pPr>
                              <w:pStyle w:val="FrameContents"/>
                              <w:rPr>
                                <w:sz w:val="16"/>
                                <w:szCs w:val="16"/>
                                <w:vertAlign w:val="subscript"/>
                              </w:rPr>
                            </w:pPr>
                            <w:r>
                              <w:rPr>
                                <w:rFonts w:eastAsia="Symbol" w:cs="Symbol" w:ascii="Symbol" w:hAnsi="Symbol"/>
                                <w:sz w:val="16"/>
                                <w:szCs w:val="16"/>
                              </w:rPr>
                              <w:sym w:font="Symbol" w:char="f063"/>
                            </w:r>
                            <w:r>
                              <w:rPr>
                                <w:rFonts w:eastAsia="Symbol" w:cs="Symbol" w:ascii="Symbol" w:hAnsi="Symbol"/>
                                <w:sz w:val="16"/>
                                <w:szCs w:val="16"/>
                                <w:vertAlign w:val="subscript"/>
                              </w:rPr>
                              <w:sym w:font="Symbol" w:char="f072"/>
                            </w:r>
                          </w:p>
                        </w:tc>
                        <w:tc>
                          <w:tcPr>
                            <w:tcW w:w="1709" w:type="dxa"/>
                            <w:tcBorders/>
                          </w:tcPr>
                          <w:p>
                            <w:pPr>
                              <w:pStyle w:val="FrameContents"/>
                              <w:rPr>
                                <w:sz w:val="16"/>
                                <w:szCs w:val="16"/>
                              </w:rPr>
                            </w:pPr>
                            <w:r>
                              <w:rPr>
                                <w:sz w:val="16"/>
                                <w:szCs w:val="16"/>
                              </w:rPr>
                              <w:t>mass susceptibility</w:t>
                            </w:r>
                          </w:p>
                        </w:tc>
                        <w:tc>
                          <w:tcPr>
                            <w:tcW w:w="2611" w:type="dxa"/>
                            <w:tcBorders/>
                          </w:tcPr>
                          <w:p>
                            <w:pPr>
                              <w:pStyle w:val="FrameContents"/>
                              <w:rPr>
                                <w:sz w:val="16"/>
                                <w:szCs w:val="16"/>
                              </w:rPr>
                            </w:pPr>
                            <w:r>
                              <w:rPr>
                                <w:sz w:val="16"/>
                                <w:szCs w:val="16"/>
                              </w:rPr>
                              <w:t>1 cm</w:t>
                            </w:r>
                            <w:r>
                              <w:rPr>
                                <w:sz w:val="16"/>
                                <w:szCs w:val="16"/>
                                <w:vertAlign w:val="superscript"/>
                              </w:rPr>
                              <w:t>3</w:t>
                            </w:r>
                            <w:r>
                              <w:rPr>
                                <w:sz w:val="16"/>
                                <w:szCs w:val="16"/>
                              </w:rPr>
                              <w:t xml:space="preserve">/g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trPr/>
                        <w:tc>
                          <w:tcPr>
                            <w:tcW w:w="720" w:type="dxa"/>
                            <w:tcBorders/>
                          </w:tcPr>
                          <w:p>
                            <w:pPr>
                              <w:pStyle w:val="FrameContents"/>
                              <w:rPr>
                                <w:sz w:val="16"/>
                                <w:szCs w:val="16"/>
                              </w:rPr>
                            </w:pPr>
                            <w:r>
                              <w:rPr>
                                <w:rFonts w:eastAsia="Symbol" w:cs="Symbol" w:ascii="Symbol" w:hAnsi="Symbol"/>
                                <w:sz w:val="16"/>
                                <w:szCs w:val="16"/>
                              </w:rPr>
                              <w:sym w:font="Symbol" w:char="f06d"/>
                            </w:r>
                          </w:p>
                        </w:tc>
                        <w:tc>
                          <w:tcPr>
                            <w:tcW w:w="1709" w:type="dxa"/>
                            <w:tcBorders/>
                          </w:tcPr>
                          <w:p>
                            <w:pPr>
                              <w:pStyle w:val="FrameContents"/>
                              <w:rPr>
                                <w:sz w:val="16"/>
                                <w:szCs w:val="16"/>
                              </w:rPr>
                            </w:pPr>
                            <w:r>
                              <w:rPr>
                                <w:sz w:val="16"/>
                                <w:szCs w:val="16"/>
                              </w:rPr>
                              <w:t>permeability</w:t>
                            </w:r>
                          </w:p>
                        </w:tc>
                        <w:tc>
                          <w:tcPr>
                            <w:tcW w:w="2611" w:type="dxa"/>
                            <w:tcBorders/>
                          </w:tcPr>
                          <w:p>
                            <w:pPr>
                              <w:pStyle w:val="FrameContents"/>
                              <w:rPr>
                                <w:sz w:val="16"/>
                                <w:szCs w:val="16"/>
                              </w:rPr>
                            </w:pPr>
                            <w:r>
                              <w:rPr>
                                <w:sz w:val="16"/>
                                <w:szCs w:val="16"/>
                              </w:rPr>
                              <w:t xml:space="preserve">1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7</w:t>
                            </w:r>
                            <w:r>
                              <w:rPr>
                                <w:sz w:val="16"/>
                                <w:szCs w:val="16"/>
                              </w:rPr>
                              <w:t xml:space="preserve"> H/m </w:t>
                            </w:r>
                          </w:p>
                          <w:p>
                            <w:pPr>
                              <w:pStyle w:val="FrameContents"/>
                              <w:rPr>
                                <w:sz w:val="16"/>
                                <w:szCs w:val="16"/>
                              </w:rPr>
                            </w:pPr>
                            <w:r>
                              <w:rPr>
                                <w:sz w:val="16"/>
                                <w:szCs w:val="16"/>
                              </w:rPr>
                              <w:t xml:space="preserve">  </w:t>
                            </w:r>
                            <w:r>
                              <w:rPr>
                                <w:sz w:val="16"/>
                                <w:szCs w:val="16"/>
                              </w:rPr>
                              <w:t>=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7</w:t>
                            </w:r>
                            <w:r>
                              <w:rPr>
                                <w:sz w:val="16"/>
                                <w:szCs w:val="16"/>
                              </w:rPr>
                              <w:t xml:space="preserve"> Wb/(A·m)</w:t>
                            </w:r>
                          </w:p>
                        </w:tc>
                      </w:tr>
                      <w:tr>
                        <w:trPr/>
                        <w:tc>
                          <w:tcPr>
                            <w:tcW w:w="720" w:type="dxa"/>
                            <w:tcBorders/>
                          </w:tcPr>
                          <w:p>
                            <w:pPr>
                              <w:pStyle w:val="FrameContents"/>
                              <w:rPr>
                                <w:sz w:val="16"/>
                                <w:szCs w:val="16"/>
                              </w:rPr>
                            </w:pPr>
                            <w:r>
                              <w:rPr>
                                <w:rFonts w:eastAsia="Symbol" w:cs="Symbol" w:ascii="Symbol" w:hAnsi="Symbol"/>
                                <w:sz w:val="16"/>
                                <w:szCs w:val="16"/>
                              </w:rPr>
                              <w:sym w:font="Symbol" w:char="f06d"/>
                            </w:r>
                            <w:r>
                              <w:rPr>
                                <w:sz w:val="16"/>
                                <w:szCs w:val="16"/>
                                <w:vertAlign w:val="subscript"/>
                              </w:rPr>
                              <w:t>r</w:t>
                            </w:r>
                          </w:p>
                        </w:tc>
                        <w:tc>
                          <w:tcPr>
                            <w:tcW w:w="1709" w:type="dxa"/>
                            <w:tcBorders/>
                          </w:tcPr>
                          <w:p>
                            <w:pPr>
                              <w:pStyle w:val="FrameContents"/>
                              <w:rPr>
                                <w:sz w:val="16"/>
                                <w:szCs w:val="16"/>
                              </w:rPr>
                            </w:pPr>
                            <w:r>
                              <w:rPr>
                                <w:sz w:val="16"/>
                                <w:szCs w:val="16"/>
                              </w:rPr>
                              <w:t>relative permeability</w:t>
                            </w:r>
                          </w:p>
                        </w:tc>
                        <w:tc>
                          <w:tcPr>
                            <w:tcW w:w="2611" w:type="dxa"/>
                            <w:tcBorders/>
                          </w:tcPr>
                          <w:p>
                            <w:pPr>
                              <w:pStyle w:val="FrameContents"/>
                              <w:rPr>
                                <w:sz w:val="16"/>
                                <w:szCs w:val="16"/>
                              </w:rPr>
                            </w:pPr>
                            <w:r>
                              <w:rPr>
                                <w:rFonts w:eastAsia="Symbol" w:cs="Symbol" w:ascii="Symbol" w:hAnsi="Symbol"/>
                                <w:sz w:val="16"/>
                                <w:szCs w:val="16"/>
                              </w:rPr>
                              <w:sym w:font="Symbol" w:char="f06d"/>
                            </w:r>
                            <w:r>
                              <w:rPr>
                                <w:sz w:val="16"/>
                                <w:szCs w:val="16"/>
                              </w:rPr>
                              <w:t xml:space="preserve"> </w:t>
                            </w:r>
                            <w:r>
                              <w:rPr>
                                <w:rFonts w:eastAsia="Symbol" w:cs="Symbol" w:ascii="Symbol" w:hAnsi="Symbol"/>
                                <w:sz w:val="16"/>
                                <w:szCs w:val="16"/>
                              </w:rPr>
                              <w:sym w:font="Symbol" w:char="f0ae"/>
                            </w:r>
                            <w:r>
                              <w:rPr>
                                <w:sz w:val="16"/>
                                <w:szCs w:val="16"/>
                              </w:rPr>
                              <w:t xml:space="preserve"> </w:t>
                            </w:r>
                            <w:r>
                              <w:rPr>
                                <w:rFonts w:eastAsia="Symbol" w:cs="Symbol" w:ascii="Symbol" w:hAnsi="Symbol"/>
                                <w:sz w:val="16"/>
                                <w:szCs w:val="16"/>
                              </w:rPr>
                              <w:sym w:font="Symbol" w:char="f06d"/>
                            </w:r>
                            <w:r>
                              <w:rPr>
                                <w:sz w:val="16"/>
                                <w:szCs w:val="16"/>
                                <w:vertAlign w:val="subscript"/>
                              </w:rPr>
                              <w:t>r</w:t>
                            </w:r>
                          </w:p>
                        </w:tc>
                      </w:tr>
                      <w:tr>
                        <w:trPr/>
                        <w:tc>
                          <w:tcPr>
                            <w:tcW w:w="720" w:type="dxa"/>
                            <w:tcBorders/>
                          </w:tcPr>
                          <w:p>
                            <w:pPr>
                              <w:pStyle w:val="FrameContents"/>
                              <w:rPr>
                                <w:i/>
                                <w:i/>
                                <w:iCs/>
                                <w:sz w:val="16"/>
                                <w:szCs w:val="16"/>
                              </w:rPr>
                            </w:pPr>
                            <w:r>
                              <w:rPr>
                                <w:i/>
                                <w:iCs/>
                                <w:sz w:val="16"/>
                                <w:szCs w:val="16"/>
                              </w:rPr>
                              <w:t>w, W</w:t>
                            </w:r>
                          </w:p>
                        </w:tc>
                        <w:tc>
                          <w:tcPr>
                            <w:tcW w:w="1709" w:type="dxa"/>
                            <w:tcBorders/>
                          </w:tcPr>
                          <w:p>
                            <w:pPr>
                              <w:pStyle w:val="FrameContents"/>
                              <w:rPr>
                                <w:sz w:val="16"/>
                                <w:szCs w:val="16"/>
                              </w:rPr>
                            </w:pPr>
                            <w:r>
                              <w:rPr>
                                <w:sz w:val="16"/>
                                <w:szCs w:val="16"/>
                              </w:rPr>
                              <w:t>energy density</w:t>
                            </w:r>
                          </w:p>
                        </w:tc>
                        <w:tc>
                          <w:tcPr>
                            <w:tcW w:w="2611" w:type="dxa"/>
                            <w:tcBorders/>
                          </w:tcPr>
                          <w:p>
                            <w:pPr>
                              <w:pStyle w:val="FrameContents"/>
                              <w:rPr>
                                <w:sz w:val="16"/>
                                <w:szCs w:val="16"/>
                                <w:vertAlign w:val="superscript"/>
                              </w:rPr>
                            </w:pPr>
                            <w:r>
                              <w:rPr>
                                <w:sz w:val="16"/>
                                <w:szCs w:val="16"/>
                              </w:rPr>
                              <w:t>1 erg/cm</w:t>
                            </w:r>
                            <w:r>
                              <w:rPr>
                                <w:sz w:val="16"/>
                                <w:szCs w:val="16"/>
                                <w:vertAlign w:val="superscript"/>
                              </w:rPr>
                              <w:t>3</w:t>
                            </w:r>
                            <w:r>
                              <w:rPr>
                                <w:sz w:val="16"/>
                                <w:szCs w:val="16"/>
                              </w:rPr>
                              <w:t xml:space="preserve">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trPr>
                          <w:trHeight w:val="279" w:hRule="atLeast"/>
                        </w:trPr>
                        <w:tc>
                          <w:tcPr>
                            <w:tcW w:w="720" w:type="dxa"/>
                            <w:tcBorders>
                              <w:bottom w:val="double" w:sz="6" w:space="0" w:color="000000"/>
                            </w:tcBorders>
                          </w:tcPr>
                          <w:p>
                            <w:pPr>
                              <w:pStyle w:val="FrameContents"/>
                              <w:rPr>
                                <w:i/>
                                <w:i/>
                                <w:iCs/>
                                <w:sz w:val="16"/>
                                <w:szCs w:val="16"/>
                              </w:rPr>
                            </w:pPr>
                            <w:r>
                              <w:rPr>
                                <w:i/>
                                <w:iCs/>
                                <w:sz w:val="16"/>
                                <w:szCs w:val="16"/>
                              </w:rPr>
                              <w:t>N, D</w:t>
                            </w:r>
                          </w:p>
                        </w:tc>
                        <w:tc>
                          <w:tcPr>
                            <w:tcW w:w="1709" w:type="dxa"/>
                            <w:tcBorders>
                              <w:bottom w:val="double" w:sz="6" w:space="0" w:color="000000"/>
                            </w:tcBorders>
                          </w:tcPr>
                          <w:p>
                            <w:pPr>
                              <w:pStyle w:val="FrameContents"/>
                              <w:rPr>
                                <w:sz w:val="16"/>
                                <w:szCs w:val="16"/>
                              </w:rPr>
                            </w:pPr>
                            <w:r>
                              <w:rPr>
                                <w:sz w:val="16"/>
                                <w:szCs w:val="16"/>
                              </w:rPr>
                              <w:t>demagnetizing factor</w:t>
                            </w:r>
                          </w:p>
                        </w:tc>
                        <w:tc>
                          <w:tcPr>
                            <w:tcW w:w="2611" w:type="dxa"/>
                            <w:tcBorders>
                              <w:bottom w:val="double" w:sz="6" w:space="0" w:color="000000"/>
                            </w:tcBorders>
                          </w:tcPr>
                          <w:p>
                            <w:pPr>
                              <w:pStyle w:val="FrameContents"/>
                              <w:rPr>
                                <w:sz w:val="16"/>
                                <w:szCs w:val="16"/>
                              </w:rPr>
                            </w:pPr>
                            <w:r>
                              <w:rPr>
                                <w:sz w:val="16"/>
                                <w:szCs w:val="16"/>
                              </w:rPr>
                              <w:t xml:space="preserve">1 </w:t>
                            </w:r>
                            <w:r>
                              <w:rPr>
                                <w:rFonts w:eastAsia="Symbol" w:cs="Symbol" w:ascii="Symbol" w:hAnsi="Symbol"/>
                                <w:sz w:val="16"/>
                                <w:szCs w:val="16"/>
                              </w:rPr>
                              <w:sym w:font="Symbol" w:char="f0ae"/>
                            </w:r>
                            <w:r>
                              <w:rPr>
                                <w:sz w:val="16"/>
                                <w:szCs w:val="16"/>
                              </w:rPr>
                              <w:t xml:space="preserve"> 1/(4</w:t>
                            </w:r>
                            <w:r>
                              <w:rPr>
                                <w:rFonts w:eastAsia="Symbol" w:cs="Symbol" w:ascii="Symbol" w:hAnsi="Symbol"/>
                                <w:sz w:val="16"/>
                                <w:szCs w:val="16"/>
                              </w:rPr>
                              <w:sym w:font="Symbol" w:char="f070"/>
                            </w:r>
                            <w:r>
                              <w:rPr>
                                <w:sz w:val="16"/>
                                <w:szCs w:val="16"/>
                              </w:rPr>
                              <w:t>)</w:t>
                            </w:r>
                          </w:p>
                        </w:tc>
                      </w:tr>
                    </w:tbl>
                    <w:p>
                      <w:pPr>
                        <w:pStyle w:val="FootnoteText"/>
                        <w:rPr/>
                      </w:pPr>
                      <w:r>
                        <w:rPr/>
                        <w:t xml:space="preserve">Vertical lines are optional in tables. Statements that serve as captions for the entire table do not need footnote letters. </w:t>
                      </w:r>
                    </w:p>
                    <w:p>
                      <w:pPr>
                        <w:pStyle w:val="FootnoteText"/>
                        <w:rPr/>
                      </w:pPr>
                      <w:r>
                        <w:rPr>
                          <w:vertAlign w:val="superscript"/>
                        </w:rPr>
                        <w:t>a</w:t>
                      </w:r>
                      <w:r>
                        <w:rPr/>
                        <w:t>Gaussian units are the same as cg emu for magnetostatics; Mx = maxwell, G = gauss, Oe = oersted; Wb = weber, V = volt, s = second, T = tesla, m = meter, A = ampere, J = joule, kg = kilogram, H = henry.</w:t>
                      </w:r>
                    </w:p>
                    <w:p>
                      <w:pPr>
                        <w:pStyle w:val="FootnoteText"/>
                        <w:rPr/>
                      </w:pPr>
                      <w:r>
                        <w:rPr/>
                      </w:r>
                    </w:p>
                    <w:p>
                      <w:pPr>
                        <w:pStyle w:val="FrameContents"/>
                        <w:rPr/>
                      </w:pPr>
                      <w:r>
                        <w:rPr/>
                      </w:r>
                    </w:p>
                  </w:txbxContent>
                </v:textbox>
                <w10:wrap type="square"/>
              </v:rect>
            </w:pict>
          </mc:Fallback>
        </mc:AlternateContent>
        <mc:AlternateContent>
          <mc:Choice Requires="wps">
            <w:drawing>
              <wp:anchor behindDoc="0" distT="0" distB="0" distL="114300" distR="114300" simplePos="0" locked="0" layoutInCell="0" allowOverlap="1" relativeHeight="4" wp14:anchorId="7CFAF9A3">
                <wp:simplePos x="0" y="0"/>
                <wp:positionH relativeFrom="margin">
                  <wp:posOffset>28575</wp:posOffset>
                </wp:positionH>
                <wp:positionV relativeFrom="margin">
                  <wp:posOffset>86360</wp:posOffset>
                </wp:positionV>
                <wp:extent cx="3154680" cy="2971800"/>
                <wp:effectExtent l="0" t="0" r="0" b="0"/>
                <wp:wrapSquare wrapText="bothSides"/>
                <wp:docPr id="2" name="Text Box 5"/>
                <a:graphic xmlns:a="http://schemas.openxmlformats.org/drawingml/2006/main">
                  <a:graphicData uri="http://schemas.microsoft.com/office/word/2010/wordprocessingShape">
                    <wps:wsp>
                      <wps:cNvSpPr/>
                      <wps:spPr>
                        <a:xfrm>
                          <a:off x="0" y="0"/>
                          <a:ext cx="3154680" cy="2971800"/>
                        </a:xfrm>
                        <a:prstGeom prst="rect">
                          <a:avLst/>
                        </a:prstGeom>
                        <a:solidFill>
                          <a:srgbClr val="ffffff"/>
                        </a:solidFill>
                        <a:ln w="0">
                          <a:noFill/>
                        </a:ln>
                      </wps:spPr>
                      <wps:style>
                        <a:lnRef idx="0"/>
                        <a:fillRef idx="0"/>
                        <a:effectRef idx="0"/>
                        <a:fontRef idx="minor"/>
                      </wps:style>
                      <wps:txbx>
                        <w:txbxContent>
                          <w:p>
                            <w:pPr>
                              <w:pStyle w:val="FootnoteText"/>
                              <w:ind w:hanging="0"/>
                              <w:rPr/>
                            </w:pPr>
                            <w:r>
                              <w:rPr/>
                              <w:drawing>
                                <wp:inline distT="0" distB="0" distL="0" distR="0">
                                  <wp:extent cx="3152775" cy="2390775"/>
                                  <wp:effectExtent l="0" t="0" r="0" b="0"/>
                                  <wp:docPr id="4" name="Picture 9" descr="Description: 1fig60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Description: 1fig600" title=""/>
                                          <pic:cNvPicPr>
                                            <a:picLocks noChangeAspect="1" noChangeArrowheads="1"/>
                                          </pic:cNvPicPr>
                                        </pic:nvPicPr>
                                        <pic:blipFill>
                                          <a:blip r:embed="rId7"/>
                                          <a:stretch>
                                            <a:fillRect/>
                                          </a:stretch>
                                        </pic:blipFill>
                                        <pic:spPr bwMode="auto">
                                          <a:xfrm>
                                            <a:off x="0" y="0"/>
                                            <a:ext cx="3152775" cy="2390775"/>
                                          </a:xfrm>
                                          <a:prstGeom prst="rect">
                                            <a:avLst/>
                                          </a:prstGeom>
                                        </pic:spPr>
                                      </pic:pic>
                                    </a:graphicData>
                                  </a:graphic>
                                </wp:inline>
                              </w:drawing>
                            </w:r>
                          </w:p>
                          <w:p>
                            <w:pPr>
                              <w:pStyle w:val="FootnoteText"/>
                              <w:ind w:hanging="0"/>
                              <w:rPr/>
                            </w:pPr>
                            <w:r>
                              <w:rPr/>
                              <w:t>Fig. 1.  Magnetization as a function of applied field. Note that “Fig.” is abbreviated. There is a period after the figure number, followed by two spaces. It is good practice to explain the significance of the figure in the caption.</w:t>
                            </w:r>
                          </w:p>
                          <w:p>
                            <w:pPr>
                              <w:pStyle w:val="FootnoteText"/>
                              <w:ind w:hanging="0"/>
                              <w:rPr/>
                            </w:pPr>
                            <w:r>
                              <w:rPr/>
                              <w:t xml:space="preserve"> </w:t>
                            </w:r>
                          </w:p>
                        </w:txbxContent>
                      </wps:txbx>
                      <wps:bodyPr lIns="0" rIns="0" tIns="0" bIns="0" anchor="t" upright="1">
                        <a:noAutofit/>
                      </wps:bodyPr>
                    </wps:wsp>
                  </a:graphicData>
                </a:graphic>
              </wp:anchor>
            </w:drawing>
          </mc:Choice>
          <mc:Fallback>
            <w:pict>
              <v:rect id="shape_0" ID="Text Box 5" path="m0,0l-2147483645,0l-2147483645,-2147483646l0,-2147483646xe" fillcolor="white" stroked="f" o:allowincell="f" style="position:absolute;margin-left:2.25pt;margin-top:6.8pt;width:248.35pt;height:233.95pt;mso-wrap-style:square;v-text-anchor:top;mso-position-horizontal-relative:margin;mso-position-vertical-relative:margin" wp14:anchorId="7CFAF9A3">
                <v:fill o:detectmouseclick="t" type="solid" color2="black"/>
                <v:stroke color="#3465a4" joinstyle="round" endcap="flat"/>
                <v:textbox>
                  <w:txbxContent>
                    <w:p>
                      <w:pPr>
                        <w:pStyle w:val="FootnoteText"/>
                        <w:ind w:hanging="0"/>
                        <w:rPr/>
                      </w:pPr>
                      <w:r>
                        <w:rPr/>
                        <w:drawing>
                          <wp:inline distT="0" distB="0" distL="0" distR="0">
                            <wp:extent cx="3152775" cy="2390775"/>
                            <wp:effectExtent l="0" t="0" r="0" b="0"/>
                            <wp:docPr id="5" name="Picture 9" descr="Description: 1fig60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Description: 1fig600" title=""/>
                                    <pic:cNvPicPr>
                                      <a:picLocks noChangeAspect="1" noChangeArrowheads="1"/>
                                    </pic:cNvPicPr>
                                  </pic:nvPicPr>
                                  <pic:blipFill>
                                    <a:blip r:embed="rId8"/>
                                    <a:stretch>
                                      <a:fillRect/>
                                    </a:stretch>
                                  </pic:blipFill>
                                  <pic:spPr bwMode="auto">
                                    <a:xfrm>
                                      <a:off x="0" y="0"/>
                                      <a:ext cx="3152775" cy="2390775"/>
                                    </a:xfrm>
                                    <a:prstGeom prst="rect">
                                      <a:avLst/>
                                    </a:prstGeom>
                                  </pic:spPr>
                                </pic:pic>
                              </a:graphicData>
                            </a:graphic>
                          </wp:inline>
                        </w:drawing>
                      </w:r>
                    </w:p>
                    <w:p>
                      <w:pPr>
                        <w:pStyle w:val="FootnoteText"/>
                        <w:ind w:hanging="0"/>
                        <w:rPr/>
                      </w:pPr>
                      <w:r>
                        <w:rPr/>
                        <w:t>Fig. 1.  Magnetization as a function of applied field. Note that “Fig.” is abbreviated. There is a period after the figure number, followed by two spaces. It is good practice to explain the significance of the figure in the caption.</w:t>
                      </w:r>
                    </w:p>
                    <w:p>
                      <w:pPr>
                        <w:pStyle w:val="FootnoteText"/>
                        <w:ind w:hanging="0"/>
                        <w:rPr/>
                      </w:pPr>
                      <w:r>
                        <w:rPr/>
                        <w:t xml:space="preserve"> </w:t>
                      </w:r>
                    </w:p>
                  </w:txbxContent>
                </v:textbox>
                <w10:wrap type="square"/>
              </v:rect>
            </w:pict>
          </mc:Fallback>
        </mc:AlternateContent>
      </w:r>
    </w:p>
    <w:p>
      <w:pPr>
        <w:pStyle w:val="Heading1"/>
        <w:rPr/>
      </w:pPr>
      <w:r>
        <w:rPr/>
        <w:t xml:space="preserve">Guidelines for Graphics Preparation </w:t>
        <w:br/>
        <w:t>and Submission</w:t>
      </w:r>
    </w:p>
    <w:p>
      <w:pPr>
        <w:pStyle w:val="Heading2"/>
        <w:rPr/>
      </w:pPr>
      <w:r>
        <w:rPr/>
        <w:t>Types of Graphics</w:t>
      </w:r>
    </w:p>
    <w:p>
      <w:pPr>
        <w:pStyle w:val="Normal"/>
        <w:ind w:firstLine="144"/>
        <w:jc w:val="both"/>
        <w:rPr/>
      </w:pPr>
      <w:r>
        <w:rPr/>
        <w:t>The following list outlines the different types of graphics published in IEEE journals. They are categorized based on their construction, and use of color / shades of gray:</w:t>
      </w:r>
    </w:p>
    <w:p>
      <w:pPr>
        <w:pStyle w:val="Normal"/>
        <w:rPr/>
      </w:pPr>
      <w:r>
        <w:rPr/>
      </w:r>
    </w:p>
    <w:p>
      <w:pPr>
        <w:pStyle w:val="Heading3"/>
        <w:jc w:val="both"/>
        <w:rPr>
          <w:rStyle w:val="Heading2Char"/>
          <w:rFonts w:ascii="Times" w:hAnsi="Times" w:cs="Verdana"/>
          <w:i/>
          <w:i w:val="false"/>
          <w:iCs w:val="false"/>
          <w:color w:val="000000"/>
        </w:rPr>
      </w:pPr>
      <w:r>
        <w:rPr>
          <w:rStyle w:val="Heading2Char"/>
          <w:i/>
          <w:iCs w:val="false"/>
        </w:rPr>
        <w:t>Color/Grayscale figures</w:t>
      </w:r>
    </w:p>
    <w:p>
      <w:pPr>
        <w:pStyle w:val="Heading3"/>
        <w:numPr>
          <w:ilvl w:val="0"/>
          <w:numId w:val="0"/>
        </w:numPr>
        <w:ind w:hanging="0" w:start="288"/>
        <w:jc w:val="both"/>
        <w:rPr>
          <w:rStyle w:val="BodyText2"/>
          <w:rFonts w:ascii="Times" w:hAnsi="Times"/>
          <w:i w:val="false"/>
          <w:i w:val="false"/>
          <w:iCs w:val="false"/>
          <w:sz w:val="20"/>
          <w:szCs w:val="20"/>
        </w:rPr>
      </w:pPr>
      <w:r>
        <w:rPr>
          <w:rStyle w:val="BodyText2"/>
          <w:rFonts w:ascii="Times" w:hAnsi="Times"/>
          <w:i w:val="false"/>
          <w:sz w:val="20"/>
          <w:szCs w:val="20"/>
        </w:rPr>
        <w:t xml:space="preserve"> </w:t>
      </w:r>
      <w:r>
        <w:rPr>
          <w:rStyle w:val="BodyText2"/>
          <w:rFonts w:ascii="Times" w:hAnsi="Times"/>
          <w:i w:val="false"/>
          <w:sz w:val="20"/>
          <w:szCs w:val="20"/>
        </w:rPr>
        <w:t xml:space="preserve">Figures that are meant to appear in color, or shades of black/gray. Such figures may include photographs, </w:t>
        <w:br/>
        <w:t>illustrations, multicolor graphs, and flowcharts.</w:t>
      </w:r>
    </w:p>
    <w:p>
      <w:pPr>
        <w:pStyle w:val="Heading3"/>
        <w:jc w:val="both"/>
        <w:rPr>
          <w:rStyle w:val="Heading2Char"/>
          <w:rFonts w:ascii="Times" w:hAnsi="Times" w:cs="Verdana"/>
          <w:i/>
          <w:i/>
          <w:iCs/>
          <w:color w:val="000000"/>
        </w:rPr>
      </w:pPr>
      <w:r>
        <w:rPr>
          <w:rStyle w:val="Heading2Char"/>
          <w:i/>
          <w:iCs w:val="false"/>
        </w:rPr>
        <w:t>Line Art figures</w:t>
      </w:r>
    </w:p>
    <w:p>
      <w:pPr>
        <w:pStyle w:val="Heading3"/>
        <w:numPr>
          <w:ilvl w:val="0"/>
          <w:numId w:val="0"/>
        </w:numPr>
        <w:ind w:hanging="0" w:start="288"/>
        <w:jc w:val="both"/>
        <w:rPr>
          <w:rStyle w:val="BodyText2"/>
          <w:rFonts w:ascii="Times" w:hAnsi="Times"/>
          <w:i w:val="false"/>
          <w:i w:val="false"/>
          <w:iCs w:val="false"/>
          <w:sz w:val="20"/>
          <w:szCs w:val="20"/>
        </w:rPr>
      </w:pPr>
      <w:r>
        <w:rPr>
          <w:rStyle w:val="BodyText2"/>
          <w:rFonts w:ascii="Times" w:hAnsi="Times"/>
          <w:i w:val="false"/>
          <w:sz w:val="20"/>
          <w:szCs w:val="20"/>
        </w:rPr>
        <w:t>Figures that are composed of only black lines and shapes. These figures should have no shades or half-tones of gray, only black and white.</w:t>
      </w:r>
    </w:p>
    <w:p>
      <w:pPr>
        <w:pStyle w:val="Heading3"/>
        <w:jc w:val="both"/>
        <w:rPr>
          <w:rStyle w:val="BodyText2"/>
          <w:rFonts w:ascii="Times" w:hAnsi="Times"/>
          <w:i w:val="false"/>
          <w:i w:val="false"/>
          <w:iCs w:val="false"/>
          <w:sz w:val="20"/>
          <w:szCs w:val="20"/>
        </w:rPr>
      </w:pPr>
      <w:r>
        <w:rPr>
          <w:rStyle w:val="Heading2Char"/>
          <w:i/>
          <w:iCs w:val="false"/>
        </w:rPr>
        <w:t>Author photos</w:t>
      </w:r>
    </w:p>
    <w:p>
      <w:pPr>
        <w:pStyle w:val="Heading3"/>
        <w:numPr>
          <w:ilvl w:val="0"/>
          <w:numId w:val="0"/>
        </w:numPr>
        <w:ind w:hanging="0" w:start="288"/>
        <w:jc w:val="both"/>
        <w:rPr>
          <w:rStyle w:val="BodyText2"/>
          <w:rFonts w:ascii="Times" w:hAnsi="Times"/>
          <w:i w:val="false"/>
          <w:i w:val="false"/>
          <w:iCs w:val="false"/>
          <w:sz w:val="20"/>
          <w:szCs w:val="20"/>
        </w:rPr>
      </w:pPr>
      <w:r>
        <w:rPr>
          <w:rStyle w:val="BodyText2"/>
          <w:rFonts w:ascii="Times" w:hAnsi="Times"/>
          <w:i w:val="false"/>
          <w:sz w:val="20"/>
          <w:szCs w:val="20"/>
        </w:rPr>
        <w:t xml:space="preserve">Head and shoulders shots of authors that appear at the end of our papers. </w:t>
      </w:r>
    </w:p>
    <w:p>
      <w:pPr>
        <w:pStyle w:val="Heading3"/>
        <w:jc w:val="both"/>
        <w:rPr>
          <w:rStyle w:val="BodyText2"/>
          <w:rFonts w:ascii="Times" w:hAnsi="Times"/>
          <w:i w:val="false"/>
          <w:i w:val="false"/>
          <w:iCs w:val="false"/>
          <w:sz w:val="20"/>
          <w:szCs w:val="20"/>
        </w:rPr>
      </w:pPr>
      <w:r>
        <w:rPr>
          <w:rStyle w:val="Heading2Char"/>
          <w:i/>
          <w:iCs w:val="false"/>
        </w:rPr>
        <w:t>Tables</w:t>
      </w:r>
      <w:r>
        <w:rPr>
          <w:rStyle w:val="BodyText2"/>
          <w:rFonts w:ascii="Times" w:hAnsi="Times"/>
          <w:sz w:val="20"/>
          <w:szCs w:val="20"/>
        </w:rPr>
        <w:br/>
      </w:r>
      <w:r>
        <w:rPr>
          <w:rStyle w:val="BodyText2"/>
          <w:rFonts w:ascii="Times" w:hAnsi="Times"/>
          <w:i w:val="false"/>
          <w:sz w:val="20"/>
          <w:szCs w:val="20"/>
        </w:rPr>
        <w:t>Data charts which are typically black and white, but sometimes include color.</w:t>
      </w:r>
    </w:p>
    <w:p>
      <w:pPr>
        <w:pStyle w:val="Heading2"/>
        <w:jc w:val="both"/>
        <w:rPr>
          <w:rStyle w:val="BodyText2"/>
          <w:rFonts w:ascii="Cambria" w:hAnsi="Cambria" w:cs="Times New Roman"/>
          <w:color w:val="auto"/>
          <w:sz w:val="20"/>
          <w:szCs w:val="20"/>
        </w:rPr>
      </w:pPr>
      <w:r>
        <w:rPr>
          <w:rStyle w:val="BodyText2"/>
          <w:rFonts w:cs="Times New Roman" w:ascii="Cambria" w:hAnsi="Cambria"/>
          <w:color w:val="auto"/>
          <w:sz w:val="20"/>
          <w:szCs w:val="20"/>
        </w:rPr>
        <w:t>Multipart figures</w:t>
      </w:r>
    </w:p>
    <w:p>
      <w:pPr>
        <w:pStyle w:val="Normal"/>
        <w:ind w:firstLine="144"/>
        <w:jc w:val="both"/>
        <w:rPr>
          <w:rFonts w:ascii="Times" w:hAnsi="Times" w:cs="Verdana"/>
          <w:color w:val="000000"/>
        </w:rPr>
      </w:pPr>
      <w:r>
        <w:rPr>
          <w:rFonts w:cs="Verdana" w:ascii="Times" w:hAnsi="Times"/>
          <w:color w:val="000000"/>
        </w:rPr>
        <w:t>Figures compiled of more than one sub-figure presented side-by-side, or stacked. If a multipart figure is made up of multiple figure types (one part is lineart, and another is grayscale or color) the figure should meet the stricter guidelines.</w:t>
      </w:r>
    </w:p>
    <w:p>
      <w:pPr>
        <w:pStyle w:val="Heading2"/>
        <w:jc w:val="both"/>
        <w:rPr/>
      </w:pPr>
      <w:r>
        <w:rPr/>
        <w:t>File Formats For Graphics</w:t>
      </w:r>
    </w:p>
    <w:p>
      <w:pPr>
        <w:pStyle w:val="Normal"/>
        <w:ind w:firstLine="144"/>
        <w:jc w:val="both"/>
        <w:rPr/>
      </w:pPr>
      <w:r>
        <w:rPr/>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pPr>
        <w:pStyle w:val="Heading2"/>
        <w:jc w:val="both"/>
        <w:rPr/>
      </w:pPr>
      <w:r>
        <w:rPr/>
        <w:t>Sizing of Graphics</w:t>
      </w:r>
    </w:p>
    <w:p>
      <w:pPr>
        <w:pStyle w:val="Normal"/>
        <w:ind w:firstLine="144"/>
        <w:jc w:val="both"/>
        <w:rPr>
          <w:rStyle w:val="BodyText2"/>
          <w:rFonts w:ascii="Times" w:hAnsi="Times"/>
          <w:sz w:val="20"/>
          <w:szCs w:val="20"/>
        </w:rPr>
      </w:pPr>
      <w:r>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pPr>
        <w:pStyle w:val="Normal"/>
        <w:ind w:firstLine="144"/>
        <w:jc w:val="both"/>
        <w:rPr>
          <w:rStyle w:val="bodytype"/>
          <w:rFonts w:ascii="Times" w:hAnsi="Times"/>
          <w:sz w:val="20"/>
          <w:szCs w:val="20"/>
        </w:rPr>
      </w:pPr>
      <w:r>
        <w:rPr>
          <w:rStyle w:val="bodytype"/>
          <w:rFonts w:ascii="Times" w:hAnsi="Times"/>
          <w:sz w:val="20"/>
          <w:szCs w:val="20"/>
        </w:rPr>
        <w:t xml:space="preserve">There is currently one publication with column measurements that do not coincide with those listed above. </w:t>
      </w:r>
      <w:r>
        <w:rPr>
          <w:rStyle w:val="Style1Char"/>
        </w:rPr>
        <w:t>Proceedings of the IEEE</w:t>
      </w:r>
      <w:r>
        <w:rPr>
          <w:rStyle w:val="bodytype"/>
          <w:rFonts w:ascii="Times" w:hAnsi="Times"/>
          <w:sz w:val="20"/>
          <w:szCs w:val="20"/>
        </w:rPr>
        <w:t xml:space="preserve"> has a column measurement of 3.25 inches (82.5 millimeters / 19.5 picas). </w:t>
      </w:r>
    </w:p>
    <w:p>
      <w:pPr>
        <w:pStyle w:val="Normal"/>
        <w:ind w:firstLine="144"/>
        <w:jc w:val="both"/>
        <w:rPr>
          <w:rStyle w:val="bodytype"/>
          <w:rFonts w:ascii="Times" w:hAnsi="Times" w:cs="Verdana"/>
          <w:sz w:val="20"/>
          <w:szCs w:val="20"/>
        </w:rPr>
      </w:pPr>
      <w:r>
        <w:rPr>
          <w:rStyle w:val="BodyText2"/>
          <w:rFonts w:ascii="Times" w:hAnsi="Times"/>
          <w:sz w:val="20"/>
          <w:szCs w:val="20"/>
        </w:rPr>
        <w:t xml:space="preserve">The final printed size of author photographs is exactly </w:t>
        <w:br/>
        <w:t>1 inch wide by 1.25 inches tall (25.4 millimeters x 31.75 millimeters / 6 picas x 7.5 picas). Author photos printed in editorials measure 1.59 inches wide by 2 inches tall (40 millimeters x 50 millimeters / 9.5 picas x 12 picas).</w:t>
      </w:r>
    </w:p>
    <w:p>
      <w:pPr>
        <w:pStyle w:val="Heading2"/>
        <w:jc w:val="both"/>
        <w:rPr>
          <w:rStyle w:val="bodytype"/>
          <w:rFonts w:ascii="Times" w:hAnsi="Times"/>
          <w:b/>
          <w:smallCaps/>
          <w:sz w:val="20"/>
          <w:szCs w:val="20"/>
        </w:rPr>
      </w:pPr>
      <w:r>
        <w:rPr/>
        <w:t>Resolution</w:t>
      </w:r>
      <w:r>
        <w:rPr>
          <w:rStyle w:val="bodytype"/>
          <w:rFonts w:ascii="Times" w:hAnsi="Times"/>
          <w:sz w:val="20"/>
          <w:szCs w:val="20"/>
        </w:rPr>
        <w:t xml:space="preserve"> </w:t>
      </w:r>
    </w:p>
    <w:p>
      <w:pPr>
        <w:pStyle w:val="Normal"/>
        <w:ind w:firstLine="144"/>
        <w:jc w:val="both"/>
        <w:rPr>
          <w:rStyle w:val="bodytype"/>
          <w:rFonts w:ascii="Times" w:hAnsi="Times"/>
          <w:sz w:val="20"/>
          <w:szCs w:val="20"/>
        </w:rPr>
      </w:pPr>
      <w:r>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 art, including tables should be a minimum of 600dpi.</w:t>
      </w:r>
    </w:p>
    <w:p>
      <w:pPr>
        <w:pStyle w:val="Heading2"/>
        <w:jc w:val="both"/>
        <w:rPr>
          <w:rStyle w:val="bodytype"/>
          <w:rFonts w:ascii="Cambria" w:hAnsi="Cambria" w:cs="Times New Roman"/>
          <w:smallCaps/>
          <w:color w:val="auto"/>
          <w:sz w:val="20"/>
          <w:szCs w:val="20"/>
        </w:rPr>
      </w:pPr>
      <w:r>
        <w:rPr>
          <w:rStyle w:val="bodytype"/>
          <w:rFonts w:cs="Times New Roman" w:ascii="Cambria" w:hAnsi="Cambria"/>
          <w:color w:val="auto"/>
          <w:sz w:val="20"/>
          <w:szCs w:val="20"/>
        </w:rPr>
        <w:t>Vector Art</w:t>
      </w:r>
    </w:p>
    <w:p>
      <w:pPr>
        <w:pStyle w:val="Normal"/>
        <w:ind w:firstLine="144"/>
        <w:jc w:val="both"/>
        <w:rPr>
          <w:rStyle w:val="bodytype"/>
          <w:rFonts w:ascii="Times" w:hAnsi="Times"/>
          <w:sz w:val="20"/>
          <w:szCs w:val="20"/>
        </w:rPr>
      </w:pPr>
      <w:r>
        <w:rPr>
          <w:rStyle w:val="bodytype"/>
          <w:rFonts w:ascii="Times" w:hAnsi="Times"/>
          <w:sz w:val="20"/>
          <w:szCs w:val="20"/>
        </w:rPr>
        <w:t>In order to preserve the figures’ integrity across multiple computer platforms, we accept files in the following formats: .EPS/.PDF/.PS. All fonts must be embedded or text converted to outlines in order to achieve the best-quality results.</w:t>
      </w:r>
    </w:p>
    <w:p>
      <w:pPr>
        <w:pStyle w:val="Normal"/>
        <w:jc w:val="both"/>
        <w:rPr/>
      </w:pPr>
      <w:r>
        <w:rPr/>
      </w:r>
    </w:p>
    <w:p>
      <w:pPr>
        <w:pStyle w:val="Heading2"/>
        <w:jc w:val="both"/>
        <w:rPr>
          <w:rStyle w:val="bodytype"/>
          <w:rFonts w:ascii="Cambria" w:hAnsi="Cambria" w:cs="Times New Roman"/>
          <w:smallCaps/>
          <w:color w:val="auto"/>
          <w:sz w:val="20"/>
          <w:szCs w:val="20"/>
        </w:rPr>
      </w:pPr>
      <w:r>
        <w:rPr>
          <w:rStyle w:val="BodyText2"/>
          <w:rFonts w:cs="Times New Roman" w:ascii="Cambria" w:hAnsi="Cambria"/>
          <w:color w:val="auto"/>
          <w:sz w:val="20"/>
          <w:szCs w:val="20"/>
        </w:rPr>
        <w:t>Color Space</w:t>
      </w:r>
    </w:p>
    <w:p>
      <w:pPr>
        <w:pStyle w:val="Normal"/>
        <w:ind w:firstLine="144"/>
        <w:jc w:val="both"/>
        <w:rPr>
          <w:rStyle w:val="BodyText2"/>
          <w:rFonts w:ascii="Times" w:hAnsi="Times"/>
          <w:sz w:val="20"/>
          <w:szCs w:val="20"/>
        </w:rPr>
      </w:pPr>
      <w:r>
        <w:rPr>
          <w:rStyle w:val="BodyText2"/>
          <w:rFonts w:ascii="Times" w:hAnsi="Times"/>
          <w:sz w:val="20"/>
          <w:szCs w:val="20"/>
        </w:rPr>
        <w:t xml:space="preserve">The term </w:t>
      </w:r>
      <w:r>
        <w:rPr>
          <w:rStyle w:val="BodyText2"/>
          <w:rFonts w:cs="Verdana-Italic" w:ascii="Times" w:hAnsi="Times"/>
          <w:iCs/>
          <w:sz w:val="20"/>
          <w:szCs w:val="20"/>
        </w:rPr>
        <w:t>color space</w:t>
      </w:r>
      <w:r>
        <w:rPr>
          <w:rStyle w:val="BodyText2"/>
          <w:rFonts w:ascii="Times" w:hAnsi="Times"/>
          <w:sz w:val="20"/>
          <w:szCs w:val="20"/>
        </w:rPr>
        <w:t xml:space="preserv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pPr>
        <w:pStyle w:val="Normal"/>
        <w:ind w:firstLine="144"/>
        <w:jc w:val="both"/>
        <w:rPr>
          <w:rFonts w:ascii="Times" w:hAnsi="Times" w:cs="Verdana"/>
          <w:color w:val="000000"/>
        </w:rPr>
      </w:pPr>
      <w:r>
        <w:rPr>
          <w:rStyle w:val="BodyText2"/>
          <w:rFonts w:ascii="Times" w:hAnsi="Times"/>
          <w:sz w:val="20"/>
          <w:szCs w:val="20"/>
        </w:rPr>
        <w:t>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.TIF/.TIFF/.PNG are the recommended file formats.</w:t>
      </w:r>
    </w:p>
    <w:p>
      <w:pPr>
        <w:pStyle w:val="Normal"/>
        <w:rPr/>
      </w:pPr>
      <w:r>
        <w:rPr/>
      </w:r>
    </w:p>
    <w:p>
      <w:pPr>
        <w:pStyle w:val="Heading2"/>
        <w:rPr/>
      </w:pPr>
      <w:r>
        <w:rPr/>
        <w:t>Accepted Fonts Within Figures</w:t>
      </w:r>
    </w:p>
    <w:p>
      <w:pPr>
        <w:pStyle w:val="Normal"/>
        <w:ind w:firstLine="202"/>
        <w:rPr>
          <w:rStyle w:val="BodyText2"/>
          <w:rFonts w:ascii="Times" w:hAnsi="Times"/>
          <w:sz w:val="20"/>
          <w:szCs w:val="20"/>
        </w:rPr>
      </w:pPr>
      <w:r>
        <w:rPr>
          <w:rStyle w:val="BodyText2"/>
          <w:rFonts w:ascii="Times" w:hAnsi="Times"/>
          <w:sz w:val="20"/>
          <w:szCs w:val="20"/>
        </w:rPr>
        <w:t>When preparing your graphics IEEE suggests that you use of one of the following Open Type fonts: Times New Roman, Helvetica, Arial, Cambria, and Symbol. If you are supplying EPS, PS, or PDF files all fonts must be embedded. Some fonts may only be native to your operating system; without the fonts embedded, parts of the graphic may be distorted or missing.</w:t>
      </w:r>
    </w:p>
    <w:p>
      <w:pPr>
        <w:pStyle w:val="Normal"/>
        <w:ind w:firstLine="202"/>
        <w:rPr>
          <w:rFonts w:ascii="Times" w:hAnsi="Times" w:cs="Verdana"/>
          <w:color w:val="000000"/>
          <w:sz w:val="22"/>
          <w:szCs w:val="22"/>
        </w:rPr>
      </w:pPr>
      <w:r>
        <w:rPr/>
        <w:t>A safe option when finalizing your figures is to strip out the fonts before you save the files, creating “outline” type. This converts fonts to artwork what will appear uniformly on any screen.</w:t>
      </w:r>
    </w:p>
    <w:p>
      <w:pPr>
        <w:pStyle w:val="Normal"/>
        <w:rPr/>
      </w:pPr>
      <w:r>
        <w:rPr/>
      </w:r>
    </w:p>
    <w:p>
      <w:pPr>
        <w:pStyle w:val="Heading2"/>
        <w:rPr/>
      </w:pPr>
      <w:r>
        <w:rPr/>
        <w:t>Using Labels Within Figures</w:t>
      </w:r>
    </w:p>
    <w:p>
      <w:pPr>
        <w:pStyle w:val="Heading3"/>
        <w:rPr/>
      </w:pPr>
      <w:r>
        <w:rPr/>
        <w:t xml:space="preserve">Figure Axis labels </w:t>
      </w:r>
    </w:p>
    <w:p>
      <w:pPr>
        <w:pStyle w:val="Text"/>
        <w:ind w:firstLine="144"/>
        <w:rPr>
          <w:b/>
        </w:rPr>
      </w:pPr>
      <w:r>
        <w:rPr/>
        <w:t xml:space="preserve">Figure axis labels are often a source of confusion. Use words rather than symbols. As an example, write the quantity “Magnetization,” or “Magnetization </w:t>
      </w:r>
      <w:r>
        <w:rPr>
          <w:i/>
          <w:iCs/>
        </w:rPr>
        <w:t>M</w:t>
      </w:r>
      <w:r>
        <w:rPr/>
        <w:t>,” not just “</w:t>
      </w:r>
      <w:r>
        <w:rPr>
          <w:i/>
          <w:iCs/>
        </w:rPr>
        <w:t>M</w:t>
      </w:r>
      <w:r>
        <w:rPr/>
        <w:t>.” Put units in parentheses. Do not label axes only with units. As in Fig. 1, for example, write “Magnetization (A/m)” or “Magnetization (Am</w:t>
      </w:r>
      <w:r>
        <w:rPr>
          <w:rFonts w:eastAsia="Symbol" w:cs="Symbol" w:ascii="Symbol" w:hAnsi="Symbol"/>
          <w:vertAlign w:val="superscript"/>
        </w:rPr>
        <w:sym w:font="Symbol" w:char="f02d"/>
      </w:r>
      <w:r>
        <w:rPr>
          <w:vertAlign w:val="superscript"/>
        </w:rPr>
        <w:t>1</w:t>
      </w:r>
      <w:r>
        <w:rPr/>
        <w:t xml:space="preserve">),” not just “A/m.” Do not label axes with a ratio of quantities and units. For example, write “Temperature (K),” not “Temperature/K.” </w:t>
      </w:r>
    </w:p>
    <w:p>
      <w:pPr>
        <w:pStyle w:val="Normal"/>
        <w:ind w:firstLine="144"/>
        <w:jc w:val="both"/>
        <w:rPr/>
      </w:pPr>
      <w:r>
        <w:rPr/>
        <w:t>Multipliers can be especially confusing. Write “Magnetization (kA/m)” or “Magnetization (10</w:t>
      </w:r>
      <w:r>
        <w:rPr>
          <w:vertAlign w:val="superscript"/>
        </w:rPr>
        <w:t>3</w:t>
      </w:r>
      <w:r>
        <w:rPr/>
        <w:t xml:space="preserve"> A/m).” Do not write “Magnetization (A/m) </w:t>
      </w:r>
      <w:r>
        <w:rPr>
          <w:rFonts w:eastAsia="Symbol" w:cs="Symbol" w:ascii="Symbol" w:hAnsi="Symbol"/>
        </w:rPr>
        <w:sym w:font="Symbol" w:char="f0b4"/>
      </w:r>
      <w:r>
        <w:rPr/>
        <w:t xml:space="preserve"> 1000” because the reader would not know whether the top axis label in Fig. 1 meant 16000 A/m or 0.016 A/m. Figure labels should be legible, approximately 8 to 10 point type.</w:t>
      </w:r>
    </w:p>
    <w:p>
      <w:pPr>
        <w:pStyle w:val="Normal"/>
        <w:jc w:val="both"/>
        <w:rPr>
          <w:rFonts w:ascii="Times" w:hAnsi="Times" w:cs="Verdana"/>
          <w:color w:val="000000"/>
        </w:rPr>
      </w:pPr>
      <w:r>
        <w:rPr>
          <w:rFonts w:cs="Verdana" w:ascii="Times" w:hAnsi="Times"/>
          <w:color w:val="000000"/>
        </w:rPr>
      </w:r>
    </w:p>
    <w:p>
      <w:pPr>
        <w:pStyle w:val="Heading3"/>
        <w:jc w:val="both"/>
        <w:rPr/>
      </w:pPr>
      <w:r>
        <w:rPr/>
        <w:t>Subfigure Labels in Multipart Figures and Tables</w:t>
      </w:r>
    </w:p>
    <w:p>
      <w:pPr>
        <w:pStyle w:val="Normal"/>
        <w:ind w:firstLine="144"/>
        <w:jc w:val="both"/>
        <w:rPr/>
      </w:pPr>
      <w:r>
        <w:rPr>
          <w:rFonts w:cs="Verdana" w:ascii="Times" w:hAnsi="Times"/>
          <w:color w:val="000000"/>
        </w:rPr>
        <w:t xml:space="preserve">Multipart figures should be combined and labeled before final submission. Labels should appear centered below each subfigure in 8 point Times New Roman font in the format of (a) (b) (c). </w:t>
      </w:r>
    </w:p>
    <w:p>
      <w:pPr>
        <w:pStyle w:val="Heading2"/>
        <w:jc w:val="both"/>
        <w:rPr/>
      </w:pPr>
      <w:r>
        <w:rPr/>
        <w:t>File Naming</w:t>
      </w:r>
    </w:p>
    <w:p>
      <w:pPr>
        <w:pStyle w:val="Normal"/>
        <w:jc w:val="both"/>
        <w:rPr>
          <w:rStyle w:val="BodyText2"/>
          <w:rFonts w:ascii="Times" w:hAnsi="Times"/>
          <w:smallCaps/>
          <w:kern w:val="2"/>
          <w:sz w:val="20"/>
          <w:szCs w:val="20"/>
        </w:rPr>
      </w:pPr>
      <w:r>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pPr>
        <w:pStyle w:val="Normal"/>
        <w:jc w:val="both"/>
        <w:rPr>
          <w:rStyle w:val="BodyText2"/>
          <w:rFonts w:ascii="Times" w:hAnsi="Times"/>
          <w:sz w:val="20"/>
          <w:szCs w:val="20"/>
        </w:rPr>
      </w:pPr>
      <w:r>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pPr>
        <w:pStyle w:val="Normal"/>
        <w:jc w:val="both"/>
        <w:rPr>
          <w:rStyle w:val="BodyText2"/>
          <w:rFonts w:ascii="Times" w:hAnsi="Times"/>
          <w:sz w:val="20"/>
          <w:szCs w:val="20"/>
        </w:rPr>
      </w:pPr>
      <w:r>
        <w:rPr>
          <w:rStyle w:val="BodyText2"/>
          <w:rFonts w:ascii="Times" w:hAnsi="Times"/>
          <w:sz w:val="20"/>
          <w:szCs w:val="20"/>
        </w:rPr>
        <w:tab/>
        <w:t xml:space="preserve">Author photographs should be named using the first five characters of the pictured author’s last name. For example, four author photographs for a paper may be named: oppen.ps, moshc.tif, chen.eps, and duran.pdf.  </w:t>
      </w:r>
    </w:p>
    <w:p>
      <w:pPr>
        <w:pStyle w:val="Normal"/>
        <w:jc w:val="both"/>
        <w:rPr>
          <w:rStyle w:val="BodyText2"/>
          <w:rFonts w:ascii="Times" w:hAnsi="Times"/>
          <w:sz w:val="20"/>
          <w:szCs w:val="20"/>
        </w:rPr>
      </w:pPr>
      <w:r>
        <w:rPr>
          <w:rStyle w:val="BodyText2"/>
          <w:rFonts w:ascii="Times" w:hAnsi="Times"/>
          <w:sz w:val="20"/>
          <w:szCs w:val="20"/>
        </w:rPr>
        <w:tab/>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pPr>
        <w:pStyle w:val="Normal"/>
        <w:jc w:val="both"/>
        <w:rPr>
          <w:rStyle w:val="BodyText2"/>
          <w:rFonts w:ascii="Times" w:hAnsi="Times"/>
          <w:sz w:val="20"/>
          <w:szCs w:val="20"/>
        </w:rPr>
      </w:pPr>
      <w:r>
        <w:rPr>
          <w:rFonts w:ascii="Times" w:hAnsi="Times"/>
          <w:sz w:val="20"/>
          <w:szCs w:val="20"/>
        </w:rPr>
      </w:r>
    </w:p>
    <w:p>
      <w:pPr>
        <w:pStyle w:val="Heading2"/>
        <w:jc w:val="both"/>
        <w:rPr>
          <w:rStyle w:val="BodyText2"/>
          <w:rFonts w:ascii="Cambria" w:hAnsi="Cambria" w:cs="Times New Roman"/>
          <w:color w:val="auto"/>
          <w:sz w:val="20"/>
          <w:szCs w:val="20"/>
        </w:rPr>
      </w:pPr>
      <w:r>
        <w:rPr>
          <w:rStyle w:val="BodyText2"/>
          <w:rFonts w:cs="Times New Roman" w:ascii="Cambria" w:hAnsi="Cambria"/>
          <w:color w:val="auto"/>
          <w:sz w:val="20"/>
          <w:szCs w:val="20"/>
        </w:rPr>
        <w:t>Referencing a Figure or Table Within Your Paper</w:t>
      </w:r>
    </w:p>
    <w:p>
      <w:pPr>
        <w:pStyle w:val="Normal"/>
        <w:ind w:firstLine="144"/>
        <w:jc w:val="both"/>
        <w:rPr>
          <w:rStyle w:val="BodyText2"/>
          <w:rFonts w:ascii="Times" w:hAnsi="Times"/>
          <w:sz w:val="20"/>
          <w:szCs w:val="20"/>
        </w:rPr>
      </w:pPr>
      <w:r>
        <w:rPr>
          <w:rStyle w:val="BodyText2"/>
          <w:rFonts w:ascii="Times" w:hAnsi="Times"/>
          <w:sz w:val="20"/>
          <w:szCs w:val="20"/>
        </w:rPr>
        <w:t>When referencing your figures and tables within your paper, use the abbreviation “Fig.” even at the beginning of a sentence. Do not abbreviate “Table.” Tables should be numbered with Roman Numerals.</w:t>
      </w:r>
    </w:p>
    <w:p>
      <w:pPr>
        <w:pStyle w:val="Heading2"/>
        <w:jc w:val="both"/>
        <w:rPr/>
      </w:pPr>
      <w:r>
        <w:rPr/>
        <w:t>Checking Your Figures: The IEEE Graphics Analyzer</w:t>
      </w:r>
    </w:p>
    <w:p>
      <w:pPr>
        <w:pStyle w:val="Normal"/>
        <w:ind w:firstLine="144"/>
        <w:jc w:val="both"/>
        <w:rPr/>
      </w:pPr>
      <w:r>
        <w:rPr/>
        <w:t xml:space="preserve">The IEEE Graphics Analyzer enables authors to pre-screen their graphics for compliance with IEEE Transactions and Journals standards before submission. The online tool, located at </w:t>
      </w:r>
      <w:hyperlink r:id="rId9">
        <w:r>
          <w:rPr>
            <w:rStyle w:val="Hyperlink"/>
            <w:rFonts w:ascii="Times" w:hAnsi="Times"/>
            <w:color w:val="000000"/>
          </w:rPr>
          <w:t>http://graphicsqc.ieee.org/</w:t>
        </w:r>
      </w:hyperlink>
      <w:r>
        <w:rPr/>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pPr>
        <w:pStyle w:val="Normal"/>
        <w:ind w:firstLine="144"/>
        <w:jc w:val="both"/>
        <w:rPr/>
      </w:pPr>
      <w:r>
        <w:rPr/>
        <w:t xml:space="preserve">For more information on using the Graphics Analyzer </w:t>
        <w:br/>
        <w:t xml:space="preserve">or any other graphics related topic, contact the IEEE Graphics Help Desk by e-mail at </w:t>
      </w:r>
      <w:hyperlink r:id="rId10">
        <w:r>
          <w:rPr>
            <w:rStyle w:val="Hyperlink"/>
            <w:rFonts w:ascii="Times" w:hAnsi="Times"/>
            <w:color w:val="000000"/>
          </w:rPr>
          <w:t>graphics@ieee.org</w:t>
        </w:r>
      </w:hyperlink>
      <w:r>
        <w:rPr/>
        <w:t>.</w:t>
      </w:r>
    </w:p>
    <w:p>
      <w:pPr>
        <w:pStyle w:val="Normal"/>
        <w:jc w:val="both"/>
        <w:rPr/>
      </w:pPr>
      <w:r>
        <w:rPr/>
      </w:r>
    </w:p>
    <w:p>
      <w:pPr>
        <w:pStyle w:val="Heading2"/>
        <w:jc w:val="both"/>
        <w:rPr/>
      </w:pPr>
      <w:r>
        <w:rPr/>
        <w:t>Submitting Your Graphics</w:t>
      </w:r>
    </w:p>
    <w:p>
      <w:pPr>
        <w:pStyle w:val="Normal"/>
        <w:ind w:firstLine="144"/>
        <w:jc w:val="both"/>
        <w:rPr/>
      </w:pPr>
      <w:r>
        <w:rPr/>
        <w:t xml:space="preserve">Because IEEE will do the final formatting of your paper, </w:t>
        <w:b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pPr>
        <w:pStyle w:val="Normal"/>
        <w:jc w:val="both"/>
        <w:rPr/>
      </w:pPr>
      <w:r>
        <w:rPr/>
      </w:r>
    </w:p>
    <w:p>
      <w:pPr>
        <w:pStyle w:val="Heading2"/>
        <w:jc w:val="both"/>
        <w:rPr>
          <w:rStyle w:val="BodyText2"/>
          <w:rFonts w:ascii="Cambria" w:hAnsi="Cambria" w:cs="Times New Roman"/>
          <w:i w:val="false"/>
          <w:i w:val="false"/>
          <w:iCs w:val="false"/>
          <w:color w:val="auto"/>
          <w:sz w:val="20"/>
          <w:szCs w:val="20"/>
        </w:rPr>
      </w:pPr>
      <w:r>
        <w:rPr>
          <w:rStyle w:val="BodyText2"/>
          <w:rFonts w:cs="Times New Roman" w:ascii="Cambria" w:hAnsi="Cambria"/>
          <w:color w:val="auto"/>
          <w:sz w:val="20"/>
          <w:szCs w:val="20"/>
        </w:rPr>
        <w:t>Color Processing / Printing in IEEE Journals</w:t>
      </w:r>
    </w:p>
    <w:p>
      <w:pPr>
        <w:pStyle w:val="Normal"/>
        <w:ind w:firstLine="144"/>
        <w:jc w:val="both"/>
        <w:rPr/>
      </w:pPr>
      <w:r>
        <w:rPr/>
        <w:t xml:space="preserve">All IEEE Transactions, Journals, and Letters allow an author to publish color figures on IEEE </w:t>
      </w:r>
      <w:r>
        <w:rPr>
          <w:i/>
        </w:rPr>
        <w:t>Xplore</w:t>
      </w:r>
      <w:r>
        <w:rPr>
          <w:vertAlign w:val="superscript"/>
        </w:rPr>
        <w:t>®</w:t>
      </w:r>
      <w:r>
        <w:rPr/>
        <w:t xml:space="preserve"> at no charge, and automatically convert them to grayscale for print versions. </w:t>
      </w:r>
      <w:r>
        <w:rPr>
          <w:rStyle w:val="BodyText2"/>
          <w:rFonts w:ascii="Times" w:hAnsi="Times"/>
          <w:sz w:val="20"/>
          <w:szCs w:val="20"/>
        </w:rPr>
        <w:t>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pPr>
        <w:pStyle w:val="Text"/>
        <w:rPr/>
      </w:pPr>
      <w:r>
        <w:rPr/>
      </w:r>
    </w:p>
    <w:p>
      <w:pPr>
        <w:pStyle w:val="Heading1"/>
        <w:rPr/>
      </w:pPr>
      <w:r>
        <w:rPr/>
        <w:t>Conclusion</w:t>
      </w:r>
    </w:p>
    <w:p>
      <w:pPr>
        <w:pStyle w:val="Heading2"/>
        <w:numPr>
          <w:ilvl w:val="0"/>
          <w:numId w:val="0"/>
        </w:numPr>
        <w:ind w:hanging="0" w:start="0"/>
        <w:rPr>
          <w:i w:val="false"/>
          <w:i w:val="false"/>
        </w:rPr>
      </w:pPr>
      <w:r>
        <w:rPr>
          <w:i w:val="false"/>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pPr>
        <w:pStyle w:val="ReferenceHead"/>
        <w:ind w:hanging="0" w:start="0"/>
        <w:jc w:val="both"/>
        <w:rPr/>
      </w:pPr>
      <w:r>
        <w:rPr/>
        <w:t>Appendix</w:t>
      </w:r>
    </w:p>
    <w:p>
      <w:pPr>
        <w:pStyle w:val="Text"/>
        <w:rPr/>
      </w:pPr>
      <w:r>
        <w:rPr/>
        <w:t>Appendixes, if needed, appear before the acknowledgment.</w:t>
      </w:r>
    </w:p>
    <w:p>
      <w:pPr>
        <w:pStyle w:val="Style11"/>
        <w:ind w:hanging="0" w:start="0"/>
        <w:jc w:val="both"/>
        <w:rPr/>
      </w:pPr>
      <w:r>
        <w:rPr/>
        <w:t>Acknowledgment</w:t>
      </w:r>
    </w:p>
    <w:p>
      <w:pPr>
        <w:pStyle w:val="Text"/>
        <w:rPr>
          <w:bCs/>
        </w:rPr>
      </w:pPr>
      <w:r>
        <w:rP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Cs/>
        </w:rPr>
        <w:t>In most cases, sponsor and financial support acknowledgments are placed in the unnumbered footnote on the first page, not here.</w:t>
      </w:r>
    </w:p>
    <w:p>
      <w:pPr>
        <w:pStyle w:val="Style11"/>
        <w:ind w:hanging="0" w:start="0"/>
        <w:jc w:val="both"/>
        <w:rPr/>
      </w:pPr>
      <w:r>
        <w:rPr/>
        <w:t>References and Footnotes</w:t>
      </w:r>
    </w:p>
    <w:p>
      <w:pPr>
        <w:pStyle w:val="Heading2"/>
        <w:numPr>
          <w:ilvl w:val="0"/>
          <w:numId w:val="4"/>
        </w:numPr>
        <w:tabs>
          <w:tab w:val="clear" w:pos="202"/>
          <w:tab w:val="left" w:pos="180" w:leader="none"/>
        </w:tabs>
        <w:ind w:hanging="0" w:start="90"/>
        <w:rPr/>
      </w:pPr>
      <w:r>
        <w:rPr/>
        <w:t>References</w:t>
      </w:r>
    </w:p>
    <w:p>
      <w:pPr>
        <w:pStyle w:val="Text"/>
        <w:rPr/>
      </w:pPr>
      <w:r>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iCs/>
        </w:rPr>
        <w:t>Word</w:t>
      </w:r>
      <w:r>
        <w:rPr/>
        <w:t>, rather, type the reference list at the end of the paper using the “References” style.</w:t>
      </w:r>
    </w:p>
    <w:p>
      <w:pPr>
        <w:pStyle w:val="Text"/>
        <w:ind w:firstLine="144"/>
        <w:rPr>
          <w:bCs/>
          <w:iCs/>
        </w:rPr>
      </w:pPr>
      <w:r>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Pr>
          <w:bCs/>
          <w:i/>
          <w:iCs/>
        </w:rPr>
        <w:t>et al</w:t>
      </w:r>
      <w:r>
        <w:rPr>
          <w:bCs/>
          <w:iCs/>
        </w:rPr>
        <w:t xml:space="preserve">. only if names are not given. Use commas around Jr., Sr., and III in names. Abbreviate conference titles.  When citing IEEE transactions, provide the issue number, page range, volume number, year, and/or month if available.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print reference, it can be included at the end of the reference. </w:t>
      </w:r>
    </w:p>
    <w:p>
      <w:pPr>
        <w:pStyle w:val="Text"/>
        <w:ind w:firstLine="144"/>
        <w:rPr/>
      </w:pPr>
      <w:r>
        <w:rPr/>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hyperlink r:id="rId11" w:tgtFrame="_blank">
        <w:r>
          <w:rPr>
            <w:rStyle w:val="Hyperlink"/>
            <w:color w:val="1155CC"/>
            <w:sz w:val="19"/>
            <w:szCs w:val="19"/>
            <w:shd w:fill="FFFFFF" w:val="clear"/>
          </w:rPr>
          <w:t>www.ieee.org/authortools</w:t>
        </w:r>
      </w:hyperlink>
      <w:r>
        <w:rPr/>
        <w:t>.</w:t>
      </w:r>
    </w:p>
    <w:p>
      <w:pPr>
        <w:pStyle w:val="Heading2"/>
        <w:rPr/>
      </w:pPr>
      <w:r>
        <w:rPr/>
        <w:t>Footnotes</w:t>
      </w:r>
    </w:p>
    <w:p>
      <w:pPr>
        <w:pStyle w:val="Text"/>
        <w:rPr/>
      </w:pPr>
      <w:r>
        <w:rPr/>
        <w:t>Number footnotes separately in superscripts (Insert | Footnote).</w:t>
      </w:r>
      <w:r>
        <w:rPr>
          <w:rStyle w:val="FootnoteReference"/>
        </w:rPr>
        <w:footnoteReference w:id="3"/>
      </w:r>
      <w:r>
        <w:rPr/>
        <w:t xml:space="preserve"> Place the actual footnote at the bottom of the column in which it is cited; do not put footnotes in the reference list (endnotes). Use letters for table footnotes (see Table I). </w:t>
      </w:r>
    </w:p>
    <w:p>
      <w:pPr>
        <w:pStyle w:val="Text"/>
        <w:ind w:firstLine="144"/>
        <w:rPr/>
      </w:pPr>
      <w:r>
        <w:rPr/>
      </w:r>
    </w:p>
    <w:p>
      <w:pPr>
        <w:pStyle w:val="Heading1"/>
        <w:rPr/>
      </w:pPr>
      <w:r>
        <w:rPr/>
        <w:t>Submitting Your Paper for Review</w:t>
      </w:r>
    </w:p>
    <w:p>
      <w:pPr>
        <w:pStyle w:val="Heading2"/>
        <w:rPr/>
      </w:pPr>
      <w:r>
        <w:rPr/>
        <w:t>Review Stage Using Word 6.0 or Higher</w:t>
      </w:r>
    </w:p>
    <w:p>
      <w:pPr>
        <w:pStyle w:val="Text"/>
        <w:rPr/>
      </w:pPr>
      <w:r>
        <w:rPr/>
        <w:t>If you want to submit your file with one column electronically, please do the following:</w:t>
      </w:r>
    </w:p>
    <w:p>
      <w:pPr>
        <w:pStyle w:val="Text"/>
        <w:rPr/>
      </w:pPr>
      <w:r>
        <w:rPr/>
        <w:tab/>
        <w:t>--First, click on the View menu and choose Print Layout.</w:t>
      </w:r>
    </w:p>
    <w:p>
      <w:pPr>
        <w:pStyle w:val="Text"/>
        <w:rPr/>
      </w:pPr>
      <w:r>
        <w:rPr/>
        <w:tab/>
        <w:t>--Second, place your cursor in the first paragraph. Go to the Format menu, choose Columns, choose one column Layout, and choose “apply to whole document” from the dropdown menu.</w:t>
      </w:r>
    </w:p>
    <w:p>
      <w:pPr>
        <w:pStyle w:val="Text"/>
        <w:rPr/>
      </w:pPr>
      <w:r>
        <w:rPr/>
        <w:tab/>
        <w:t>--Third, click and drag the right margin bar to just over 4 inches in width.</w:t>
      </w:r>
    </w:p>
    <w:p>
      <w:pPr>
        <w:pStyle w:val="Text"/>
        <w:rPr/>
      </w:pPr>
      <w:r>
        <w:rPr/>
        <w:t>The graphics will stay in the “second” column, but you can drag them to the first column. Make the graphic wider to push out any text that may try to fill in next to the graphic.</w:t>
      </w:r>
    </w:p>
    <w:p>
      <w:pPr>
        <w:pStyle w:val="Heading2"/>
        <w:rPr/>
      </w:pPr>
      <w:r>
        <w:rPr/>
        <w:t>Final Stage Using Word 6.0</w:t>
      </w:r>
    </w:p>
    <w:p>
      <w:pPr>
        <w:pStyle w:val="Text"/>
        <w:rPr/>
      </w:pPr>
      <w:r>
        <w:rP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rPr>
        <w:t>Zip</w:t>
      </w:r>
      <w:r>
        <w:rPr/>
        <w:t xml:space="preserve"> for large files, or compress files using </w:t>
      </w:r>
      <w:r>
        <w:rPr>
          <w:i/>
          <w:iCs/>
        </w:rPr>
        <w:t>Compress, Pkzip, Stuffit,</w:t>
      </w:r>
      <w:r>
        <w:rPr/>
        <w:t xml:space="preserve"> or </w:t>
      </w:r>
      <w:r>
        <w:rPr>
          <w:i/>
          <w:iCs/>
        </w:rPr>
        <w:t>Gzip.</w:t>
      </w:r>
      <w:r>
        <w:rPr/>
        <w:t xml:space="preserve"> </w:t>
      </w:r>
    </w:p>
    <w:p>
      <w:pPr>
        <w:pStyle w:val="Text"/>
        <w:rPr/>
      </w:pPr>
      <w:r>
        <w:rPr/>
        <w:t>Also, send a sheet of paper or PDF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pPr>
        <w:pStyle w:val="Heading2"/>
        <w:rPr/>
      </w:pPr>
      <w:r>
        <w:rPr/>
        <w:t>Review Stage Using ScholarOne</w:t>
      </w:r>
      <w:r>
        <w:rPr>
          <w:color w:val="000000"/>
          <w:vertAlign w:val="superscript"/>
        </w:rPr>
        <w:t>®</w:t>
      </w:r>
      <w:r>
        <w:rPr/>
        <w:t xml:space="preserve"> Manuscripts</w:t>
      </w:r>
    </w:p>
    <w:p>
      <w:pPr>
        <w:pStyle w:val="Normal"/>
        <w:tabs>
          <w:tab w:val="clear" w:pos="202"/>
          <w:tab w:val="left" w:pos="360" w:leader="none"/>
        </w:tabs>
        <w:ind w:firstLine="360"/>
        <w:jc w:val="both"/>
        <w:rPr>
          <w:color w:val="000000"/>
        </w:rPr>
      </w:pPr>
      <w:r>
        <w:rPr>
          <w:color w:val="000000"/>
        </w:rPr>
        <w:t>Contributions to the Transactions, Journals, and Letters may be submitted electronically on IEEE’s on-line manuscript submission and peer-review system, ScholarOne</w:t>
      </w:r>
      <w:r>
        <w:rPr>
          <w:color w:val="000000"/>
          <w:vertAlign w:val="superscript"/>
        </w:rPr>
        <w:t>®</w:t>
      </w:r>
      <w:r>
        <w:rPr>
          <w:color w:val="000000"/>
        </w:rPr>
        <w:t xml:space="preserve"> Manuscripts.  You can get a listing of the publications that participate in ScholarOne</w:t>
      </w:r>
      <w:r>
        <w:rPr>
          <w:color w:val="000000"/>
          <w:vertAlign w:val="superscript"/>
        </w:rPr>
        <w:t xml:space="preserve"> </w:t>
      </w:r>
      <w:r>
        <w:rPr>
          <w:color w:val="000000"/>
        </w:rPr>
        <w:t>at</w:t>
      </w:r>
    </w:p>
    <w:p>
      <w:pPr>
        <w:pStyle w:val="Normal"/>
        <w:tabs>
          <w:tab w:val="clear" w:pos="202"/>
          <w:tab w:val="left" w:pos="360" w:leader="none"/>
        </w:tabs>
        <w:jc w:val="both"/>
        <w:rPr>
          <w:color w:val="000000"/>
        </w:rPr>
      </w:pPr>
      <w:hyperlink r:id="rId12">
        <w:r>
          <w:rPr>
            <w:rStyle w:val="Hyperlink"/>
          </w:rPr>
          <w:t>http://www.ieee.org/publications_standards/publications/authors/authors_submission.html</w:t>
        </w:r>
      </w:hyperlink>
      <w:r>
        <w:rPr>
          <w:color w:val="000000"/>
        </w:rPr>
        <w:t xml:space="preserve"> First check if you have an existing account. If there is none, please create a new account. After logging in, go to your Author Center and click “Submit First Draft of a New Manuscript.” </w:t>
      </w:r>
    </w:p>
    <w:p>
      <w:pPr>
        <w:pStyle w:val="Normal"/>
        <w:tabs>
          <w:tab w:val="clear" w:pos="202"/>
          <w:tab w:val="left" w:pos="360" w:leader="none"/>
        </w:tabs>
        <w:ind w:firstLine="360"/>
        <w:jc w:val="both"/>
        <w:rPr>
          <w:color w:val="000000"/>
        </w:rPr>
      </w:pPr>
      <w:r>
        <w:rPr>
          <w:color w:val="000000"/>
        </w:rPr>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pPr>
        <w:pStyle w:val="Normal"/>
        <w:tabs>
          <w:tab w:val="clear" w:pos="202"/>
          <w:tab w:val="left" w:pos="360" w:leader="none"/>
        </w:tabs>
        <w:ind w:firstLine="360"/>
        <w:jc w:val="both"/>
        <w:rPr/>
      </w:pPr>
      <w:r>
        <w:rPr/>
        <w:t xml:space="preserve">ScholarOne Manuscripts will accept files for review in various formats.  Please check the guidelines of the specific journal for which you plan to submit.  </w:t>
      </w:r>
    </w:p>
    <w:p>
      <w:pPr>
        <w:pStyle w:val="Normal"/>
        <w:tabs>
          <w:tab w:val="clear" w:pos="202"/>
          <w:tab w:val="left" w:pos="360" w:leader="none"/>
        </w:tabs>
        <w:ind w:firstLine="360"/>
        <w:jc w:val="both"/>
        <w:rPr/>
      </w:pPr>
      <w:r>
        <w:rPr/>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pPr>
        <w:pStyle w:val="Normal"/>
        <w:rPr/>
      </w:pPr>
      <w:r>
        <w:rPr/>
      </w:r>
    </w:p>
    <w:p>
      <w:pPr>
        <w:pStyle w:val="Heading2"/>
        <w:rPr/>
      </w:pPr>
      <w:r>
        <w:rPr/>
        <w:t>Final Stage Using ScholarOne  Manuscripts</w:t>
      </w:r>
    </w:p>
    <w:p>
      <w:pPr>
        <w:pStyle w:val="Normal"/>
        <w:tabs>
          <w:tab w:val="clear" w:pos="202"/>
          <w:tab w:val="left" w:pos="360" w:leader="none"/>
        </w:tabs>
        <w:ind w:firstLine="360"/>
        <w:jc w:val="both"/>
        <w:rPr/>
      </w:pPr>
      <w:r>
        <w:rPr/>
        <w:t xml:space="preserve">Upon acceptance, you will receive an email with specific instructions regarding the submission of your final files.  To avoid any delays in publication, please be sure to follow these instructions.  Most journals require that final submissions be uploaded through ScholarOne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pPr>
        <w:pStyle w:val="Normal"/>
        <w:tabs>
          <w:tab w:val="clear" w:pos="202"/>
          <w:tab w:val="left" w:pos="360" w:leader="none"/>
        </w:tabs>
        <w:ind w:firstLine="360"/>
        <w:jc w:val="both"/>
        <w:rPr>
          <w:color w:val="000000"/>
        </w:rPr>
      </w:pPr>
      <w:r>
        <w:rPr>
          <w:color w:val="FF0000"/>
        </w:rPr>
        <w:t xml:space="preserve"> </w:t>
      </w:r>
      <w:r>
        <w:rPr>
          <w:color w:val="000000"/>
        </w:rPr>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pPr>
        <w:pStyle w:val="Text"/>
        <w:rPr/>
      </w:pPr>
      <w:r>
        <w:rPr>
          <w:rFonts w:cs="Helv" w:ascii="Helv" w:hAnsi="Helv"/>
          <w:color w:val="000000"/>
        </w:rPr>
        <w:br/>
      </w:r>
    </w:p>
    <w:p>
      <w:pPr>
        <w:pStyle w:val="Heading2"/>
        <w:rPr/>
      </w:pPr>
      <w:r>
        <w:rPr/>
        <w:t>Copyright Form</w:t>
      </w:r>
    </w:p>
    <w:p>
      <w:pPr>
        <w:pStyle w:val="Text"/>
        <w:rPr>
          <w:color w:val="222222"/>
          <w:shd w:fill="FFFFFF" w:val="clear"/>
        </w:rPr>
      </w:pPr>
      <w:r>
        <w:rPr>
          <w:color w:val="222222"/>
          <w:shd w:fill="FFFFFF" w:val="clear"/>
        </w:rPr>
        <w: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p>
    <w:p>
      <w:pPr>
        <w:pStyle w:val="Text"/>
        <w:ind w:hanging="0"/>
        <w:rPr/>
      </w:pPr>
      <w:hyperlink r:id="rId13">
        <w:r>
          <w:rPr>
            <w:rStyle w:val="Hyperlink"/>
            <w:shd w:fill="FFFFFF" w:val="clear"/>
          </w:rPr>
          <w:t>http://www.ieee.org/publications_standards/publications/rights/index.html</w:t>
        </w:r>
      </w:hyperlink>
      <w:r>
        <w:rPr>
          <w:color w:val="222222"/>
          <w:shd w:fill="FFFFFF" w:val="clear"/>
        </w:rPr>
        <w:t xml:space="preserve">. </w:t>
      </w:r>
    </w:p>
    <w:p>
      <w:pPr>
        <w:pStyle w:val="Heading1"/>
        <w:rPr/>
      </w:pPr>
      <w:r>
        <w:rPr/>
        <w:t>IEEE Publishing  Policy</w:t>
      </w:r>
    </w:p>
    <w:p>
      <w:pPr>
        <w:pStyle w:val="Text"/>
        <w:rPr>
          <w:color w:val="222222"/>
          <w:shd w:fill="FFFFFF" w:val="clear"/>
        </w:rPr>
      </w:pPr>
      <w:r>
        <w:rPr>
          <w:color w:val="222222"/>
          <w:shd w:fill="FFFFFF" w:val="clear"/>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Transactions and Journals Department strongly discourages courtesy authorship; it is the obligation of the authors to cite only relevant prior work.</w:t>
      </w:r>
    </w:p>
    <w:p>
      <w:pPr>
        <w:pStyle w:val="Text"/>
        <w:rPr/>
      </w:pPr>
      <w:r>
        <w:rPr>
          <w:color w:val="222222"/>
          <w:shd w:fill="FFFFFF" w:val="clear"/>
        </w:rPr>
        <w:t xml:space="preserve"> </w:t>
      </w:r>
      <w:r>
        <w:rPr>
          <w:color w:val="222222"/>
        </w:rPr>
        <w:br/>
      </w:r>
      <w:r>
        <w:rPr>
          <w:color w:val="222222"/>
          <w:shd w:fill="FFFFFF" w:val="clear"/>
        </w:rPr>
        <w:t>The IEEE Transactions and Journals Department does not publish conference records or proceedings, but can publish articles related to conferences that have undergone rigorous peer review. Minimally, two reviews are required for every article submitted for peer review.</w:t>
      </w:r>
    </w:p>
    <w:p>
      <w:pPr>
        <w:pStyle w:val="Heading1"/>
        <w:rPr/>
      </w:pPr>
      <w:r>
        <w:rPr/>
        <w:t>Publication Principles</w:t>
      </w:r>
    </w:p>
    <w:p>
      <w:pPr>
        <w:pStyle w:val="Text"/>
        <w:rPr/>
      </w:pPr>
      <w:r>
        <w:rPr/>
        <w:t xml:space="preserve">The two types of contents of that are published are; 1) peer-reviewed and 2) archival. The Transactions and Journals Department publishes scholarly articles of archival value as well as tutorial expositions and critical reviews of classical subjects and topics of current interest. </w:t>
      </w:r>
    </w:p>
    <w:p>
      <w:pPr>
        <w:pStyle w:val="Text"/>
        <w:rPr/>
      </w:pPr>
      <w:r>
        <w:rPr/>
        <w:t>Authors should consider the following points:</w:t>
      </w:r>
    </w:p>
    <w:p>
      <w:pPr>
        <w:pStyle w:val="Text"/>
        <w:numPr>
          <w:ilvl w:val="0"/>
          <w:numId w:val="3"/>
        </w:numPr>
        <w:rPr/>
      </w:pPr>
      <w:r>
        <w:rPr/>
        <w:t xml:space="preserve">Technical papers submitted for publication must advance the state of knowledge and must cite relevant prior work. </w:t>
      </w:r>
    </w:p>
    <w:p>
      <w:pPr>
        <w:pStyle w:val="Text"/>
        <w:numPr>
          <w:ilvl w:val="0"/>
          <w:numId w:val="3"/>
        </w:numPr>
        <w:rPr/>
      </w:pPr>
      <w:r>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pPr>
        <w:pStyle w:val="Text"/>
        <w:numPr>
          <w:ilvl w:val="0"/>
          <w:numId w:val="3"/>
        </w:numPr>
        <w:rPr/>
      </w:pPr>
      <w:r>
        <w:rPr/>
        <w:t xml:space="preserve">Authors must convince both peer reviewers and the editors of the scientific and technical merit of a paper; the standards of proof are higher when extraordinary or unexpected results are reported. </w:t>
      </w:r>
    </w:p>
    <w:p>
      <w:pPr>
        <w:pStyle w:val="Text"/>
        <w:numPr>
          <w:ilvl w:val="0"/>
          <w:numId w:val="3"/>
        </w:numPr>
        <w:rPr/>
      </w:pPr>
      <w:r>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pPr>
        <w:pStyle w:val="Text"/>
        <w:numPr>
          <w:ilvl w:val="0"/>
          <w:numId w:val="3"/>
        </w:numPr>
        <w:rPr/>
      </w:pPr>
      <w:r>
        <w:rPr/>
        <w:t>Papers that describe ongoing work or announce the latest technical achievement, which are suitable for presentation at a professional conference, may not be appropriate for publication.</w:t>
      </w:r>
    </w:p>
    <w:p>
      <w:pPr>
        <w:pStyle w:val="Text"/>
        <w:ind w:hanging="0"/>
        <w:rPr/>
      </w:pPr>
      <w:r>
        <w:rPr/>
      </w:r>
    </w:p>
    <w:p>
      <w:pPr>
        <w:pStyle w:val="ReferenceHead"/>
        <w:ind w:hanging="0" w:start="0"/>
        <w:rPr/>
      </w:pPr>
      <w:r>
        <w:rPr/>
        <w:t>References</w:t>
      </w:r>
    </w:p>
    <w:p>
      <w:pPr>
        <w:pStyle w:val="Normal"/>
        <w:shd w:val="clear" w:color="auto" w:fill="FFFFFF"/>
        <w:spacing w:lineRule="auto" w:line="276"/>
        <w:rPr>
          <w:color w:val="222222"/>
          <w:sz w:val="16"/>
          <w:szCs w:val="16"/>
        </w:rPr>
      </w:pPr>
      <w:r>
        <w:rPr>
          <w:color w:val="222222"/>
          <w:sz w:val="16"/>
          <w:szCs w:val="16"/>
        </w:rPr>
      </w:r>
    </w:p>
    <w:p>
      <w:pPr>
        <w:pStyle w:val="Normal"/>
        <w:rPr>
          <w:rFonts w:ascii="TimesNewRomanPS-ItalicMT" w:hAnsi="TimesNewRomanPS-ItalicMT" w:cs="TimesNewRomanPS-ItalicMT"/>
          <w:i/>
          <w:i/>
          <w:iCs/>
        </w:rPr>
      </w:pPr>
      <w:r>
        <w:rPr>
          <w:rFonts w:cs="TimesNewRomanPS-ItalicMT" w:ascii="TimesNewRomanPS-ItalicMT" w:hAnsi="TimesNewRomanPS-ItalicMT"/>
          <w:i/>
          <w:iCs/>
        </w:rPr>
        <w:t>Basic format for books:</w:t>
      </w:r>
    </w:p>
    <w:p>
      <w:pPr>
        <w:pStyle w:val="Normal"/>
        <w:rPr>
          <w:rFonts w:ascii="TimesNewRomanPS-ItalicMT" w:hAnsi="TimesNewRomanPS-ItalicMT" w:cs="TimesNewRomanPS-ItalicMT"/>
          <w:i/>
          <w:i/>
          <w:iCs/>
          <w:sz w:val="16"/>
          <w:szCs w:val="16"/>
        </w:rPr>
      </w:pPr>
      <w:r>
        <w:rPr>
          <w:sz w:val="16"/>
          <w:szCs w:val="16"/>
        </w:rPr>
        <w:t xml:space="preserve"> </w:t>
      </w:r>
      <w:r>
        <w:rPr>
          <w:sz w:val="16"/>
          <w:szCs w:val="16"/>
        </w:rPr>
        <w:t xml:space="preserve">J. K. Author, “Title of chapter in the book,” in </w:t>
      </w:r>
      <w:r>
        <w:rPr>
          <w:rFonts w:cs="TimesNewRomanPS-ItalicMT" w:ascii="TimesNewRomanPS-ItalicMT" w:hAnsi="TimesNewRomanPS-ItalicMT"/>
          <w:i/>
          <w:iCs/>
          <w:sz w:val="16"/>
          <w:szCs w:val="16"/>
        </w:rPr>
        <w:t>Title of His Published Book, x</w:t>
      </w:r>
      <w:r>
        <w:rPr>
          <w:sz w:val="16"/>
          <w:szCs w:val="16"/>
        </w:rPr>
        <w:t xml:space="preserve">th ed. City of Publisher, (only U.S. State), Country: Abbrev. of Publisher, year, ch. </w:t>
      </w:r>
      <w:r>
        <w:rPr>
          <w:rFonts w:cs="TimesNewRomanPS-ItalicMT" w:ascii="TimesNewRomanPS-ItalicMT" w:hAnsi="TimesNewRomanPS-ItalicMT"/>
          <w:i/>
          <w:iCs/>
          <w:sz w:val="16"/>
          <w:szCs w:val="16"/>
        </w:rPr>
        <w:t>x</w:t>
      </w:r>
      <w:r>
        <w:rPr>
          <w:sz w:val="16"/>
          <w:szCs w:val="16"/>
        </w:rPr>
        <w:t xml:space="preserve">, sec. </w:t>
      </w:r>
      <w:r>
        <w:rPr>
          <w:rFonts w:cs="TimesNewRomanPS-ItalicMT" w:ascii="TimesNewRomanPS-ItalicMT" w:hAnsi="TimesNewRomanPS-ItalicMT"/>
          <w:i/>
          <w:iCs/>
          <w:sz w:val="16"/>
          <w:szCs w:val="16"/>
        </w:rPr>
        <w:t>x</w:t>
      </w:r>
      <w:r>
        <w:rPr>
          <w:sz w:val="16"/>
          <w:szCs w:val="16"/>
        </w:rPr>
        <w:t xml:space="preserve">, pp. </w:t>
      </w:r>
      <w:r>
        <w:rPr>
          <w:rFonts w:cs="TimesNewRomanPS-ItalicMT" w:ascii="TimesNewRomanPS-ItalicMT" w:hAnsi="TimesNewRomanPS-ItalicMT"/>
          <w:i/>
          <w:iCs/>
          <w:sz w:val="16"/>
          <w:szCs w:val="16"/>
        </w:rPr>
        <w:t>xxx–xxx.</w:t>
      </w:r>
    </w:p>
    <w:p>
      <w:pPr>
        <w:pStyle w:val="Normal"/>
        <w:widowControl w:val="false"/>
        <w:ind w:end="-20"/>
        <w:rPr>
          <w:color w:val="000000"/>
        </w:rPr>
      </w:pPr>
      <w:r>
        <w:rPr>
          <w:i/>
          <w:iCs/>
          <w:color w:val="000000"/>
        </w:rPr>
        <w:t>Examples:</w:t>
      </w:r>
    </w:p>
    <w:p>
      <w:pPr>
        <w:pStyle w:val="References"/>
        <w:numPr>
          <w:ilvl w:val="0"/>
          <w:numId w:val="2"/>
        </w:numPr>
        <w:rPr/>
      </w:pPr>
      <w:r>
        <w:rPr/>
        <w:t>G.</w:t>
      </w:r>
      <w:r>
        <w:rPr>
          <w:spacing w:val="1"/>
        </w:rPr>
        <w:t xml:space="preserve"> </w:t>
      </w:r>
      <w:r>
        <w:rPr/>
        <w:t>O.</w:t>
      </w:r>
      <w:r>
        <w:rPr>
          <w:spacing w:val="1"/>
        </w:rPr>
        <w:t xml:space="preserve"> </w:t>
      </w:r>
      <w:r>
        <w:rPr/>
        <w:t>Y</w:t>
      </w:r>
      <w:r>
        <w:rPr>
          <w:spacing w:val="1"/>
        </w:rPr>
        <w:t>o</w:t>
      </w:r>
      <w:r>
        <w:rPr/>
        <w:t>un</w:t>
      </w:r>
      <w:r>
        <w:rPr>
          <w:spacing w:val="1"/>
        </w:rPr>
        <w:t>g</w:t>
      </w:r>
      <w:r>
        <w:rPr/>
        <w:t>,</w:t>
      </w:r>
      <w:r>
        <w:rPr>
          <w:spacing w:val="1"/>
        </w:rPr>
        <w:t xml:space="preserve"> </w:t>
      </w:r>
      <w:r>
        <w:rPr/>
        <w:t>“Sy</w:t>
      </w:r>
      <w:r>
        <w:rPr>
          <w:spacing w:val="1"/>
        </w:rPr>
        <w:t>n</w:t>
      </w:r>
      <w:r>
        <w:rPr/>
        <w:t>t</w:t>
      </w:r>
      <w:r>
        <w:rPr>
          <w:spacing w:val="1"/>
        </w:rPr>
        <w:t>h</w:t>
      </w:r>
      <w:r>
        <w:rPr/>
        <w:t>etic</w:t>
      </w:r>
      <w:r>
        <w:rPr>
          <w:spacing w:val="1"/>
        </w:rPr>
        <w:t xml:space="preserve"> </w:t>
      </w:r>
      <w:r>
        <w:rPr/>
        <w:t>str</w:t>
      </w:r>
      <w:r>
        <w:rPr>
          <w:spacing w:val="1"/>
        </w:rPr>
        <w:t>u</w:t>
      </w:r>
      <w:r>
        <w:rPr/>
        <w:t>ct</w:t>
      </w:r>
      <w:r>
        <w:rPr>
          <w:spacing w:val="1"/>
        </w:rPr>
        <w:t>ur</w:t>
      </w:r>
      <w:r>
        <w:rPr/>
        <w:t>e</w:t>
      </w:r>
      <w:r>
        <w:rPr>
          <w:spacing w:val="1"/>
        </w:rPr>
        <w:t xml:space="preserve"> </w:t>
      </w:r>
      <w:r>
        <w:rPr/>
        <w:t>of</w:t>
      </w:r>
      <w:r>
        <w:rPr>
          <w:spacing w:val="1"/>
        </w:rPr>
        <w:t xml:space="preserve"> </w:t>
      </w:r>
      <w:r>
        <w:rPr/>
        <w:t>i</w:t>
      </w:r>
      <w:r>
        <w:rPr>
          <w:spacing w:val="1"/>
        </w:rPr>
        <w:t>n</w:t>
      </w:r>
      <w:r>
        <w:rPr/>
        <w:t>d</w:t>
      </w:r>
      <w:r>
        <w:rPr>
          <w:spacing w:val="1"/>
        </w:rPr>
        <w:t>u</w:t>
      </w:r>
      <w:r>
        <w:rPr/>
        <w:t>str</w:t>
      </w:r>
      <w:r>
        <w:rPr>
          <w:spacing w:val="-2"/>
        </w:rPr>
        <w:t>i</w:t>
      </w:r>
      <w:r>
        <w:rPr/>
        <w:t>al</w:t>
      </w:r>
      <w:r>
        <w:rPr>
          <w:spacing w:val="1"/>
        </w:rPr>
        <w:t xml:space="preserve"> p</w:t>
      </w:r>
      <w:r>
        <w:rPr/>
        <w:t>lastics,”</w:t>
      </w:r>
      <w:r>
        <w:rPr>
          <w:spacing w:val="1"/>
        </w:rPr>
        <w:t xml:space="preserve"> </w:t>
      </w:r>
      <w:r>
        <w:rPr/>
        <w:t xml:space="preserve">in </w:t>
      </w:r>
      <w:r>
        <w:rPr>
          <w:i/>
          <w:iCs/>
        </w:rPr>
        <w:t>Pl</w:t>
      </w:r>
      <w:r>
        <w:rPr>
          <w:i/>
          <w:iCs/>
          <w:spacing w:val="1"/>
        </w:rPr>
        <w:t>a</w:t>
      </w:r>
      <w:r>
        <w:rPr>
          <w:i/>
          <w:iCs/>
        </w:rPr>
        <w:t xml:space="preserve">stics, </w:t>
      </w:r>
      <w:r>
        <w:rPr>
          <w:i/>
          <w:iCs/>
          <w:spacing w:val="38"/>
        </w:rPr>
        <w:t xml:space="preserve"> </w:t>
      </w:r>
      <w:r>
        <w:rPr/>
        <w:t>2</w:t>
      </w:r>
      <w:r>
        <w:rPr>
          <w:spacing w:val="-1"/>
        </w:rPr>
        <w:t>n</w:t>
      </w:r>
      <w:r>
        <w:rPr/>
        <w:t xml:space="preserve">d </w:t>
      </w:r>
      <w:r>
        <w:rPr>
          <w:spacing w:val="39"/>
        </w:rPr>
        <w:t xml:space="preserve"> </w:t>
      </w:r>
      <w:r>
        <w:rPr/>
        <w:t>ed</w:t>
      </w:r>
      <w:r>
        <w:rPr>
          <w:spacing w:val="-1"/>
        </w:rPr>
        <w:t>.</w:t>
      </w:r>
      <w:r>
        <w:rPr/>
        <w:t xml:space="preserve">, </w:t>
      </w:r>
      <w:r>
        <w:rPr>
          <w:spacing w:val="38"/>
        </w:rPr>
        <w:t xml:space="preserve"> </w:t>
      </w:r>
      <w:r>
        <w:rPr/>
        <w:t xml:space="preserve">vol. </w:t>
      </w:r>
      <w:r>
        <w:rPr>
          <w:spacing w:val="38"/>
        </w:rPr>
        <w:t xml:space="preserve"> </w:t>
      </w:r>
      <w:r>
        <w:rPr>
          <w:spacing w:val="-1"/>
        </w:rPr>
        <w:t>3</w:t>
      </w:r>
      <w:r>
        <w:rPr/>
        <w:t xml:space="preserve">, </w:t>
      </w:r>
      <w:r>
        <w:rPr>
          <w:spacing w:val="38"/>
        </w:rPr>
        <w:t>J</w:t>
      </w:r>
      <w:r>
        <w:rPr/>
        <w:t xml:space="preserve">. </w:t>
      </w:r>
      <w:r>
        <w:rPr>
          <w:spacing w:val="39"/>
        </w:rPr>
        <w:t xml:space="preserve"> </w:t>
      </w:r>
      <w:r>
        <w:rPr/>
        <w:t>Pet</w:t>
      </w:r>
      <w:r>
        <w:rPr>
          <w:spacing w:val="-1"/>
        </w:rPr>
        <w:t>e</w:t>
      </w:r>
      <w:r>
        <w:rPr/>
        <w:t xml:space="preserve">rs, </w:t>
      </w:r>
      <w:r>
        <w:rPr>
          <w:spacing w:val="38"/>
        </w:rPr>
        <w:t>Ed</w:t>
      </w:r>
      <w:r>
        <w:rPr/>
        <w:t xml:space="preserve">. </w:t>
      </w:r>
      <w:r>
        <w:rPr>
          <w:spacing w:val="38"/>
        </w:rPr>
        <w:t xml:space="preserve"> </w:t>
      </w:r>
      <w:r>
        <w:rPr/>
        <w:t>N</w:t>
      </w:r>
      <w:r>
        <w:rPr>
          <w:spacing w:val="-1"/>
        </w:rPr>
        <w:t>e</w:t>
      </w:r>
      <w:r>
        <w:rPr/>
        <w:t xml:space="preserve">w </w:t>
      </w:r>
      <w:r>
        <w:rPr>
          <w:spacing w:val="38"/>
        </w:rPr>
        <w:t>York</w:t>
      </w:r>
      <w:r>
        <w:rPr>
          <w:spacing w:val="-1"/>
        </w:rPr>
        <w:t>, NY, USA</w:t>
      </w:r>
      <w:r>
        <w:rPr/>
        <w:t>: McGraw-Hill,</w:t>
      </w:r>
      <w:r>
        <w:rPr>
          <w:spacing w:val="-1"/>
        </w:rPr>
        <w:t xml:space="preserve"> </w:t>
      </w:r>
      <w:r>
        <w:rPr>
          <w:spacing w:val="1"/>
        </w:rPr>
        <w:t>1</w:t>
      </w:r>
      <w:r>
        <w:rPr/>
        <w:t>96</w:t>
      </w:r>
      <w:r>
        <w:rPr>
          <w:spacing w:val="1"/>
        </w:rPr>
        <w:t>4</w:t>
      </w:r>
      <w:r>
        <w:rPr/>
        <w:t>,</w:t>
      </w:r>
      <w:r>
        <w:rPr>
          <w:spacing w:val="-1"/>
        </w:rPr>
        <w:t xml:space="preserve"> </w:t>
      </w:r>
      <w:r>
        <w:rPr/>
        <w:t>p</w:t>
      </w:r>
      <w:r>
        <w:rPr>
          <w:spacing w:val="1"/>
        </w:rPr>
        <w:t>p</w:t>
      </w:r>
      <w:r>
        <w:rPr/>
        <w:t>.</w:t>
      </w:r>
      <w:r>
        <w:rPr>
          <w:spacing w:val="-1"/>
        </w:rPr>
        <w:t xml:space="preserve"> </w:t>
      </w:r>
      <w:r>
        <w:rPr/>
        <w:t>1</w:t>
      </w:r>
      <w:r>
        <w:rPr>
          <w:spacing w:val="1"/>
        </w:rPr>
        <w:t>5</w:t>
      </w:r>
      <w:r>
        <w:rPr/>
        <w:t>–6</w:t>
      </w:r>
      <w:r>
        <w:rPr>
          <w:spacing w:val="1"/>
        </w:rPr>
        <w:t>4</w:t>
      </w:r>
      <w:r>
        <w:rPr/>
        <w:t>.</w:t>
      </w:r>
    </w:p>
    <w:p>
      <w:pPr>
        <w:pStyle w:val="References"/>
        <w:numPr>
          <w:ilvl w:val="0"/>
          <w:numId w:val="2"/>
        </w:numPr>
        <w:rPr>
          <w:spacing w:val="-1"/>
        </w:rPr>
      </w:pPr>
      <w:r>
        <w:rPr>
          <w:spacing w:val="6"/>
        </w:rPr>
        <w:t>W</w:t>
      </w:r>
      <w:r>
        <w:rPr>
          <w:spacing w:val="5"/>
        </w:rPr>
        <w:t>.</w:t>
      </w:r>
      <w:r>
        <w:rPr>
          <w:spacing w:val="6"/>
        </w:rPr>
        <w:t>-</w:t>
      </w:r>
      <w:r>
        <w:rPr>
          <w:spacing w:val="5"/>
        </w:rPr>
        <w:t>K</w:t>
      </w:r>
      <w:r>
        <w:rPr/>
        <w:t>.</w:t>
      </w:r>
      <w:r>
        <w:rPr>
          <w:spacing w:val="13"/>
        </w:rPr>
        <w:t xml:space="preserve"> </w:t>
      </w:r>
      <w:r>
        <w:rPr>
          <w:spacing w:val="6"/>
        </w:rPr>
        <w:t>Ch</w:t>
      </w:r>
      <w:r>
        <w:rPr>
          <w:spacing w:val="5"/>
        </w:rPr>
        <w:t>e</w:t>
      </w:r>
      <w:r>
        <w:rPr>
          <w:spacing w:val="7"/>
        </w:rPr>
        <w:t>n</w:t>
      </w:r>
      <w:r>
        <w:rP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rPr/>
        <w:t xml:space="preserve">, </w:t>
      </w:r>
      <w:r>
        <w:rPr>
          <w:spacing w:val="-1"/>
        </w:rPr>
        <w:t>C</w:t>
      </w:r>
      <w:r>
        <w:rPr/>
        <w:t>A, USA:</w:t>
      </w:r>
      <w:r>
        <w:rPr>
          <w:spacing w:val="-1"/>
        </w:rPr>
        <w:t xml:space="preserve"> </w:t>
      </w:r>
      <w:r>
        <w:rPr>
          <w:spacing w:val="2"/>
        </w:rPr>
        <w:t>W</w:t>
      </w:r>
      <w:r>
        <w:rPr>
          <w:spacing w:val="-1"/>
        </w:rPr>
        <w:t>a</w:t>
      </w:r>
      <w:r>
        <w:rPr>
          <w:spacing w:val="1"/>
        </w:rPr>
        <w:t>d</w:t>
      </w:r>
      <w:r>
        <w:rPr>
          <w:spacing w:val="-1"/>
        </w:rPr>
        <w:t>s</w:t>
      </w:r>
      <w:r>
        <w:rPr/>
        <w:t>w</w:t>
      </w:r>
      <w:r>
        <w:rPr>
          <w:spacing w:val="-1"/>
        </w:rPr>
        <w:t>o</w:t>
      </w:r>
      <w:r>
        <w:rPr/>
        <w:t>r</w:t>
      </w:r>
      <w:r>
        <w:rPr>
          <w:spacing w:val="-2"/>
        </w:rPr>
        <w:t>t</w:t>
      </w:r>
      <w:r>
        <w:rPr>
          <w:spacing w:val="1"/>
        </w:rPr>
        <w:t>h</w:t>
      </w:r>
      <w:r>
        <w:rPr/>
        <w:t>,</w:t>
      </w:r>
      <w:r>
        <w:rPr>
          <w:spacing w:val="-1"/>
        </w:rPr>
        <w:t xml:space="preserve"> 1</w:t>
      </w:r>
      <w:r>
        <w:rPr>
          <w:spacing w:val="1"/>
        </w:rPr>
        <w:t>9</w:t>
      </w:r>
      <w:r>
        <w:rPr>
          <w:spacing w:val="-1"/>
        </w:rPr>
        <w:t>9</w:t>
      </w:r>
      <w:r>
        <w:rPr>
          <w:spacing w:val="1"/>
        </w:rPr>
        <w:t>3</w:t>
      </w:r>
      <w:r>
        <w:rPr/>
        <w:t xml:space="preserve">, </w:t>
      </w:r>
      <w:r>
        <w:rPr>
          <w:spacing w:val="-1"/>
        </w:rPr>
        <w:t>p</w:t>
      </w:r>
      <w:r>
        <w:rPr>
          <w:spacing w:val="1"/>
        </w:rPr>
        <w:t>p</w:t>
      </w:r>
      <w:r>
        <w:rPr/>
        <w:t xml:space="preserve">. </w:t>
      </w:r>
      <w:r>
        <w:rPr>
          <w:spacing w:val="-1"/>
        </w:rPr>
        <w:t>12</w:t>
      </w:r>
      <w:r>
        <w:rPr>
          <w:spacing w:val="1"/>
        </w:rPr>
        <w:t>3</w:t>
      </w:r>
      <w:r>
        <w:rPr>
          <w:spacing w:val="-1"/>
        </w:rPr>
        <w:t>–1</w:t>
      </w:r>
      <w:r>
        <w:rPr>
          <w:spacing w:val="1"/>
        </w:rPr>
        <w:t>3</w:t>
      </w:r>
      <w:r>
        <w:rPr>
          <w:spacing w:val="-1"/>
        </w:rPr>
        <w:t>5.</w:t>
      </w:r>
    </w:p>
    <w:p>
      <w:pPr>
        <w:pStyle w:val="Normal"/>
        <w:widowControl w:val="false"/>
        <w:spacing w:lineRule="exact" w:line="230" w:before="1" w:after="0"/>
        <w:ind w:hanging="360" w:start="361" w:end="250"/>
        <w:rPr>
          <w:color w:val="000000"/>
        </w:rPr>
      </w:pPr>
      <w:r>
        <w:rPr>
          <w:color w:val="000000"/>
        </w:rPr>
      </w:r>
    </w:p>
    <w:p>
      <w:pPr>
        <w:pStyle w:val="Normal"/>
        <w:rPr>
          <w:rFonts w:ascii="TimesNewRomanPS-ItalicMT" w:hAnsi="TimesNewRomanPS-ItalicMT" w:cs="TimesNewRomanPS-ItalicMT"/>
          <w:i/>
          <w:i/>
          <w:iCs/>
        </w:rPr>
      </w:pPr>
      <w:r>
        <w:rPr>
          <w:rFonts w:cs="TimesNewRomanPS-ItalicMT" w:ascii="TimesNewRomanPS-ItalicMT" w:hAnsi="TimesNewRomanPS-ItalicMT"/>
          <w:i/>
          <w:iCs/>
        </w:rPr>
        <w:t>Basic format for periodicals:</w:t>
      </w:r>
    </w:p>
    <w:p>
      <w:pPr>
        <w:pStyle w:val="Normal"/>
        <w:rPr>
          <w:sz w:val="16"/>
          <w:szCs w:val="16"/>
        </w:rPr>
      </w:pPr>
      <w:r>
        <w:rPr>
          <w:sz w:val="16"/>
          <w:szCs w:val="16"/>
        </w:rPr>
        <w:t xml:space="preserve">J. K. Author, “Name of paper,” </w:t>
      </w:r>
      <w:r>
        <w:rPr>
          <w:i/>
          <w:iCs/>
          <w:sz w:val="16"/>
          <w:szCs w:val="16"/>
        </w:rPr>
        <w:t>Abbrev. Title of Periodical</w:t>
      </w:r>
      <w:r>
        <w:rPr>
          <w:sz w:val="16"/>
          <w:szCs w:val="16"/>
        </w:rPr>
        <w:t xml:space="preserve">,  vol. </w:t>
      </w:r>
      <w:r>
        <w:rPr>
          <w:i/>
          <w:iCs/>
          <w:sz w:val="16"/>
          <w:szCs w:val="16"/>
        </w:rPr>
        <w:t>x,   no</w:t>
      </w:r>
      <w:r>
        <w:rPr>
          <w:sz w:val="16"/>
          <w:szCs w:val="16"/>
        </w:rPr>
        <w:t xml:space="preserve">. </w:t>
      </w:r>
      <w:r>
        <w:rPr>
          <w:i/>
          <w:iCs/>
          <w:sz w:val="16"/>
          <w:szCs w:val="16"/>
        </w:rPr>
        <w:t xml:space="preserve">x, </w:t>
      </w:r>
      <w:r>
        <w:rPr>
          <w:sz w:val="16"/>
          <w:szCs w:val="16"/>
        </w:rPr>
        <w:t>pp</w:t>
      </w:r>
      <w:r>
        <w:rPr>
          <w:i/>
          <w:iCs/>
          <w:sz w:val="16"/>
          <w:szCs w:val="16"/>
        </w:rPr>
        <w:t xml:space="preserve">. xxx-xxx, </w:t>
      </w:r>
      <w:r>
        <w:rPr>
          <w:sz w:val="16"/>
          <w:szCs w:val="16"/>
        </w:rPr>
        <w:t>Abbrev. Month, year, DOI. 10.1109.</w:t>
      </w:r>
      <w:r>
        <w:rPr>
          <w:i/>
          <w:sz w:val="16"/>
          <w:szCs w:val="16"/>
        </w:rPr>
        <w:t>XXX</w:t>
      </w:r>
      <w:r>
        <w:rPr>
          <w:sz w:val="16"/>
          <w:szCs w:val="16"/>
        </w:rPr>
        <w:t>.123456.</w:t>
      </w:r>
    </w:p>
    <w:p>
      <w:pPr>
        <w:pStyle w:val="Normal"/>
        <w:rPr>
          <w:rFonts w:ascii="TimesNewRomanPSMT" w:hAnsi="TimesNewRomanPSMT" w:cs="TimesNewRomanPSMT"/>
          <w:i/>
          <w:i/>
        </w:rPr>
      </w:pPr>
      <w:r>
        <w:rPr>
          <w:rFonts w:cs="TimesNewRomanPSMT" w:ascii="TimesNewRomanPSMT" w:hAnsi="TimesNewRomanPSMT"/>
          <w:i/>
        </w:rPr>
        <w:t>Examples:</w:t>
      </w:r>
    </w:p>
    <w:p>
      <w:pPr>
        <w:pStyle w:val="References"/>
        <w:numPr>
          <w:ilvl w:val="0"/>
          <w:numId w:val="2"/>
        </w:numPr>
        <w:rPr/>
      </w:pPr>
      <w:r>
        <w:rPr/>
        <w:t xml:space="preserve">J. U. Duncombe, “Infrared navigation—Part I: An assessment of feasibility,” </w:t>
      </w:r>
      <w:r>
        <w:rPr>
          <w:i/>
        </w:rPr>
        <w:t>IEEE Trans. Electron Devices</w:t>
      </w:r>
      <w:r>
        <w:rPr/>
        <w:t>, vol. ED-11, no. 1, pp. 34–39, Jan. 1959,</w:t>
      </w:r>
      <w:r>
        <w:rPr>
          <w:rFonts w:cs="Times-Roman" w:ascii="Times-Roman" w:hAnsi="Times-Roman"/>
        </w:rPr>
        <w:t xml:space="preserve"> 10.1109/TED.2016.2628402</w:t>
      </w:r>
      <w:r>
        <w:rPr/>
        <w:t>.</w:t>
      </w:r>
    </w:p>
    <w:p>
      <w:pPr>
        <w:pStyle w:val="References"/>
        <w:numPr>
          <w:ilvl w:val="0"/>
          <w:numId w:val="2"/>
        </w:numPr>
        <w:jc w:val="start"/>
        <w:rPr/>
      </w:pPr>
      <w:r>
        <w:rPr/>
        <w:t xml:space="preserve">E. P. Wigner, “Theory of traveling-wave optical laser,” </w:t>
        <w:br/>
      </w:r>
      <w:r>
        <w:rPr>
          <w:i/>
        </w:rPr>
        <w:t>Phys. Rev</w:t>
      </w:r>
      <w:r>
        <w:rPr/>
        <w:t xml:space="preserve">., </w:t>
        <w:br/>
        <w:t>vol. 134, pp. A635–A646, Dec. 1965.</w:t>
      </w:r>
    </w:p>
    <w:p>
      <w:pPr>
        <w:pStyle w:val="References"/>
        <w:numPr>
          <w:ilvl w:val="0"/>
          <w:numId w:val="2"/>
        </w:numPr>
        <w:rPr/>
      </w:pPr>
      <w:r>
        <w:rPr/>
        <w:t xml:space="preserve">E. H. Miller, “A note on reflector arrays,” </w:t>
      </w:r>
      <w:r>
        <w:rPr>
          <w:i/>
        </w:rPr>
        <w:t>IEEE Trans. Antennas Propagat</w:t>
      </w:r>
      <w:r>
        <w:rPr/>
        <w:t>., to be published.</w:t>
      </w:r>
    </w:p>
    <w:p>
      <w:pPr>
        <w:pStyle w:val="Normal"/>
        <w:widowControl w:val="false"/>
        <w:spacing w:lineRule="exact" w:line="229"/>
        <w:ind w:start="361" w:end="-20"/>
        <w:rPr>
          <w:color w:val="000000"/>
        </w:rPr>
      </w:pPr>
      <w:r>
        <w:rPr>
          <w:color w:val="000000"/>
        </w:rPr>
      </w:r>
    </w:p>
    <w:p>
      <w:pPr>
        <w:pStyle w:val="Normal"/>
        <w:rPr>
          <w:rFonts w:ascii="TimesNewRomanPS-ItalicMT" w:hAnsi="TimesNewRomanPS-ItalicMT" w:cs="TimesNewRomanPS-ItalicMT"/>
          <w:i/>
          <w:i/>
          <w:iCs/>
        </w:rPr>
      </w:pPr>
      <w:r>
        <w:rPr>
          <w:rFonts w:cs="TimesNewRomanPS-ItalicMT" w:ascii="TimesNewRomanPS-ItalicMT" w:hAnsi="TimesNewRomanPS-ItalicMT"/>
          <w:i/>
          <w:iCs/>
        </w:rPr>
        <w:t>Basic format for reports:</w:t>
      </w:r>
    </w:p>
    <w:p>
      <w:pPr>
        <w:pStyle w:val="Normal"/>
        <w:rPr>
          <w:sz w:val="16"/>
          <w:szCs w:val="16"/>
        </w:rPr>
      </w:pPr>
      <w:r>
        <w:rPr>
          <w:sz w:val="16"/>
          <w:szCs w:val="16"/>
        </w:rPr>
        <w:t xml:space="preserve">J. K. Author, “Title of report,” Abbrev. Name of Co., City of Co., Abbrev. State, Country, Rep. </w:t>
      </w:r>
      <w:r>
        <w:rPr>
          <w:i/>
          <w:iCs/>
          <w:sz w:val="16"/>
          <w:szCs w:val="16"/>
        </w:rPr>
        <w:t>xxx</w:t>
      </w:r>
      <w:r>
        <w:rPr>
          <w:sz w:val="16"/>
          <w:szCs w:val="16"/>
        </w:rPr>
        <w:t>, year.</w:t>
      </w:r>
    </w:p>
    <w:p>
      <w:pPr>
        <w:pStyle w:val="Normal"/>
        <w:rPr>
          <w:rFonts w:ascii="TimesNewRomanPS-ItalicMT" w:hAnsi="TimesNewRomanPS-ItalicMT" w:cs="TimesNewRomanPS-ItalicMT"/>
          <w:i/>
          <w:i/>
          <w:iCs/>
        </w:rPr>
      </w:pPr>
      <w:r>
        <w:rPr>
          <w:rFonts w:cs="TimesNewRomanPS-ItalicMT" w:ascii="TimesNewRomanPS-ItalicMT" w:hAnsi="TimesNewRomanPS-ItalicMT"/>
          <w:i/>
          <w:iCs/>
        </w:rPr>
        <w:t>Examples:</w:t>
      </w:r>
    </w:p>
    <w:p>
      <w:pPr>
        <w:pStyle w:val="References"/>
        <w:numPr>
          <w:ilvl w:val="0"/>
          <w:numId w:val="2"/>
        </w:numPr>
        <w:rPr/>
      </w:pPr>
      <w:r>
        <w:rPr/>
        <w:t>E. E. Reber, R. L. Michell, and C. J. Carter, “Oxygen absorption in the earth’s atmosphere,” Aerospace Corp., Los Angeles, CA, USA, Tech. Rep. TR-0200 (4230-46)-3, Nov. 1988.</w:t>
      </w:r>
    </w:p>
    <w:p>
      <w:pPr>
        <w:pStyle w:val="References"/>
        <w:numPr>
          <w:ilvl w:val="0"/>
          <w:numId w:val="2"/>
        </w:numPr>
        <w:rPr/>
      </w:pPr>
      <w:r>
        <w:rPr/>
        <w:t>J. H. Davis and J. R. Cogdell, “Calibration program for the 16-foot antenna,” Elect. Eng. Res. Lab., Univ. Texas, Austin, TX, USA, Tech. Memo. NGL-006-69-3, Nov. 15, 1987.</w:t>
      </w:r>
    </w:p>
    <w:p>
      <w:pPr>
        <w:pStyle w:val="Normal"/>
        <w:rPr>
          <w:rFonts w:ascii="TimesNewRomanPSMT" w:hAnsi="TimesNewRomanPSMT" w:cs="TimesNewRomanPSMT"/>
        </w:rPr>
      </w:pPr>
      <w:r>
        <w:rPr>
          <w:rFonts w:cs="TimesNewRomanPSMT" w:ascii="TimesNewRomanPSMT" w:hAnsi="TimesNewRomanPSMT"/>
        </w:rPr>
      </w:r>
    </w:p>
    <w:p>
      <w:pPr>
        <w:pStyle w:val="Normal"/>
        <w:rPr>
          <w:rFonts w:ascii="TimesNewRomanPS-ItalicMT" w:hAnsi="TimesNewRomanPS-ItalicMT" w:cs="TimesNewRomanPS-ItalicMT"/>
          <w:i/>
          <w:i/>
          <w:iCs/>
        </w:rPr>
      </w:pPr>
      <w:r>
        <w:rPr>
          <w:rFonts w:cs="TimesNewRomanPS-ItalicMT" w:ascii="TimesNewRomanPS-ItalicMT" w:hAnsi="TimesNewRomanPS-ItalicMT"/>
          <w:i/>
          <w:iCs/>
        </w:rPr>
        <w:t>Basic format for handbooks:</w:t>
      </w:r>
    </w:p>
    <w:p>
      <w:pPr>
        <w:pStyle w:val="Normal"/>
        <w:rPr>
          <w:i/>
          <w:i/>
          <w:iCs/>
          <w:sz w:val="16"/>
          <w:szCs w:val="16"/>
        </w:rPr>
      </w:pPr>
      <w:r>
        <w:rPr>
          <w:rFonts w:cs="TimesNewRomanPS-ItalicMT" w:ascii="TimesNewRomanPS-ItalicMT" w:hAnsi="TimesNewRomanPS-ItalicMT"/>
          <w:i/>
          <w:iCs/>
        </w:rPr>
        <w:t xml:space="preserve"> </w:t>
      </w:r>
      <w:r>
        <w:rPr>
          <w:i/>
          <w:sz w:val="16"/>
          <w:szCs w:val="16"/>
        </w:rPr>
        <w:t>Name of Manual/Handbook, x</w:t>
      </w:r>
      <w:r>
        <w:rPr>
          <w:sz w:val="16"/>
          <w:szCs w:val="16"/>
        </w:rPr>
        <w:t xml:space="preserve"> ed., Abbrev. Name of Co., City of Co., Abbrev. State, Country, year, pp. </w:t>
      </w:r>
      <w:r>
        <w:rPr>
          <w:i/>
          <w:sz w:val="16"/>
          <w:szCs w:val="16"/>
        </w:rPr>
        <w:t>xxx-xxx</w:t>
      </w:r>
      <w:r>
        <w:rPr>
          <w:i/>
          <w:iCs/>
          <w:sz w:val="16"/>
          <w:szCs w:val="16"/>
        </w:rPr>
        <w:t>.</w:t>
      </w:r>
    </w:p>
    <w:p>
      <w:pPr>
        <w:pStyle w:val="Normal"/>
        <w:rPr>
          <w:rFonts w:ascii="TimesNewRomanPS-ItalicMT" w:hAnsi="TimesNewRomanPS-ItalicMT" w:cs="TimesNewRomanPS-ItalicMT"/>
          <w:i/>
          <w:i/>
          <w:iCs/>
        </w:rPr>
      </w:pPr>
      <w:r>
        <w:rPr>
          <w:rFonts w:cs="TimesNewRomanPS-ItalicMT" w:ascii="TimesNewRomanPS-ItalicMT" w:hAnsi="TimesNewRomanPS-ItalicMT"/>
          <w:i/>
          <w:iCs/>
        </w:rPr>
        <w:t>Examples:</w:t>
      </w:r>
    </w:p>
    <w:p>
      <w:pPr>
        <w:pStyle w:val="References"/>
        <w:numPr>
          <w:ilvl w:val="0"/>
          <w:numId w:val="2"/>
        </w:numPr>
        <w:rPr/>
      </w:pPr>
      <w:r>
        <w:rPr>
          <w:rFonts w:cs="TimesNewRomanPS-ItalicMT" w:ascii="TimesNewRomanPS-ItalicMT" w:hAnsi="TimesNewRomanPS-ItalicMT"/>
          <w:i/>
          <w:iCs/>
        </w:rPr>
        <w:t>Transmission Systems for Communications</w:t>
      </w:r>
      <w:r>
        <w:rPr/>
        <w:t>, 3rd ed., Western Electric Co., Winston-Salem, NC, USA, 1985, pp. 44–60.</w:t>
      </w:r>
    </w:p>
    <w:p>
      <w:pPr>
        <w:pStyle w:val="References"/>
        <w:numPr>
          <w:ilvl w:val="0"/>
          <w:numId w:val="2"/>
        </w:numPr>
        <w:rPr/>
      </w:pPr>
      <w:r>
        <w:rPr>
          <w:rFonts w:cs="TimesNewRomanPS-ItalicMT" w:ascii="TimesNewRomanPS-ItalicMT" w:hAnsi="TimesNewRomanPS-ItalicMT"/>
          <w:i/>
          <w:iCs/>
        </w:rPr>
        <w:t>Motorola Semiconductor Data Manual</w:t>
      </w:r>
      <w:r>
        <w:rPr/>
        <w:t>, Motorola Semiconductor Products Inc., Phoenix, AZ, USA, 1989.</w:t>
      </w:r>
    </w:p>
    <w:p>
      <w:pPr>
        <w:pStyle w:val="Normal"/>
        <w:rPr>
          <w:color w:val="000000"/>
        </w:rPr>
      </w:pPr>
      <w:r>
        <w:rPr>
          <w:color w:val="000000"/>
        </w:rPr>
      </w:r>
    </w:p>
    <w:p>
      <w:pPr>
        <w:pStyle w:val="Normal"/>
        <w:widowControl w:val="false"/>
        <w:spacing w:lineRule="exact" w:line="227"/>
        <w:ind w:end="-68"/>
        <w:rPr>
          <w:i/>
          <w:i/>
          <w:iCs/>
          <w:color w:val="000000"/>
          <w:spacing w:val="35"/>
        </w:rPr>
      </w:pPr>
      <w:r>
        <w:rPr>
          <w:i/>
          <w:iCs/>
          <w:color w:val="000000"/>
        </w:rPr>
        <w:t>Basic format for books (when available online):</w:t>
      </w:r>
      <w:r>
        <w:rPr>
          <w:i/>
          <w:iCs/>
          <w:color w:val="000000"/>
          <w:spacing w:val="35"/>
        </w:rPr>
        <w:t xml:space="preserve"> </w:t>
      </w:r>
    </w:p>
    <w:p>
      <w:pPr>
        <w:pStyle w:val="Normal"/>
        <w:jc w:val="both"/>
        <w:rPr>
          <w:color w:val="000000"/>
          <w:sz w:val="16"/>
          <w:szCs w:val="16"/>
        </w:rPr>
      </w:pPr>
      <w:r>
        <w:rPr>
          <w:color w:val="000000"/>
          <w:sz w:val="16"/>
          <w:szCs w:val="16"/>
        </w:rPr>
        <w:t xml:space="preserve"> </w:t>
      </w:r>
      <w:r>
        <w:rPr>
          <w:color w:val="000000"/>
          <w:sz w:val="16"/>
          <w:szCs w:val="16"/>
        </w:rPr>
        <w:t xml:space="preserve">J. K. Author, “Title of chapter in the book,” in </w:t>
      </w:r>
      <w:r>
        <w:rPr>
          <w:i/>
          <w:iCs/>
          <w:color w:val="000000"/>
          <w:sz w:val="16"/>
          <w:szCs w:val="16"/>
        </w:rPr>
        <w:t>Title of Published Book</w:t>
      </w:r>
      <w:r>
        <w:rPr>
          <w:color w:val="000000"/>
          <w:sz w:val="16"/>
          <w:szCs w:val="16"/>
        </w:rPr>
        <w:t xml:space="preserve">, </w:t>
      </w:r>
      <w:r>
        <w:rPr>
          <w:i/>
          <w:color w:val="000000"/>
          <w:sz w:val="16"/>
          <w:szCs w:val="16"/>
        </w:rPr>
        <w:t>x</w:t>
      </w:r>
      <w:r>
        <w:rPr>
          <w:color w:val="000000"/>
          <w:sz w:val="16"/>
          <w:szCs w:val="16"/>
        </w:rPr>
        <w:t>th ed. City of Publisher, State, Country: Abbrev. of Publisher, year, ch.</w:t>
      </w:r>
      <w:r>
        <w:rPr>
          <w:i/>
          <w:color w:val="000000"/>
          <w:sz w:val="16"/>
          <w:szCs w:val="16"/>
        </w:rPr>
        <w:t xml:space="preserve"> x</w:t>
      </w:r>
      <w:r>
        <w:rPr>
          <w:color w:val="000000"/>
          <w:sz w:val="16"/>
          <w:szCs w:val="16"/>
        </w:rPr>
        <w:t xml:space="preserve">, sec. </w:t>
      </w:r>
      <w:r>
        <w:rPr>
          <w:i/>
          <w:color w:val="000000"/>
          <w:sz w:val="16"/>
          <w:szCs w:val="16"/>
        </w:rPr>
        <w:t>x</w:t>
      </w:r>
      <w:r>
        <w:rPr>
          <w:color w:val="000000"/>
          <w:sz w:val="16"/>
          <w:szCs w:val="16"/>
        </w:rPr>
        <w:t xml:space="preserve">, pp. </w:t>
      </w:r>
      <w:r>
        <w:rPr>
          <w:i/>
          <w:color w:val="000000"/>
          <w:sz w:val="16"/>
          <w:szCs w:val="16"/>
        </w:rPr>
        <w:t>xxx–xxx</w:t>
      </w:r>
      <w:r>
        <w:rPr>
          <w:color w:val="000000"/>
          <w:sz w:val="16"/>
          <w:szCs w:val="16"/>
        </w:rPr>
        <w:t xml:space="preserve">. [Online]. Available: http://www.web.com </w:t>
      </w:r>
    </w:p>
    <w:p>
      <w:pPr>
        <w:pStyle w:val="Normal"/>
        <w:widowControl w:val="false"/>
        <w:spacing w:before="37" w:after="0"/>
        <w:ind w:end="-20"/>
        <w:rPr>
          <w:color w:val="000000"/>
        </w:rPr>
      </w:pPr>
      <w:r>
        <w:rPr>
          <w:i/>
          <w:iCs/>
          <w:color w:val="000000"/>
        </w:rPr>
        <w:t>Examples:</w:t>
      </w:r>
    </w:p>
    <w:p>
      <w:pPr>
        <w:pStyle w:val="References"/>
        <w:numPr>
          <w:ilvl w:val="0"/>
          <w:numId w:val="2"/>
        </w:numPr>
        <w:rPr/>
      </w:pPr>
      <w:r>
        <w:rPr/>
        <w:t xml:space="preserve">G. O. Young, “Synthetic structure of industrial plastics,” in Plastics, vol. 3, Polymers of Hexadromicon, J. Peters, Ed., 2nd ed. New York, NY, USA: McGraw-Hill, 1964, pp. 15-64. [Online]. Available: http://www.bookref.com. </w:t>
      </w:r>
    </w:p>
    <w:p>
      <w:pPr>
        <w:pStyle w:val="References"/>
        <w:numPr>
          <w:ilvl w:val="0"/>
          <w:numId w:val="2"/>
        </w:numPr>
        <w:rPr/>
      </w:pPr>
      <w:r>
        <w:rPr>
          <w:i/>
          <w:iCs/>
          <w:color w:val="000000"/>
        </w:rPr>
        <w:t>The Founders’ Constitution</w:t>
      </w:r>
      <w:r>
        <w:rPr>
          <w:color w:val="000000"/>
        </w:rPr>
        <w:t>, Philip B. Kurland and Ralph Lerner, eds., Chicago, IL, USA: Univ. Chicago Press, 1987. [Online]. Available: http://press-pubs.uchicago.edu/founders/</w:t>
      </w:r>
    </w:p>
    <w:p>
      <w:pPr>
        <w:pStyle w:val="References"/>
        <w:numPr>
          <w:ilvl w:val="0"/>
          <w:numId w:val="2"/>
        </w:numPr>
        <w:rPr/>
      </w:pPr>
      <w:r>
        <w:rPr/>
        <w:t xml:space="preserve">The Terahertz Wave eBook. ZOmega Terahertz Corp., 2014. [Online]. Available: http://dl.z-thz.com/eBook/zomega_ebook_pdf_1206_sr.pdf. Accessed on: May 19, 2014. </w:t>
      </w:r>
    </w:p>
    <w:p>
      <w:pPr>
        <w:pStyle w:val="References"/>
        <w:numPr>
          <w:ilvl w:val="0"/>
          <w:numId w:val="2"/>
        </w:numPr>
        <w:rPr/>
      </w:pPr>
      <w:r>
        <w:rPr>
          <w:color w:val="191919"/>
        </w:rPr>
        <w:t>Philip B. Kurla</w:t>
      </w:r>
      <w:r>
        <w:rPr/>
        <w:t xml:space="preserve">nd and Ralph Lerner, eds., </w:t>
      </w:r>
      <w:r>
        <w:rPr>
          <w:i/>
          <w:iCs/>
        </w:rPr>
        <w:t xml:space="preserve">The Founders’ Constitution. </w:t>
      </w:r>
      <w:r>
        <w:rPr/>
        <w:t xml:space="preserve">Chicago, IL, USA: Univ. of Chicago Press, 1987, Accessed on: Feb. 28, 2010, [Online] Available: http://press-pubs.uchicago.edu/founders/ </w:t>
      </w:r>
    </w:p>
    <w:p>
      <w:pPr>
        <w:pStyle w:val="Normal"/>
        <w:widowControl w:val="false"/>
        <w:spacing w:lineRule="exact" w:line="140" w:before="5" w:after="0"/>
        <w:rPr>
          <w:color w:val="000000"/>
          <w:sz w:val="14"/>
          <w:szCs w:val="14"/>
        </w:rPr>
      </w:pPr>
      <w:r>
        <w:rPr>
          <w:color w:val="000000"/>
          <w:sz w:val="14"/>
          <w:szCs w:val="14"/>
        </w:rPr>
      </w:r>
    </w:p>
    <w:p>
      <w:pPr>
        <w:pStyle w:val="Normal"/>
        <w:widowControl w:val="false"/>
        <w:spacing w:lineRule="auto" w:line="237"/>
        <w:ind w:end="358"/>
        <w:rPr>
          <w:i/>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pPr>
        <w:pStyle w:val="Normal"/>
        <w:rPr>
          <w:sz w:val="16"/>
          <w:szCs w:val="16"/>
        </w:rPr>
      </w:pPr>
      <w:r>
        <w:rPr>
          <w:sz w:val="16"/>
          <w:szCs w:val="16"/>
        </w:rPr>
        <w:t xml:space="preserve">J. K. Author, “Name of paper,” </w:t>
      </w:r>
      <w:r>
        <w:rPr>
          <w:i/>
          <w:iCs/>
          <w:sz w:val="16"/>
          <w:szCs w:val="16"/>
        </w:rPr>
        <w:t>Abbrev. Title of Periodical</w:t>
      </w:r>
      <w:r>
        <w:rPr>
          <w:sz w:val="16"/>
          <w:szCs w:val="16"/>
        </w:rPr>
        <w:t xml:space="preserve">, vol. </w:t>
      </w:r>
      <w:r>
        <w:rPr>
          <w:i/>
          <w:sz w:val="16"/>
          <w:szCs w:val="16"/>
        </w:rPr>
        <w:t>x</w:t>
      </w:r>
      <w:r>
        <w:rPr>
          <w:sz w:val="16"/>
          <w:szCs w:val="16"/>
        </w:rPr>
        <w:t xml:space="preserve">, no. </w:t>
      </w:r>
      <w:r>
        <w:rPr>
          <w:i/>
          <w:sz w:val="16"/>
          <w:szCs w:val="16"/>
        </w:rPr>
        <w:t>x</w:t>
      </w:r>
      <w:r>
        <w:rPr>
          <w:sz w:val="16"/>
          <w:szCs w:val="16"/>
        </w:rPr>
        <w:t xml:space="preserve">, pp. </w:t>
      </w:r>
      <w:r>
        <w:rPr>
          <w:i/>
          <w:sz w:val="16"/>
          <w:szCs w:val="16"/>
        </w:rPr>
        <w:t>xxx-xxx</w:t>
      </w:r>
      <w:r>
        <w:rPr>
          <w:sz w:val="16"/>
          <w:szCs w:val="16"/>
        </w:rPr>
        <w:t>, Abbrev. Month, year. Accessed on: Month, Day, year, DOI: 10.1109.</w:t>
      </w:r>
      <w:r>
        <w:rPr>
          <w:i/>
          <w:sz w:val="16"/>
          <w:szCs w:val="16"/>
        </w:rPr>
        <w:t>XXX</w:t>
      </w:r>
      <w:r>
        <w:rPr>
          <w:sz w:val="16"/>
          <w:szCs w:val="16"/>
        </w:rPr>
        <w:t xml:space="preserve">.123456, [Online]. </w:t>
      </w:r>
    </w:p>
    <w:p>
      <w:pPr>
        <w:pStyle w:val="Normal"/>
        <w:widowControl w:val="false"/>
        <w:spacing w:lineRule="auto" w:line="237"/>
        <w:ind w:end="358"/>
        <w:rPr>
          <w:color w:val="000000"/>
        </w:rPr>
      </w:pPr>
      <w:r>
        <w:rPr>
          <w:i/>
          <w:iCs/>
          <w:color w:val="000000"/>
        </w:rPr>
        <w:t>Examples:</w:t>
      </w:r>
    </w:p>
    <w:p>
      <w:pPr>
        <w:pStyle w:val="References"/>
        <w:numPr>
          <w:ilvl w:val="0"/>
          <w:numId w:val="2"/>
        </w:numPr>
        <w:rPr/>
      </w:pPr>
      <w:r>
        <w:rPr/>
        <w:t xml:space="preserve">J. S. Turner, “New directions in communications,” </w:t>
      </w:r>
      <w:r>
        <w:rPr>
          <w:i/>
          <w:iCs/>
        </w:rPr>
        <w:t>IEEE J. Sel. Areas Commun</w:t>
      </w:r>
      <w:r>
        <w:rPr/>
        <w:t xml:space="preserve">., vol. 13, no. 1, pp. 11-23, Jan. 1995. </w:t>
      </w:r>
    </w:p>
    <w:p>
      <w:pPr>
        <w:pStyle w:val="References"/>
        <w:numPr>
          <w:ilvl w:val="0"/>
          <w:numId w:val="2"/>
        </w:numPr>
        <w:rPr/>
      </w:pPr>
      <w:r>
        <w:rPr>
          <w:color w:val="000000"/>
        </w:rPr>
        <w:t xml:space="preserve">W. P. Risk, G. S. Kino, and H. J. Shaw, “Fiber-optic frequency shifter using a surface acoustic wave incident at an oblique angle,” </w:t>
      </w:r>
      <w:r>
        <w:rPr>
          <w:i/>
          <w:iCs/>
          <w:color w:val="000000"/>
        </w:rPr>
        <w:t>Opt. Lett.</w:t>
      </w:r>
      <w:r>
        <w:rPr>
          <w:color w:val="000000"/>
        </w:rPr>
        <w:t>, vol. 11, no. 2, pp. 115–117, Feb. 1986.</w:t>
      </w:r>
    </w:p>
    <w:p>
      <w:pPr>
        <w:pStyle w:val="References"/>
        <w:numPr>
          <w:ilvl w:val="0"/>
          <w:numId w:val="2"/>
        </w:numPr>
        <w:rPr/>
      </w:pPr>
      <w:r>
        <w:rPr>
          <w:color w:val="000000"/>
        </w:rPr>
        <w:t xml:space="preserve">P. Kopyt </w:t>
      </w:r>
      <w:r>
        <w:rPr>
          <w:i/>
          <w:iCs/>
          <w:color w:val="000000"/>
        </w:rPr>
        <w:t>et al., “</w:t>
      </w:r>
      <w:r>
        <w:rPr>
          <w:color w:val="000000"/>
        </w:rPr>
        <w:t xml:space="preserve">Electric properties of graphene-based conductive layers from DC up to terahertz range,” </w:t>
      </w:r>
      <w:r>
        <w:rPr>
          <w:i/>
          <w:color w:val="000000"/>
        </w:rPr>
        <w:t xml:space="preserve">IEEE THz Sci. Technol., </w:t>
      </w:r>
      <w:r>
        <w:rPr>
          <w:color w:val="000000"/>
        </w:rPr>
        <w:t>to be published. DOI: 10.1109/TTHZ.2016.2544142.</w:t>
      </w:r>
    </w:p>
    <w:p>
      <w:pPr>
        <w:pStyle w:val="Normal"/>
        <w:widowControl w:val="false"/>
        <w:spacing w:lineRule="auto" w:line="237"/>
        <w:ind w:end="-54"/>
        <w:jc w:val="both"/>
        <w:rPr>
          <w:i/>
          <w:i/>
          <w:iCs/>
          <w:color w:val="000000"/>
        </w:rPr>
      </w:pPr>
      <w:r>
        <w:rPr>
          <w:i/>
          <w:iCs/>
          <w:color w:val="000000"/>
        </w:rPr>
      </w:r>
    </w:p>
    <w:p>
      <w:pPr>
        <w:pStyle w:val="Normal"/>
        <w:widowControl w:val="false"/>
        <w:spacing w:lineRule="auto" w:line="237"/>
        <w:ind w:end="-54"/>
        <w:rPr>
          <w:i/>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pPr>
        <w:pStyle w:val="Normal"/>
        <w:rPr>
          <w:sz w:val="16"/>
          <w:szCs w:val="16"/>
        </w:rPr>
      </w:pPr>
      <w:r>
        <w:rPr>
          <w:spacing w:val="-1"/>
          <w:sz w:val="16"/>
          <w:szCs w:val="16"/>
        </w:rPr>
        <w:t>J.K. A</w:t>
      </w:r>
      <w:r>
        <w:rPr>
          <w:spacing w:val="1"/>
          <w:sz w:val="16"/>
          <w:szCs w:val="16"/>
        </w:rPr>
        <w:t>u</w:t>
      </w:r>
      <w:r>
        <w:rPr>
          <w:sz w:val="16"/>
          <w:szCs w:val="16"/>
        </w:rPr>
        <w:t>t</w:t>
      </w:r>
      <w:r>
        <w:rPr>
          <w:spacing w:val="-1"/>
          <w:sz w:val="16"/>
          <w:szCs w:val="16"/>
        </w:rPr>
        <w:t>ho</w:t>
      </w:r>
      <w:r>
        <w:rPr>
          <w:spacing w:val="1"/>
          <w:sz w:val="16"/>
          <w:szCs w:val="16"/>
        </w:rPr>
        <w:t>r</w:t>
      </w:r>
      <w:r>
        <w:rPr>
          <w:sz w:val="16"/>
          <w:szCs w:val="16"/>
        </w:rPr>
        <w:t xml:space="preserve">. </w:t>
      </w:r>
      <w:r>
        <w:rPr>
          <w:spacing w:val="1"/>
          <w:sz w:val="16"/>
          <w:szCs w:val="16"/>
        </w:rPr>
        <w:t>(</w:t>
      </w:r>
      <w:r>
        <w:rPr>
          <w:spacing w:val="-1"/>
          <w:sz w:val="16"/>
          <w:szCs w:val="16"/>
        </w:rPr>
        <w:t>y</w:t>
      </w:r>
      <w:r>
        <w:rPr>
          <w:spacing w:val="1"/>
          <w:sz w:val="16"/>
          <w:szCs w:val="16"/>
        </w:rPr>
        <w:t>ear</w:t>
      </w:r>
      <w:r>
        <w:rPr>
          <w:sz w:val="16"/>
          <w:szCs w:val="16"/>
        </w:rPr>
        <w:t>,</w:t>
      </w:r>
      <w:r>
        <w:rPr>
          <w:spacing w:val="2"/>
          <w:sz w:val="16"/>
          <w:szCs w:val="16"/>
        </w:rPr>
        <w:t xml:space="preserve"> </w:t>
      </w:r>
      <w:r>
        <w:rPr>
          <w:spacing w:val="-2"/>
          <w:sz w:val="16"/>
          <w:szCs w:val="16"/>
        </w:rPr>
        <w:t>m</w:t>
      </w:r>
      <w:r>
        <w:rPr>
          <w:spacing w:val="1"/>
          <w:sz w:val="16"/>
          <w:szCs w:val="16"/>
        </w:rPr>
        <w:t>on</w:t>
      </w:r>
      <w:r>
        <w:rPr>
          <w:spacing w:val="-2"/>
          <w:sz w:val="16"/>
          <w:szCs w:val="16"/>
        </w:rPr>
        <w:t>t</w:t>
      </w:r>
      <w:r>
        <w:rPr>
          <w:spacing w:val="1"/>
          <w:sz w:val="16"/>
          <w:szCs w:val="16"/>
        </w:rPr>
        <w:t>h</w:t>
      </w:r>
      <w:r>
        <w:rPr>
          <w:spacing w:val="-1"/>
          <w:sz w:val="16"/>
          <w:szCs w:val="16"/>
        </w:rPr>
        <w:t>)</w:t>
      </w:r>
      <w:r>
        <w:rPr>
          <w:sz w:val="16"/>
          <w:szCs w:val="16"/>
        </w:rPr>
        <w:t xml:space="preserve">. </w:t>
      </w:r>
      <w:r>
        <w:rPr>
          <w:spacing w:val="10"/>
          <w:sz w:val="16"/>
          <w:szCs w:val="16"/>
        </w:rPr>
        <w:t>Title</w:t>
      </w:r>
      <w:r>
        <w:rPr>
          <w:sz w:val="16"/>
          <w:szCs w:val="16"/>
        </w:rPr>
        <w:t xml:space="preserve">. </w:t>
      </w:r>
      <w:r>
        <w:rPr>
          <w:spacing w:val="10"/>
          <w:sz w:val="16"/>
          <w:szCs w:val="16"/>
        </w:rPr>
        <w:t>pre</w:t>
      </w:r>
      <w:r>
        <w:rPr>
          <w:spacing w:val="11"/>
          <w:sz w:val="16"/>
          <w:szCs w:val="16"/>
        </w:rPr>
        <w:t>s</w:t>
      </w:r>
      <w:r>
        <w:rPr>
          <w:spacing w:val="10"/>
          <w:sz w:val="16"/>
          <w:szCs w:val="16"/>
        </w:rPr>
        <w:t>ente</w:t>
      </w:r>
      <w:r>
        <w:rPr>
          <w:sz w:val="16"/>
          <w:szCs w:val="16"/>
        </w:rPr>
        <w:t xml:space="preserve">d </w:t>
      </w:r>
      <w:r>
        <w:rPr>
          <w:spacing w:val="10"/>
          <w:sz w:val="16"/>
          <w:szCs w:val="16"/>
        </w:rPr>
        <w:t>a</w:t>
      </w:r>
      <w:r>
        <w:rPr>
          <w:sz w:val="16"/>
          <w:szCs w:val="16"/>
        </w:rPr>
        <w:t xml:space="preserve">t abbrev. </w:t>
      </w:r>
      <w:r>
        <w:rPr>
          <w:spacing w:val="10"/>
          <w:sz w:val="16"/>
          <w:szCs w:val="16"/>
        </w:rPr>
        <w:t>conferenc</w:t>
      </w:r>
      <w:r>
        <w:rPr>
          <w:sz w:val="16"/>
          <w:szCs w:val="16"/>
        </w:rPr>
        <w:t xml:space="preserve">e </w:t>
      </w:r>
      <w:r>
        <w:rPr>
          <w:spacing w:val="10"/>
          <w:sz w:val="16"/>
          <w:szCs w:val="16"/>
        </w:rPr>
        <w:t>title</w:t>
      </w:r>
      <w:r>
        <w:rPr>
          <w:sz w:val="16"/>
          <w:szCs w:val="16"/>
        </w:rPr>
        <w:t xml:space="preserve">. </w:t>
      </w:r>
      <w:r>
        <w:rPr>
          <w:spacing w:val="10"/>
          <w:sz w:val="16"/>
          <w:szCs w:val="16"/>
        </w:rPr>
        <w:t>[</w:t>
      </w:r>
      <w:r>
        <w:rPr>
          <w:spacing w:val="11"/>
          <w:sz w:val="16"/>
          <w:szCs w:val="16"/>
        </w:rPr>
        <w:t>T</w:t>
      </w:r>
      <w:r>
        <w:rPr>
          <w:spacing w:val="10"/>
          <w:sz w:val="16"/>
          <w:szCs w:val="16"/>
        </w:rPr>
        <w:t>yp</w:t>
      </w:r>
      <w:r>
        <w:rPr>
          <w:sz w:val="16"/>
          <w:szCs w:val="16"/>
        </w:rPr>
        <w:t xml:space="preserve">e </w:t>
      </w:r>
      <w:r>
        <w:rPr>
          <w:spacing w:val="10"/>
          <w:sz w:val="16"/>
          <w:szCs w:val="16"/>
        </w:rPr>
        <w:t>o</w:t>
      </w:r>
      <w:r>
        <w:rPr>
          <w:sz w:val="16"/>
          <w:szCs w:val="16"/>
        </w:rPr>
        <w:t xml:space="preserve">f </w:t>
      </w:r>
      <w:r>
        <w:rPr>
          <w:spacing w:val="10"/>
          <w:sz w:val="16"/>
          <w:szCs w:val="16"/>
        </w:rPr>
        <w:t>Medi</w:t>
      </w:r>
      <w:r>
        <w:rPr>
          <w:spacing w:val="11"/>
          <w:sz w:val="16"/>
          <w:szCs w:val="16"/>
        </w:rPr>
        <w:t>u</w:t>
      </w:r>
      <w:r>
        <w:rPr>
          <w:spacing w:val="7"/>
          <w:sz w:val="16"/>
          <w:szCs w:val="16"/>
        </w:rPr>
        <w:t>m</w:t>
      </w:r>
      <w:r>
        <w:rPr>
          <w:spacing w:val="10"/>
          <w:sz w:val="16"/>
          <w:szCs w:val="16"/>
        </w:rPr>
        <w:t xml:space="preserve">]. </w:t>
      </w:r>
      <w:r>
        <w:rPr>
          <w:sz w:val="16"/>
          <w:szCs w:val="16"/>
        </w:rPr>
        <w:t>A</w:t>
      </w:r>
      <w:r>
        <w:rPr>
          <w:spacing w:val="1"/>
          <w:sz w:val="16"/>
          <w:szCs w:val="16"/>
        </w:rPr>
        <w:t>v</w:t>
      </w:r>
      <w:r>
        <w:rPr>
          <w:sz w:val="16"/>
          <w:szCs w:val="16"/>
        </w:rPr>
        <w:t>aila</w:t>
      </w:r>
      <w:r>
        <w:rPr>
          <w:spacing w:val="1"/>
          <w:sz w:val="16"/>
          <w:szCs w:val="16"/>
        </w:rPr>
        <w:t>b</w:t>
      </w:r>
      <w:r>
        <w:rPr>
          <w:spacing w:val="-1"/>
          <w:sz w:val="16"/>
          <w:szCs w:val="16"/>
        </w:rPr>
        <w:t>l</w:t>
      </w:r>
      <w:r>
        <w:rPr>
          <w:sz w:val="16"/>
          <w:szCs w:val="16"/>
        </w:rPr>
        <w:t>e: site/</w:t>
      </w:r>
      <w:r>
        <w:rPr>
          <w:spacing w:val="1"/>
          <w:sz w:val="16"/>
          <w:szCs w:val="16"/>
        </w:rPr>
        <w:t>p</w:t>
      </w:r>
      <w:r>
        <w:rPr>
          <w:sz w:val="16"/>
          <w:szCs w:val="16"/>
        </w:rPr>
        <w:t>at</w:t>
      </w:r>
      <w:r>
        <w:rPr>
          <w:spacing w:val="1"/>
          <w:sz w:val="16"/>
          <w:szCs w:val="16"/>
        </w:rPr>
        <w:t>h</w:t>
      </w:r>
      <w:r>
        <w:rPr>
          <w:spacing w:val="-1"/>
          <w:sz w:val="16"/>
          <w:szCs w:val="16"/>
        </w:rPr>
        <w:t>/</w:t>
      </w:r>
      <w:r>
        <w:rPr>
          <w:sz w:val="16"/>
          <w:szCs w:val="16"/>
        </w:rPr>
        <w:t>file</w:t>
      </w:r>
    </w:p>
    <w:p>
      <w:pPr>
        <w:pStyle w:val="Normal"/>
        <w:widowControl w:val="false"/>
        <w:ind w:end="-20"/>
        <w:rPr>
          <w:color w:val="000000"/>
        </w:rPr>
      </w:pPr>
      <w:r>
        <w:rPr>
          <w:i/>
          <w:iCs/>
          <w:color w:val="000000"/>
        </w:rPr>
        <w:t>Example:</w:t>
      </w:r>
    </w:p>
    <w:p>
      <w:pPr>
        <w:pStyle w:val="References"/>
        <w:numPr>
          <w:ilvl w:val="0"/>
          <w:numId w:val="2"/>
        </w:numPr>
        <w:jc w:val="start"/>
        <w:rPr/>
      </w:pPr>
      <w:r>
        <w:rPr/>
        <w:t>P</w:t>
      </w:r>
      <w:r>
        <w:rPr>
          <w:spacing w:val="-1"/>
        </w:rPr>
        <w:t>R</w:t>
      </w:r>
      <w:r>
        <w:rPr/>
        <w:t>O</w:t>
      </w:r>
      <w:r>
        <w:rPr>
          <w:spacing w:val="-1"/>
        </w:rPr>
        <w:t>C</w:t>
      </w:r>
      <w:r>
        <w:rPr/>
        <w:t xml:space="preserve">ESS </w:t>
      </w:r>
      <w:r>
        <w:rPr>
          <w:spacing w:val="-2"/>
        </w:rPr>
        <w:t>C</w:t>
      </w:r>
      <w:r>
        <w:rPr>
          <w:spacing w:val="1"/>
        </w:rPr>
        <w:t>o</w:t>
      </w:r>
      <w:r>
        <w:rPr>
          <w:spacing w:val="-1"/>
        </w:rPr>
        <w:t>r</w:t>
      </w:r>
      <w:r>
        <w:rPr>
          <w:spacing w:val="1"/>
        </w:rPr>
        <w:t>p</w:t>
      </w:r>
      <w:r>
        <w:rPr>
          <w:spacing w:val="-1"/>
        </w:rPr>
        <w:t>oration, Boston</w:t>
      </w:r>
      <w:r>
        <w:rPr/>
        <w:t xml:space="preserve">, </w:t>
      </w:r>
      <w:r>
        <w:rPr>
          <w:spacing w:val="-1"/>
        </w:rPr>
        <w:t>M</w:t>
      </w:r>
      <w:r>
        <w:rPr/>
        <w:t xml:space="preserve">A, USA. </w:t>
      </w:r>
      <w:r>
        <w:rPr>
          <w:spacing w:val="-1"/>
        </w:rPr>
        <w:t>In</w:t>
      </w:r>
      <w:r>
        <w:rPr/>
        <w:t xml:space="preserve">tranets: </w:t>
      </w:r>
      <w:r>
        <w:rPr>
          <w:spacing w:val="40"/>
        </w:rPr>
        <w:t xml:space="preserve"> </w:t>
      </w:r>
      <w:r>
        <w:rPr/>
        <w:t>Inte</w:t>
      </w:r>
      <w:r>
        <w:rPr>
          <w:spacing w:val="-1"/>
        </w:rPr>
        <w:t>rn</w:t>
      </w:r>
      <w:r>
        <w:rPr/>
        <w:t>et technol</w:t>
      </w:r>
      <w:r>
        <w:rPr>
          <w:spacing w:val="-1"/>
        </w:rPr>
        <w:t>o</w:t>
      </w:r>
      <w:r>
        <w:rPr>
          <w:spacing w:val="1"/>
        </w:rPr>
        <w:t>g</w:t>
      </w:r>
      <w:r>
        <w:rPr/>
        <w:t>i</w:t>
      </w:r>
      <w:r>
        <w:rPr>
          <w:spacing w:val="-1"/>
        </w:rPr>
        <w:t>e</w:t>
      </w:r>
      <w:r>
        <w:rPr/>
        <w:t>s dep</w:t>
      </w:r>
      <w:r>
        <w:rPr>
          <w:spacing w:val="-2"/>
        </w:rPr>
        <w:t>l</w:t>
      </w:r>
      <w:r>
        <w:rPr/>
        <w:t>o</w:t>
      </w:r>
      <w:r>
        <w:rPr>
          <w:spacing w:val="-1"/>
        </w:rPr>
        <w:t>y</w:t>
      </w:r>
      <w:r>
        <w:rPr/>
        <w:t>ed</w:t>
      </w:r>
      <w:r>
        <w:rPr>
          <w:spacing w:val="1"/>
        </w:rPr>
        <w:t xml:space="preserve"> </w:t>
      </w:r>
      <w:r>
        <w:rPr/>
        <w:t>b</w:t>
      </w:r>
      <w:r>
        <w:rPr>
          <w:spacing w:val="-1"/>
        </w:rPr>
        <w:t>e</w:t>
      </w:r>
      <w:r>
        <w:rPr/>
        <w:t>h</w:t>
      </w:r>
      <w:r>
        <w:rPr>
          <w:spacing w:val="-2"/>
        </w:rPr>
        <w:t>i</w:t>
      </w:r>
      <w:r>
        <w:rPr/>
        <w:t>nd</w:t>
      </w:r>
      <w:r>
        <w:rPr>
          <w:spacing w:val="1"/>
        </w:rPr>
        <w:t xml:space="preserve"> </w:t>
      </w:r>
      <w:r>
        <w:rPr/>
        <w:t>t</w:t>
      </w:r>
      <w:r>
        <w:rPr>
          <w:spacing w:val="1"/>
        </w:rPr>
        <w:t>h</w:t>
      </w:r>
      <w:r>
        <w:rPr/>
        <w:t>e</w:t>
      </w:r>
      <w:r>
        <w:rPr>
          <w:spacing w:val="1"/>
        </w:rPr>
        <w:t xml:space="preserve"> </w:t>
      </w:r>
      <w:r>
        <w:rPr/>
        <w:t>f</w:t>
      </w:r>
      <w:r>
        <w:rPr>
          <w:spacing w:val="-2"/>
        </w:rPr>
        <w:t>i</w:t>
      </w:r>
      <w:r>
        <w:rPr/>
        <w:t>rew</w:t>
      </w:r>
      <w:r>
        <w:rPr>
          <w:spacing w:val="-1"/>
        </w:rPr>
        <w:t>a</w:t>
      </w:r>
      <w:r>
        <w:rPr/>
        <w:t>ll for</w:t>
      </w:r>
      <w:r>
        <w:rPr>
          <w:spacing w:val="1"/>
        </w:rPr>
        <w:t xml:space="preserve"> </w:t>
      </w:r>
      <w:r>
        <w:rPr/>
        <w:t>co</w:t>
      </w:r>
      <w:r>
        <w:rPr>
          <w:spacing w:val="-1"/>
        </w:rPr>
        <w:t>rp</w:t>
      </w:r>
      <w:r>
        <w:rPr/>
        <w:t>or</w:t>
      </w:r>
      <w:r>
        <w:rPr>
          <w:spacing w:val="-1"/>
        </w:rPr>
        <w:t>a</w:t>
      </w:r>
      <w:r>
        <w:rPr/>
        <w:t>te</w:t>
      </w:r>
      <w:r>
        <w:rPr>
          <w:spacing w:val="1"/>
        </w:rPr>
        <w:t xml:space="preserve"> </w:t>
      </w:r>
      <w:r>
        <w:rPr/>
        <w:t>pr</w:t>
      </w:r>
      <w:r>
        <w:rPr>
          <w:spacing w:val="-1"/>
        </w:rPr>
        <w:t>od</w:t>
      </w:r>
      <w:r>
        <w:rPr>
          <w:spacing w:val="1"/>
        </w:rPr>
        <w:t>u</w:t>
      </w:r>
      <w:r>
        <w:rPr/>
        <w:t>cti</w:t>
      </w:r>
      <w:r>
        <w:rPr>
          <w:spacing w:val="1"/>
        </w:rPr>
        <w:t>v</w:t>
      </w:r>
      <w:r>
        <w:rPr/>
        <w:t>it</w:t>
      </w:r>
      <w:r>
        <w:rPr>
          <w:spacing w:val="-1"/>
        </w:rPr>
        <w:t>y</w:t>
      </w:r>
      <w:r>
        <w:rPr/>
        <w:t xml:space="preserve">. </w:t>
      </w:r>
      <w:r>
        <w:rPr>
          <w:spacing w:val="-1"/>
        </w:rPr>
        <w:t>Presente</w:t>
      </w:r>
      <w:r>
        <w:rPr/>
        <w:t xml:space="preserve">d </w:t>
      </w:r>
      <w:r>
        <w:rPr>
          <w:spacing w:val="-1"/>
        </w:rPr>
        <w:t>a</w:t>
      </w:r>
      <w:r>
        <w:rPr/>
        <w:t xml:space="preserve">t </w:t>
      </w:r>
      <w:r>
        <w:rPr>
          <w:spacing w:val="-1"/>
        </w:rPr>
        <w:t>INET9</w:t>
      </w:r>
      <w:r>
        <w:rPr/>
        <w:t>6</w:t>
      </w:r>
      <w:r>
        <w:rPr>
          <w:spacing w:val="1"/>
        </w:rPr>
        <w:t xml:space="preserve"> </w:t>
      </w:r>
      <w:r>
        <w:rPr>
          <w:spacing w:val="-1"/>
        </w:rPr>
        <w:t>Annu</w:t>
      </w:r>
      <w:r>
        <w:rPr/>
        <w:t>al</w:t>
      </w:r>
      <w:r>
        <w:rPr>
          <w:spacing w:val="1"/>
        </w:rPr>
        <w:t xml:space="preserve"> </w:t>
      </w:r>
      <w:r>
        <w:rPr>
          <w:spacing w:val="-1"/>
        </w:rPr>
        <w:t>Meeti</w:t>
      </w:r>
      <w:r>
        <w:rPr/>
        <w:t>n</w:t>
      </w:r>
      <w:r>
        <w:rPr>
          <w:spacing w:val="-1"/>
        </w:rPr>
        <w:t>g</w:t>
      </w:r>
      <w:r>
        <w:rPr/>
        <w:t>.</w:t>
      </w:r>
      <w:r>
        <w:rPr>
          <w:spacing w:val="1"/>
        </w:rPr>
        <w:t xml:space="preserve"> </w:t>
      </w:r>
      <w:r>
        <w:rPr>
          <w:spacing w:val="-1"/>
        </w:rPr>
        <w:t>[Online]</w:t>
      </w:r>
      <w:r>
        <w:rPr/>
        <w:t xml:space="preserve">. </w:t>
      </w:r>
      <w:r>
        <w:rPr>
          <w:spacing w:val="-1"/>
        </w:rPr>
        <w:t>Availa</w:t>
      </w:r>
      <w:r>
        <w:rPr/>
        <w:t>b</w:t>
      </w:r>
      <w:r>
        <w:rPr>
          <w:spacing w:val="-1"/>
        </w:rPr>
        <w:t xml:space="preserve">le:  </w:t>
      </w:r>
      <w:r>
        <w:rPr/>
        <w:t>htt</w:t>
      </w:r>
      <w:r>
        <w:rPr>
          <w:spacing w:val="1"/>
        </w:rPr>
        <w:t>p</w:t>
      </w:r>
      <w:r>
        <w:rPr/>
        <w:t>://ho</w:t>
      </w:r>
      <w:r>
        <w:rPr>
          <w:spacing w:val="-2"/>
        </w:rPr>
        <w:t>m</w:t>
      </w:r>
      <w:r>
        <w:rPr/>
        <w:t>e.p</w:t>
      </w:r>
      <w:r>
        <w:rPr>
          <w:spacing w:val="-1"/>
        </w:rPr>
        <w:t>r</w:t>
      </w:r>
      <w:r>
        <w:rPr/>
        <w:t>ocess.</w:t>
      </w:r>
      <w:r>
        <w:rPr>
          <w:spacing w:val="-1"/>
        </w:rPr>
        <w:t>c</w:t>
      </w:r>
      <w:r>
        <w:rPr>
          <w:spacing w:val="1"/>
        </w:rPr>
        <w:t>o</w:t>
      </w:r>
      <w:r>
        <w:rPr>
          <w:spacing w:val="-2"/>
        </w:rPr>
        <w:t>m</w:t>
      </w:r>
      <w:r>
        <w:rPr/>
        <w:t>/Int</w:t>
      </w:r>
      <w:r>
        <w:rPr>
          <w:spacing w:val="1"/>
        </w:rPr>
        <w:t>r</w:t>
      </w:r>
      <w:r>
        <w:rPr/>
        <w:t>anets/</w:t>
      </w:r>
      <w:r>
        <w:rPr>
          <w:spacing w:val="-1"/>
        </w:rPr>
        <w:t>w</w:t>
      </w:r>
      <w:r>
        <w:rPr>
          <w:spacing w:val="1"/>
        </w:rPr>
        <w:t>p</w:t>
      </w:r>
      <w:r>
        <w:rPr>
          <w:spacing w:val="-1"/>
        </w:rPr>
        <w:t>2</w:t>
      </w:r>
      <w:r>
        <w:rPr/>
        <w:t>.h</w:t>
      </w:r>
      <w:r>
        <w:rPr>
          <w:spacing w:val="-2"/>
        </w:rPr>
        <w:t>t</w:t>
      </w:r>
      <w:r>
        <w:rPr/>
        <w:t>p</w:t>
      </w:r>
    </w:p>
    <w:p>
      <w:pPr>
        <w:pStyle w:val="Normal"/>
        <w:widowControl w:val="false"/>
        <w:spacing w:lineRule="exact" w:line="180" w:before="1" w:after="0"/>
        <w:rPr>
          <w:color w:val="000000"/>
          <w:sz w:val="18"/>
          <w:szCs w:val="18"/>
        </w:rPr>
      </w:pPr>
      <w:r>
        <w:rPr>
          <w:color w:val="000000"/>
          <w:sz w:val="18"/>
          <w:szCs w:val="18"/>
        </w:rPr>
      </w:r>
    </w:p>
    <w:p>
      <w:pPr>
        <w:pStyle w:val="Normal"/>
        <w:widowControl w:val="false"/>
        <w:spacing w:lineRule="auto" w:line="237"/>
        <w:ind w:end="-54"/>
        <w:rPr>
          <w:i/>
          <w:i/>
          <w:iCs/>
          <w:color w:val="000000"/>
          <w:spacing w:val="1"/>
        </w:rPr>
      </w:pPr>
      <w:r>
        <w:rPr>
          <w:i/>
          <w:iCs/>
          <w:color w:val="000000"/>
        </w:rPr>
        <w:t>Basic format for rep</w:t>
      </w:r>
      <w:r>
        <w:rPr>
          <w:i/>
          <w:iCs/>
          <w:color w:val="000000"/>
          <w:spacing w:val="1"/>
        </w:rPr>
        <w:t>o</w:t>
      </w:r>
      <w:r>
        <w:rPr>
          <w:i/>
          <w:iCs/>
          <w:color w:val="000000"/>
        </w:rPr>
        <w:t xml:space="preserve">rts  </w:t>
      </w:r>
      <w:r>
        <w:rPr>
          <w:i/>
          <w:iCs/>
          <w:color w:val="000000"/>
          <w:spacing w:val="1"/>
        </w:rPr>
        <w:t xml:space="preserve"> </w:t>
      </w:r>
      <w:r>
        <w:rPr>
          <w:i/>
          <w:iCs/>
          <w:color w:val="000000"/>
        </w:rPr>
        <w:t xml:space="preserve">and  </w:t>
      </w:r>
      <w:r>
        <w:rPr>
          <w:i/>
          <w:iCs/>
          <w:color w:val="000000"/>
          <w:spacing w:val="1"/>
        </w:rPr>
        <w:t xml:space="preserve"> </w:t>
      </w:r>
      <w:r>
        <w:rPr>
          <w:i/>
          <w:iCs/>
          <w:color w:val="000000"/>
        </w:rPr>
        <w:t>han</w:t>
      </w:r>
      <w:r>
        <w:rPr>
          <w:i/>
          <w:iCs/>
          <w:color w:val="000000"/>
          <w:spacing w:val="1"/>
        </w:rPr>
        <w:t>d</w:t>
      </w:r>
      <w:r>
        <w:rPr>
          <w:i/>
          <w:iCs/>
          <w:color w:val="000000"/>
        </w:rPr>
        <w:t>bo</w:t>
      </w:r>
      <w:r>
        <w:rPr>
          <w:i/>
          <w:iCs/>
          <w:color w:val="000000"/>
          <w:spacing w:val="1"/>
        </w:rPr>
        <w:t>o</w:t>
      </w:r>
      <w:r>
        <w:rPr>
          <w:i/>
          <w:iCs/>
          <w:color w:val="000000"/>
        </w:rPr>
        <w:t xml:space="preserve">ks (when available online):  </w:t>
      </w:r>
      <w:r>
        <w:rPr>
          <w:i/>
          <w:iCs/>
          <w:color w:val="000000"/>
          <w:spacing w:val="1"/>
        </w:rPr>
        <w:t xml:space="preserve"> </w:t>
      </w:r>
    </w:p>
    <w:p>
      <w:pPr>
        <w:pStyle w:val="Normal"/>
        <w:rPr>
          <w:sz w:val="16"/>
          <w:szCs w:val="16"/>
        </w:rPr>
      </w:pPr>
      <w:r>
        <w:rPr>
          <w:sz w:val="16"/>
          <w:szCs w:val="16"/>
        </w:rPr>
        <w:t xml:space="preserve">J. K. Author. “Title of report,” Company. City, State, Country. Rep. no., (optional: vol./issue), Date. [Online] Available: site/path/file </w:t>
      </w:r>
    </w:p>
    <w:p>
      <w:pPr>
        <w:pStyle w:val="References"/>
        <w:widowControl w:val="false"/>
        <w:numPr>
          <w:ilvl w:val="0"/>
          <w:numId w:val="0"/>
        </w:numPr>
        <w:spacing w:before="1" w:after="0"/>
        <w:ind w:hanging="0" w:start="0" w:end="-20"/>
        <w:jc w:val="start"/>
        <w:rPr>
          <w:rFonts w:ascii="Tahoma" w:hAnsi="Tahoma" w:cs="Tahoma"/>
          <w:color w:val="000000"/>
        </w:rPr>
      </w:pPr>
      <w:r>
        <w:rPr>
          <w:i/>
          <w:iCs/>
          <w:color w:val="000000"/>
          <w:sz w:val="20"/>
          <w:szCs w:val="20"/>
        </w:rPr>
        <w:t>Examples:</w:t>
      </w:r>
      <w:r>
        <w:rPr>
          <w:spacing w:val="1"/>
        </w:rPr>
        <w:t xml:space="preserve">   </w:t>
      </w:r>
    </w:p>
    <w:p>
      <w:pPr>
        <w:pStyle w:val="References"/>
        <w:numPr>
          <w:ilvl w:val="0"/>
          <w:numId w:val="2"/>
        </w:numPr>
        <w:rPr/>
      </w:pPr>
      <w:r>
        <w:rPr/>
        <w:t xml:space="preserve">R. J. Hijmans and J. van Etten, “Raster: Geographic analysis and modeling with raster data,” R Package Version 2.0-12, Jan. 12, 2012. [Online]. Available: </w:t>
      </w:r>
      <w:r>
        <w:rPr>
          <w:u w:val="single"/>
        </w:rPr>
        <w:t xml:space="preserve">http://CRAN.R-project.org/package=raster </w:t>
      </w:r>
    </w:p>
    <w:p>
      <w:pPr>
        <w:pStyle w:val="References"/>
        <w:numPr>
          <w:ilvl w:val="0"/>
          <w:numId w:val="2"/>
        </w:numPr>
        <w:jc w:val="start"/>
        <w:rPr/>
      </w:pPr>
      <w:r>
        <w:rPr>
          <w:color w:val="000000"/>
        </w:rPr>
        <w:t>Teralyzer. Lytera UG, Kirchhain, Germany [Online]. Available: http://www.lytera.de/Terahertz_THz_Spectroscopy.php?id=home, Accessed on: Jun. 5, 2014</w:t>
      </w:r>
    </w:p>
    <w:p>
      <w:pPr>
        <w:pStyle w:val="Normal"/>
        <w:widowControl w:val="false"/>
        <w:spacing w:lineRule="exact" w:line="140" w:before="5" w:after="0"/>
        <w:rPr>
          <w:color w:val="000000"/>
          <w:sz w:val="14"/>
          <w:szCs w:val="14"/>
        </w:rPr>
      </w:pPr>
      <w:r>
        <w:rPr>
          <w:color w:val="000000"/>
          <w:sz w:val="14"/>
          <w:szCs w:val="14"/>
        </w:rPr>
      </w:r>
    </w:p>
    <w:p>
      <w:pPr>
        <w:pStyle w:val="Normal"/>
        <w:widowControl w:val="false"/>
        <w:spacing w:lineRule="auto" w:line="237"/>
        <w:ind w:hanging="90" w:start="90" w:end="-54"/>
        <w:rPr>
          <w:i/>
          <w:i/>
          <w:iCs/>
          <w:color w:val="000000"/>
          <w:spacing w:val="1"/>
        </w:rPr>
      </w:pPr>
      <w:r>
        <w:rPr>
          <w:i/>
          <w:iCs/>
          <w:color w:val="000000"/>
          <w:spacing w:val="-1"/>
        </w:rPr>
        <w:t>Basic format for c</w:t>
      </w:r>
      <w:r>
        <w:rPr>
          <w:i/>
          <w:iCs/>
          <w:color w:val="000000"/>
          <w:spacing w:val="1"/>
        </w:rPr>
        <w:t>o</w:t>
      </w:r>
      <w:r>
        <w:rPr>
          <w:i/>
          <w:iCs/>
          <w:color w:val="000000"/>
          <w:spacing w:val="-1"/>
        </w:rPr>
        <w:t>m</w:t>
      </w:r>
      <w:r>
        <w:rPr>
          <w:i/>
          <w:iCs/>
          <w:color w:val="000000"/>
        </w:rPr>
        <w:t>pu</w:t>
      </w:r>
      <w:r>
        <w:rPr>
          <w:i/>
          <w:iCs/>
          <w:color w:val="000000"/>
          <w:spacing w:val="-1"/>
        </w:rPr>
        <w:t>t</w:t>
      </w:r>
      <w:r>
        <w:rPr>
          <w:i/>
          <w:iCs/>
          <w:color w:val="000000"/>
        </w:rPr>
        <w:t>er</w:t>
      </w:r>
      <w:r>
        <w:rPr>
          <w:i/>
          <w:iCs/>
          <w:color w:val="000000"/>
          <w:spacing w:val="1"/>
        </w:rPr>
        <w:t xml:space="preserve"> p</w:t>
      </w:r>
      <w:r>
        <w:rPr>
          <w:i/>
          <w:iCs/>
          <w:color w:val="000000"/>
          <w:spacing w:val="-1"/>
        </w:rPr>
        <w:t>ro</w:t>
      </w:r>
      <w:r>
        <w:rPr>
          <w:i/>
          <w:iCs/>
          <w:color w:val="000000"/>
          <w:spacing w:val="1"/>
        </w:rPr>
        <w:t>g</w:t>
      </w:r>
      <w:r>
        <w:rPr>
          <w:i/>
          <w:iCs/>
          <w:color w:val="000000"/>
        </w:rPr>
        <w:t>r</w:t>
      </w:r>
      <w:r>
        <w:rPr>
          <w:i/>
          <w:iCs/>
          <w:color w:val="000000"/>
          <w:spacing w:val="-1"/>
        </w:rPr>
        <w:t>a</w:t>
      </w:r>
      <w:r>
        <w:rPr>
          <w:i/>
          <w:iCs/>
          <w:color w:val="000000"/>
        </w:rPr>
        <w:t>ms a</w:t>
      </w:r>
      <w:r>
        <w:rPr>
          <w:i/>
          <w:iCs/>
          <w:color w:val="000000"/>
          <w:spacing w:val="-1"/>
        </w:rPr>
        <w:t>n</w:t>
      </w:r>
      <w:r>
        <w:rPr>
          <w:i/>
          <w:iCs/>
          <w:color w:val="000000"/>
        </w:rPr>
        <w:t>d</w:t>
      </w:r>
      <w:r>
        <w:rPr>
          <w:i/>
          <w:iCs/>
          <w:color w:val="000000"/>
          <w:spacing w:val="1"/>
        </w:rPr>
        <w:t xml:space="preserve"> </w:t>
      </w:r>
      <w:r>
        <w:rPr>
          <w:i/>
          <w:iCs/>
          <w:color w:val="000000"/>
        </w:rPr>
        <w:t>electron</w:t>
      </w:r>
      <w:r>
        <w:rPr>
          <w:i/>
          <w:iCs/>
          <w:color w:val="000000"/>
          <w:spacing w:val="-1"/>
        </w:rPr>
        <w:t>i</w:t>
      </w:r>
      <w:r>
        <w:rPr>
          <w:i/>
          <w:iCs/>
          <w:color w:val="000000"/>
        </w:rPr>
        <w:t>c</w:t>
      </w:r>
      <w:r>
        <w:rPr>
          <w:i/>
          <w:iCs/>
          <w:color w:val="000000"/>
          <w:spacing w:val="1"/>
        </w:rPr>
        <w:t xml:space="preserve"> </w:t>
      </w:r>
      <w:r>
        <w:rPr>
          <w:i/>
          <w:iCs/>
          <w:color w:val="000000"/>
          <w:spacing w:val="-1"/>
        </w:rPr>
        <w:t>d</w:t>
      </w:r>
      <w:r>
        <w:rPr>
          <w:i/>
          <w:iCs/>
          <w:color w:val="000000"/>
          <w:spacing w:val="1"/>
        </w:rPr>
        <w:t>o</w:t>
      </w:r>
      <w:r>
        <w:rPr>
          <w:i/>
          <w:iCs/>
          <w:color w:val="000000"/>
          <w:spacing w:val="-1"/>
        </w:rPr>
        <w:t>cu</w:t>
      </w:r>
      <w:r>
        <w:rPr>
          <w:i/>
          <w:iCs/>
          <w:color w:val="000000"/>
        </w:rPr>
        <w:t>men</w:t>
      </w:r>
      <w:r>
        <w:rPr>
          <w:i/>
          <w:iCs/>
          <w:color w:val="000000"/>
          <w:spacing w:val="-1"/>
        </w:rPr>
        <w:t>ts (when available online)</w:t>
      </w:r>
      <w:r>
        <w:rPr>
          <w:i/>
          <w:iCs/>
          <w:color w:val="000000"/>
        </w:rPr>
        <w:t>:</w:t>
      </w:r>
      <w:r>
        <w:rPr>
          <w:i/>
          <w:iCs/>
          <w:color w:val="000000"/>
          <w:spacing w:val="1"/>
        </w:rPr>
        <w:t xml:space="preserve"> </w:t>
      </w:r>
    </w:p>
    <w:p>
      <w:pPr>
        <w:pStyle w:val="Normal"/>
        <w:rPr>
          <w:iCs/>
          <w:spacing w:val="1"/>
          <w:sz w:val="16"/>
          <w:szCs w:val="16"/>
        </w:rPr>
      </w:pPr>
      <w:r>
        <w:rPr>
          <w:sz w:val="16"/>
          <w:szCs w:val="16"/>
        </w:rPr>
        <w:t xml:space="preserve">Legislative body. Number of Congress, Session. (year, month day). </w:t>
      </w:r>
      <w:r>
        <w:rPr>
          <w:i/>
          <w:iCs/>
          <w:sz w:val="16"/>
          <w:szCs w:val="16"/>
        </w:rPr>
        <w:t>Number of bill or resolution</w:t>
      </w:r>
      <w:r>
        <w:rPr>
          <w:sz w:val="16"/>
          <w:szCs w:val="16"/>
        </w:rPr>
        <w:t xml:space="preserve">, </w:t>
      </w:r>
      <w:r>
        <w:rPr>
          <w:i/>
          <w:iCs/>
          <w:sz w:val="16"/>
          <w:szCs w:val="16"/>
        </w:rPr>
        <w:t>Title</w:t>
      </w:r>
      <w:r>
        <w:rPr>
          <w:sz w:val="16"/>
          <w:szCs w:val="16"/>
        </w:rPr>
        <w:t>. [Type of medium]. Available: site/path/file</w:t>
      </w:r>
    </w:p>
    <w:p>
      <w:pPr>
        <w:pStyle w:val="Normal"/>
        <w:rPr>
          <w:sz w:val="16"/>
          <w:szCs w:val="16"/>
        </w:rPr>
      </w:pPr>
      <w:r>
        <w:rPr>
          <w:b/>
          <w:i/>
          <w:iCs/>
          <w:spacing w:val="1"/>
          <w:sz w:val="16"/>
          <w:szCs w:val="16"/>
        </w:rPr>
        <w:t xml:space="preserve">NOTE: </w:t>
      </w:r>
      <w:r>
        <w:rPr>
          <w:sz w:val="16"/>
          <w:szCs w:val="16"/>
        </w:rPr>
        <w:t>I</w:t>
      </w:r>
      <w:r>
        <w:rPr>
          <w:spacing w:val="-1"/>
          <w:sz w:val="16"/>
          <w:szCs w:val="16"/>
        </w:rPr>
        <w:t>S</w:t>
      </w:r>
      <w:r>
        <w:rPr>
          <w:sz w:val="16"/>
          <w:szCs w:val="16"/>
        </w:rPr>
        <w:t>O</w:t>
      </w:r>
      <w:r>
        <w:rPr>
          <w:spacing w:val="1"/>
          <w:sz w:val="16"/>
          <w:szCs w:val="16"/>
        </w:rPr>
        <w:t xml:space="preserve"> </w:t>
      </w:r>
      <w:r>
        <w:rPr>
          <w:sz w:val="16"/>
          <w:szCs w:val="16"/>
        </w:rPr>
        <w:t>r</w:t>
      </w:r>
      <w:r>
        <w:rPr>
          <w:spacing w:val="-1"/>
          <w:sz w:val="16"/>
          <w:szCs w:val="16"/>
        </w:rPr>
        <w:t>e</w:t>
      </w:r>
      <w:r>
        <w:rPr>
          <w:sz w:val="16"/>
          <w:szCs w:val="16"/>
        </w:rPr>
        <w:t>commends</w:t>
      </w:r>
      <w:r>
        <w:rPr>
          <w:spacing w:val="40"/>
          <w:sz w:val="16"/>
          <w:szCs w:val="16"/>
        </w:rPr>
        <w:t xml:space="preserve"> </w:t>
      </w:r>
      <w:r>
        <w:rPr>
          <w:sz w:val="16"/>
          <w:szCs w:val="16"/>
        </w:rPr>
        <w:t>that</w:t>
      </w:r>
      <w:r>
        <w:rPr>
          <w:spacing w:val="38"/>
          <w:sz w:val="16"/>
          <w:szCs w:val="16"/>
        </w:rPr>
        <w:t xml:space="preserve"> </w:t>
      </w:r>
      <w:r>
        <w:rPr>
          <w:sz w:val="16"/>
          <w:szCs w:val="16"/>
        </w:rPr>
        <w:t>capitalization</w:t>
      </w:r>
      <w:r>
        <w:rPr>
          <w:spacing w:val="40"/>
          <w:sz w:val="16"/>
          <w:szCs w:val="16"/>
        </w:rPr>
        <w:t xml:space="preserve"> </w:t>
      </w:r>
      <w:r>
        <w:rPr>
          <w:sz w:val="16"/>
          <w:szCs w:val="16"/>
        </w:rPr>
        <w:t>f</w:t>
      </w:r>
      <w:r>
        <w:rPr>
          <w:spacing w:val="-1"/>
          <w:sz w:val="16"/>
          <w:szCs w:val="16"/>
        </w:rPr>
        <w:t>o</w:t>
      </w:r>
      <w:r>
        <w:rPr>
          <w:sz w:val="16"/>
          <w:szCs w:val="16"/>
        </w:rPr>
        <w:t>llow</w:t>
      </w:r>
      <w:r>
        <w:rPr>
          <w:spacing w:val="40"/>
          <w:sz w:val="16"/>
          <w:szCs w:val="16"/>
        </w:rPr>
        <w:t xml:space="preserve"> </w:t>
      </w:r>
      <w:r>
        <w:rPr>
          <w:sz w:val="16"/>
          <w:szCs w:val="16"/>
        </w:rPr>
        <w:t>the</w:t>
      </w:r>
      <w:r>
        <w:rPr>
          <w:spacing w:val="40"/>
          <w:sz w:val="16"/>
          <w:szCs w:val="16"/>
        </w:rPr>
        <w:t xml:space="preserve"> </w:t>
      </w:r>
      <w:r>
        <w:rPr>
          <w:sz w:val="16"/>
          <w:szCs w:val="16"/>
        </w:rPr>
        <w:t>accepted</w:t>
      </w:r>
      <w:r>
        <w:rPr>
          <w:spacing w:val="40"/>
          <w:sz w:val="16"/>
          <w:szCs w:val="16"/>
        </w:rPr>
        <w:t xml:space="preserve"> </w:t>
      </w:r>
      <w:r>
        <w:rPr>
          <w:sz w:val="16"/>
          <w:szCs w:val="16"/>
        </w:rPr>
        <w:t>practice</w:t>
      </w:r>
      <w:r>
        <w:rPr>
          <w:spacing w:val="40"/>
          <w:sz w:val="16"/>
          <w:szCs w:val="16"/>
        </w:rPr>
        <w:t xml:space="preserve"> </w:t>
      </w:r>
      <w:r>
        <w:rPr>
          <w:sz w:val="16"/>
          <w:szCs w:val="16"/>
        </w:rPr>
        <w:t>for t</w:t>
      </w:r>
      <w:r>
        <w:rPr>
          <w:spacing w:val="1"/>
          <w:sz w:val="16"/>
          <w:szCs w:val="16"/>
        </w:rPr>
        <w:t>h</w:t>
      </w:r>
      <w:r>
        <w:rPr>
          <w:sz w:val="16"/>
          <w:szCs w:val="16"/>
        </w:rPr>
        <w:t>e</w:t>
      </w:r>
      <w:r>
        <w:rPr>
          <w:spacing w:val="1"/>
          <w:sz w:val="16"/>
          <w:szCs w:val="16"/>
        </w:rPr>
        <w:t xml:space="preserve"> </w:t>
      </w:r>
      <w:r>
        <w:rPr>
          <w:sz w:val="16"/>
          <w:szCs w:val="16"/>
        </w:rPr>
        <w:t>la</w:t>
      </w:r>
      <w:r>
        <w:rPr>
          <w:spacing w:val="-1"/>
          <w:sz w:val="16"/>
          <w:szCs w:val="16"/>
        </w:rPr>
        <w:t>n</w:t>
      </w:r>
      <w:r>
        <w:rPr>
          <w:sz w:val="16"/>
          <w:szCs w:val="16"/>
        </w:rPr>
        <w:t>gu</w:t>
      </w:r>
      <w:r>
        <w:rPr>
          <w:spacing w:val="-1"/>
          <w:sz w:val="16"/>
          <w:szCs w:val="16"/>
        </w:rPr>
        <w:t>a</w:t>
      </w:r>
      <w:r>
        <w:rPr>
          <w:sz w:val="16"/>
          <w:szCs w:val="16"/>
        </w:rPr>
        <w:t>ge</w:t>
      </w:r>
      <w:r>
        <w:rPr>
          <w:spacing w:val="-1"/>
          <w:sz w:val="16"/>
          <w:szCs w:val="16"/>
        </w:rPr>
        <w:t xml:space="preserve"> o</w:t>
      </w:r>
      <w:r>
        <w:rPr>
          <w:sz w:val="16"/>
          <w:szCs w:val="16"/>
        </w:rPr>
        <w:t>r</w:t>
      </w:r>
      <w:r>
        <w:rPr>
          <w:spacing w:val="1"/>
          <w:sz w:val="16"/>
          <w:szCs w:val="16"/>
        </w:rPr>
        <w:t xml:space="preserve"> </w:t>
      </w:r>
      <w:r>
        <w:rPr>
          <w:sz w:val="16"/>
          <w:szCs w:val="16"/>
        </w:rPr>
        <w:t>s</w:t>
      </w:r>
      <w:r>
        <w:rPr>
          <w:spacing w:val="-1"/>
          <w:sz w:val="16"/>
          <w:szCs w:val="16"/>
        </w:rPr>
        <w:t>c</w:t>
      </w:r>
      <w:r>
        <w:rPr>
          <w:sz w:val="16"/>
          <w:szCs w:val="16"/>
        </w:rPr>
        <w:t xml:space="preserve">ript in </w:t>
      </w:r>
      <w:r>
        <w:rPr>
          <w:spacing w:val="-1"/>
          <w:sz w:val="16"/>
          <w:szCs w:val="16"/>
        </w:rPr>
        <w:t>w</w:t>
      </w:r>
      <w:r>
        <w:rPr>
          <w:spacing w:val="1"/>
          <w:sz w:val="16"/>
          <w:szCs w:val="16"/>
        </w:rPr>
        <w:t>h</w:t>
      </w:r>
      <w:r>
        <w:rPr>
          <w:sz w:val="16"/>
          <w:szCs w:val="16"/>
        </w:rPr>
        <w:t>i</w:t>
      </w:r>
      <w:r>
        <w:rPr>
          <w:spacing w:val="-1"/>
          <w:sz w:val="16"/>
          <w:szCs w:val="16"/>
        </w:rPr>
        <w:t>c</w:t>
      </w:r>
      <w:r>
        <w:rPr>
          <w:sz w:val="16"/>
          <w:szCs w:val="16"/>
        </w:rPr>
        <w:t>h</w:t>
      </w:r>
      <w:r>
        <w:rPr>
          <w:spacing w:val="1"/>
          <w:sz w:val="16"/>
          <w:szCs w:val="16"/>
        </w:rPr>
        <w:t xml:space="preserve"> </w:t>
      </w:r>
      <w:r>
        <w:rPr>
          <w:sz w:val="16"/>
          <w:szCs w:val="16"/>
        </w:rPr>
        <w:t>t</w:t>
      </w:r>
      <w:r>
        <w:rPr>
          <w:spacing w:val="1"/>
          <w:sz w:val="16"/>
          <w:szCs w:val="16"/>
        </w:rPr>
        <w:t>h</w:t>
      </w:r>
      <w:r>
        <w:rPr>
          <w:sz w:val="16"/>
          <w:szCs w:val="16"/>
        </w:rPr>
        <w:t>e</w:t>
      </w:r>
      <w:r>
        <w:rPr>
          <w:spacing w:val="-1"/>
          <w:sz w:val="16"/>
          <w:szCs w:val="16"/>
        </w:rPr>
        <w:t xml:space="preserve"> </w:t>
      </w:r>
      <w:r>
        <w:rPr>
          <w:sz w:val="16"/>
          <w:szCs w:val="16"/>
        </w:rPr>
        <w:t>i</w:t>
      </w:r>
      <w:r>
        <w:rPr>
          <w:spacing w:val="-1"/>
          <w:sz w:val="16"/>
          <w:szCs w:val="16"/>
        </w:rPr>
        <w:t>n</w:t>
      </w:r>
      <w:r>
        <w:rPr>
          <w:sz w:val="16"/>
          <w:szCs w:val="16"/>
        </w:rPr>
        <w:t>f</w:t>
      </w:r>
      <w:r>
        <w:rPr>
          <w:spacing w:val="-1"/>
          <w:sz w:val="16"/>
          <w:szCs w:val="16"/>
        </w:rPr>
        <w:t>o</w:t>
      </w:r>
      <w:r>
        <w:rPr>
          <w:sz w:val="16"/>
          <w:szCs w:val="16"/>
        </w:rPr>
        <w:t>r</w:t>
      </w:r>
      <w:r>
        <w:rPr>
          <w:spacing w:val="-2"/>
          <w:sz w:val="16"/>
          <w:szCs w:val="16"/>
        </w:rPr>
        <w:t>m</w:t>
      </w:r>
      <w:r>
        <w:rPr>
          <w:sz w:val="16"/>
          <w:szCs w:val="16"/>
        </w:rPr>
        <w:t>ation is</w:t>
      </w:r>
      <w:r>
        <w:rPr>
          <w:spacing w:val="-1"/>
          <w:sz w:val="16"/>
          <w:szCs w:val="16"/>
        </w:rPr>
        <w:t xml:space="preserve"> </w:t>
      </w:r>
      <w:r>
        <w:rPr>
          <w:sz w:val="16"/>
          <w:szCs w:val="16"/>
        </w:rPr>
        <w:t>giv</w:t>
      </w:r>
      <w:r>
        <w:rPr>
          <w:spacing w:val="-1"/>
          <w:sz w:val="16"/>
          <w:szCs w:val="16"/>
        </w:rPr>
        <w:t>e</w:t>
      </w:r>
      <w:r>
        <w:rPr>
          <w:sz w:val="16"/>
          <w:szCs w:val="16"/>
        </w:rPr>
        <w:t>n.</w:t>
      </w:r>
    </w:p>
    <w:p>
      <w:pPr>
        <w:pStyle w:val="Normal"/>
        <w:widowControl w:val="false"/>
        <w:spacing w:before="37" w:after="0"/>
        <w:ind w:end="-20"/>
        <w:rPr>
          <w:color w:val="000000"/>
        </w:rPr>
      </w:pPr>
      <w:r>
        <w:rPr>
          <w:i/>
          <w:iCs/>
          <w:color w:val="000000"/>
        </w:rPr>
        <w:t>Example:</w:t>
      </w:r>
    </w:p>
    <w:p>
      <w:pPr>
        <w:pStyle w:val="References"/>
        <w:numPr>
          <w:ilvl w:val="0"/>
          <w:numId w:val="2"/>
        </w:numPr>
        <w:rPr/>
      </w:pPr>
      <w:r>
        <w:rPr/>
        <w:t xml:space="preserve">U.S. House. 102nd Congress, 1st Session. (1991, Jan. 11). </w:t>
      </w:r>
      <w:r>
        <w:rPr>
          <w:i/>
          <w:iCs/>
        </w:rPr>
        <w:t>H. Con. Res. 1, Sense of the Congress on Approval of Military Action</w:t>
      </w:r>
      <w:r>
        <w:rPr/>
        <w:t xml:space="preserve">. [Online]. Available: LEXIS Library: GENFED File: BILLS </w:t>
      </w:r>
    </w:p>
    <w:p>
      <w:pPr>
        <w:pStyle w:val="References"/>
        <w:numPr>
          <w:ilvl w:val="0"/>
          <w:numId w:val="0"/>
        </w:numPr>
        <w:ind w:hanging="0" w:start="1170"/>
        <w:rPr/>
      </w:pPr>
      <w:r>
        <w:rPr/>
        <w:t xml:space="preserve"> </w:t>
      </w:r>
    </w:p>
    <w:p>
      <w:pPr>
        <w:pStyle w:val="References"/>
        <w:numPr>
          <w:ilvl w:val="0"/>
          <w:numId w:val="0"/>
        </w:numPr>
        <w:ind w:hanging="0" w:start="360"/>
        <w:rPr/>
      </w:pPr>
      <w:r>
        <w:rPr/>
      </w:r>
    </w:p>
    <w:p>
      <w:pPr>
        <w:pStyle w:val="Normal"/>
        <w:rPr>
          <w:rFonts w:ascii="TimesNewRomanPS-ItalicMT" w:hAnsi="TimesNewRomanPS-ItalicMT" w:cs="TimesNewRomanPS-ItalicMT"/>
          <w:i/>
          <w:i/>
          <w:iCs/>
        </w:rPr>
      </w:pPr>
      <w:r>
        <w:rPr>
          <w:rFonts w:cs="TimesNewRomanPS-ItalicMT" w:ascii="TimesNewRomanPS-ItalicMT" w:hAnsi="TimesNewRomanPS-ItalicMT"/>
          <w:i/>
          <w:iCs/>
        </w:rPr>
      </w:r>
    </w:p>
    <w:p>
      <w:pPr>
        <w:pStyle w:val="Normal"/>
        <w:rPr>
          <w:rFonts w:ascii="TimesNewRomanPS-ItalicMT" w:hAnsi="TimesNewRomanPS-ItalicMT" w:cs="TimesNewRomanPS-ItalicMT"/>
          <w:i/>
          <w:i/>
          <w:iCs/>
        </w:rPr>
      </w:pPr>
      <w:r>
        <w:rPr>
          <w:rFonts w:cs="TimesNewRomanPS-ItalicMT" w:ascii="TimesNewRomanPS-ItalicMT" w:hAnsi="TimesNewRomanPS-ItalicMT"/>
          <w:i/>
          <w:iCs/>
        </w:rPr>
      </w:r>
    </w:p>
    <w:p>
      <w:pPr>
        <w:pStyle w:val="Normal"/>
        <w:rPr>
          <w:rFonts w:ascii="TimesNewRomanPS-ItalicMT" w:hAnsi="TimesNewRomanPS-ItalicMT" w:cs="TimesNewRomanPS-ItalicMT"/>
          <w:i/>
          <w:i/>
          <w:iCs/>
        </w:rPr>
      </w:pPr>
      <w:r>
        <w:rPr>
          <w:rFonts w:cs="TimesNewRomanPS-ItalicMT" w:ascii="TimesNewRomanPS-ItalicMT" w:hAnsi="TimesNewRomanPS-ItalicMT"/>
          <w:i/>
          <w:iCs/>
        </w:rPr>
        <w:t>Basic format for patents (when available online):</w:t>
      </w:r>
    </w:p>
    <w:p>
      <w:pPr>
        <w:pStyle w:val="Normal"/>
        <w:rPr>
          <w:sz w:val="16"/>
          <w:szCs w:val="16"/>
        </w:rPr>
      </w:pPr>
      <w:r>
        <w:rPr>
          <w:sz w:val="16"/>
          <w:szCs w:val="16"/>
        </w:rPr>
        <w:t xml:space="preserve">Name of the invention, by inventor’s name. (year, month day). </w:t>
      </w:r>
      <w:r>
        <w:rPr>
          <w:iCs/>
          <w:sz w:val="16"/>
          <w:szCs w:val="16"/>
        </w:rPr>
        <w:t>Patent Number</w:t>
      </w:r>
      <w:r>
        <w:rPr>
          <w:i/>
          <w:iCs/>
          <w:sz w:val="16"/>
          <w:szCs w:val="16"/>
        </w:rPr>
        <w:t xml:space="preserve"> </w:t>
      </w:r>
      <w:r>
        <w:rPr>
          <w:sz w:val="16"/>
          <w:szCs w:val="16"/>
        </w:rPr>
        <w:t>[Type of medium]. Available: site/path/file</w:t>
      </w:r>
    </w:p>
    <w:p>
      <w:pPr>
        <w:pStyle w:val="Normal"/>
        <w:rPr>
          <w:rFonts w:ascii="TimesNewRomanPS-ItalicMT" w:hAnsi="TimesNewRomanPS-ItalicMT" w:cs="TimesNewRomanPS-ItalicMT"/>
          <w:i/>
          <w:i/>
          <w:iCs/>
        </w:rPr>
      </w:pPr>
      <w:r>
        <w:rPr>
          <w:rFonts w:cs="TimesNewRomanPS-ItalicMT" w:ascii="TimesNewRomanPS-ItalicMT" w:hAnsi="TimesNewRomanPS-ItalicMT"/>
          <w:i/>
          <w:iCs/>
        </w:rPr>
        <w:t>Example:</w:t>
      </w:r>
    </w:p>
    <w:p>
      <w:pPr>
        <w:pStyle w:val="References"/>
        <w:numPr>
          <w:ilvl w:val="0"/>
          <w:numId w:val="2"/>
        </w:numPr>
        <w:jc w:val="start"/>
        <w:rPr>
          <w:rFonts w:ascii="TimesNewRomanPS-ItalicMT" w:hAnsi="TimesNewRomanPS-ItalicMT" w:cs="TimesNewRomanPS-ItalicMT"/>
          <w:i/>
          <w:i/>
          <w:iCs/>
        </w:rPr>
      </w:pPr>
      <w:r>
        <w:rPr/>
        <w:t xml:space="preserve">Musical toothbrush with mirror, by L.M.R. Brooks. (1992, May 19). </w:t>
      </w:r>
      <w:r>
        <w:rPr>
          <w:rFonts w:cs="TimesNewRomanPS-ItalicMT" w:ascii="TimesNewRomanPS-ItalicMT" w:hAnsi="TimesNewRomanPS-ItalicMT"/>
          <w:iCs/>
        </w:rPr>
        <w:t xml:space="preserve">Patent D 326 189 </w:t>
      </w:r>
    </w:p>
    <w:p>
      <w:pPr>
        <w:pStyle w:val="References"/>
        <w:numPr>
          <w:ilvl w:val="0"/>
          <w:numId w:val="0"/>
        </w:numPr>
        <w:ind w:hanging="0" w:start="360"/>
        <w:jc w:val="start"/>
        <w:rPr>
          <w:rFonts w:ascii="TimesNewRomanPS-ItalicMT" w:hAnsi="TimesNewRomanPS-ItalicMT" w:cs="TimesNewRomanPS-ItalicMT"/>
          <w:i/>
          <w:i/>
          <w:iCs/>
        </w:rPr>
      </w:pPr>
      <w:r>
        <w:rPr/>
        <w:t xml:space="preserve">                    </w:t>
      </w:r>
      <w:r>
        <w:rPr/>
        <w:t xml:space="preserve">[Online]. Available: NEXIS Library: LEXPAT File:   DES </w:t>
      </w:r>
    </w:p>
    <w:p>
      <w:pPr>
        <w:pStyle w:val="Normal"/>
        <w:widowControl w:val="false"/>
        <w:ind w:end="-20"/>
        <w:rPr>
          <w:rFonts w:ascii="TimesNewRomanPS-ItalicMT" w:hAnsi="TimesNewRomanPS-ItalicMT" w:cs="TimesNewRomanPS-ItalicMT"/>
          <w:i/>
          <w:i/>
          <w:iCs/>
        </w:rPr>
      </w:pPr>
      <w:r>
        <w:rPr>
          <w:rFonts w:cs="TimesNewRomanPS-ItalicMT" w:ascii="TimesNewRomanPS-ItalicMT" w:hAnsi="TimesNewRomanPS-ItalicMT"/>
          <w:i/>
          <w:iCs/>
        </w:rPr>
      </w:r>
    </w:p>
    <w:p>
      <w:pPr>
        <w:pStyle w:val="Normal"/>
        <w:widowControl w:val="false"/>
        <w:ind w:end="-20"/>
        <w:rPr>
          <w:color w:val="000000"/>
        </w:rPr>
      </w:pPr>
      <w:r>
        <w:rPr>
          <w:rFonts w:cs="TimesNewRomanPS-ItalicMT" w:ascii="TimesNewRomanPS-ItalicMT" w:hAnsi="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pPr>
        <w:pStyle w:val="Normal"/>
        <w:rPr>
          <w:i/>
          <w:i/>
          <w:iCs/>
          <w:sz w:val="16"/>
          <w:szCs w:val="16"/>
        </w:rPr>
      </w:pPr>
      <w:r>
        <w:rPr>
          <w:sz w:val="16"/>
          <w:szCs w:val="16"/>
        </w:rPr>
        <w:t xml:space="preserve">J. K. Author, “Title of paper,” in </w:t>
      </w:r>
      <w:r>
        <w:rPr>
          <w:i/>
          <w:iCs/>
          <w:sz w:val="16"/>
          <w:szCs w:val="16"/>
        </w:rPr>
        <w:t>Abbreviated Name of Conf.</w:t>
      </w:r>
      <w:r>
        <w:rPr>
          <w:sz w:val="16"/>
          <w:szCs w:val="16"/>
        </w:rPr>
        <w:t xml:space="preserve">, City of Conf., Abbrev. State (if given), Country, year, pp. </w:t>
      </w:r>
      <w:r>
        <w:rPr>
          <w:i/>
          <w:iCs/>
          <w:sz w:val="16"/>
          <w:szCs w:val="16"/>
        </w:rPr>
        <w:t>xxxxxx.</w:t>
      </w:r>
    </w:p>
    <w:p>
      <w:pPr>
        <w:pStyle w:val="Normal"/>
        <w:rPr>
          <w:rFonts w:ascii="TimesNewRomanPS-ItalicMT" w:hAnsi="TimesNewRomanPS-ItalicMT" w:cs="TimesNewRomanPS-ItalicMT"/>
          <w:i/>
          <w:i/>
          <w:iCs/>
        </w:rPr>
      </w:pPr>
      <w:r>
        <w:rPr>
          <w:rFonts w:cs="TimesNewRomanPS-ItalicMT" w:ascii="TimesNewRomanPS-ItalicMT" w:hAnsi="TimesNewRomanPS-ItalicMT"/>
          <w:i/>
          <w:iCs/>
        </w:rPr>
        <w:t>Example:</w:t>
      </w:r>
    </w:p>
    <w:p>
      <w:pPr>
        <w:pStyle w:val="References"/>
        <w:numPr>
          <w:ilvl w:val="0"/>
          <w:numId w:val="2"/>
        </w:numPr>
        <w:rPr/>
      </w:pPr>
      <w:r>
        <w:rPr/>
        <w:t xml:space="preserve">D. </w:t>
      </w:r>
      <w:r>
        <w:rPr>
          <w:spacing w:val="-1"/>
        </w:rPr>
        <w:t>B</w:t>
      </w:r>
      <w:r>
        <w:rPr/>
        <w:t>. Pa</w:t>
      </w:r>
      <w:r>
        <w:rPr>
          <w:spacing w:val="-1"/>
        </w:rPr>
        <w:t>y</w:t>
      </w:r>
      <w:r>
        <w:rPr>
          <w:spacing w:val="1"/>
        </w:rPr>
        <w:t>n</w:t>
      </w:r>
      <w:r>
        <w:rPr/>
        <w:t xml:space="preserve">e </w:t>
      </w:r>
      <w:r>
        <w:rPr>
          <w:spacing w:val="-1"/>
        </w:rPr>
        <w:t>a</w:t>
      </w:r>
      <w:r>
        <w:rPr/>
        <w:t xml:space="preserve">nd </w:t>
      </w:r>
      <w:r>
        <w:rPr>
          <w:spacing w:val="-1"/>
        </w:rPr>
        <w:t>J</w:t>
      </w:r>
      <w:r>
        <w:rPr/>
        <w:t xml:space="preserve">. </w:t>
      </w:r>
      <w:r>
        <w:rPr>
          <w:spacing w:val="-1"/>
        </w:rPr>
        <w:t>R</w:t>
      </w:r>
      <w:r>
        <w:rPr/>
        <w:t>. S</w:t>
      </w:r>
      <w:r>
        <w:rPr>
          <w:spacing w:val="-1"/>
        </w:rPr>
        <w:t>t</w:t>
      </w:r>
      <w:r>
        <w:rPr/>
        <w:t>er</w:t>
      </w:r>
      <w:r>
        <w:rPr>
          <w:spacing w:val="-1"/>
        </w:rPr>
        <w:t>n</w:t>
      </w:r>
      <w:r>
        <w:rPr/>
        <w:t xml:space="preserve">, </w:t>
      </w:r>
      <w:r>
        <w:rPr>
          <w:spacing w:val="-1"/>
        </w:rPr>
        <w:t>“</w:t>
      </w:r>
      <w:r>
        <w:rPr>
          <w:spacing w:val="2"/>
        </w:rPr>
        <w:t>W</w:t>
      </w:r>
      <w:r>
        <w:rPr/>
        <w:t>a</w:t>
      </w:r>
      <w:r>
        <w:rPr>
          <w:spacing w:val="-1"/>
        </w:rPr>
        <w:t>v</w:t>
      </w:r>
      <w:r>
        <w:rPr/>
        <w:t>ele</w:t>
      </w:r>
      <w:r>
        <w:rPr>
          <w:spacing w:val="-1"/>
        </w:rPr>
        <w:t>n</w:t>
      </w:r>
      <w:r>
        <w:rPr/>
        <w:t>g</w:t>
      </w:r>
      <w:r>
        <w:rPr>
          <w:spacing w:val="-1"/>
        </w:rPr>
        <w:t>th</w:t>
      </w:r>
      <w:r>
        <w:rPr/>
        <w:t>-sw</w:t>
      </w:r>
      <w:r>
        <w:rPr>
          <w:spacing w:val="-1"/>
        </w:rPr>
        <w:t>it</w:t>
      </w:r>
      <w:r>
        <w:rPr/>
        <w:t>ch</w:t>
      </w:r>
      <w:r>
        <w:rPr>
          <w:spacing w:val="-1"/>
        </w:rPr>
        <w:t>e</w:t>
      </w:r>
      <w:r>
        <w:rPr/>
        <w:t>d p</w:t>
      </w:r>
      <w:r>
        <w:rPr>
          <w:spacing w:val="-1"/>
        </w:rPr>
        <w:t>a</w:t>
      </w:r>
      <w:r>
        <w:rPr/>
        <w:t>s- s</w:t>
      </w:r>
      <w:r>
        <w:rPr>
          <w:spacing w:val="-1"/>
        </w:rPr>
        <w:t>i</w:t>
      </w:r>
      <w:r>
        <w:rPr/>
        <w:t>vely</w:t>
      </w:r>
      <w:r>
        <w:rPr>
          <w:spacing w:val="1"/>
        </w:rPr>
        <w:t xml:space="preserve"> </w:t>
      </w:r>
      <w:r>
        <w:rPr/>
        <w:t>cou</w:t>
      </w:r>
      <w:r>
        <w:rPr>
          <w:spacing w:val="1"/>
        </w:rPr>
        <w:t>p</w:t>
      </w:r>
      <w:r>
        <w:rPr/>
        <w:t>l</w:t>
      </w:r>
      <w:r>
        <w:rPr>
          <w:spacing w:val="-1"/>
        </w:rPr>
        <w:t>e</w:t>
      </w:r>
      <w:r>
        <w:rPr/>
        <w:t>d</w:t>
      </w:r>
      <w:r>
        <w:rPr>
          <w:spacing w:val="1"/>
        </w:rPr>
        <w:t xml:space="preserve"> </w:t>
      </w:r>
      <w:r>
        <w:rPr/>
        <w:t>s</w:t>
      </w:r>
      <w:r>
        <w:rPr>
          <w:spacing w:val="-1"/>
        </w:rPr>
        <w:t>in</w:t>
      </w:r>
      <w:r>
        <w:rPr>
          <w:spacing w:val="1"/>
        </w:rPr>
        <w:t>g</w:t>
      </w:r>
      <w:r>
        <w:rPr/>
        <w:t>le-</w:t>
      </w:r>
      <w:r>
        <w:rPr>
          <w:spacing w:val="-2"/>
        </w:rPr>
        <w:t>m</w:t>
      </w:r>
      <w:r>
        <w:rPr/>
        <w:t>ode optical</w:t>
      </w:r>
      <w:r>
        <w:rPr>
          <w:spacing w:val="1"/>
        </w:rPr>
        <w:t xml:space="preserve"> </w:t>
      </w:r>
      <w:r>
        <w:rPr/>
        <w:t>net</w:t>
      </w:r>
      <w:r>
        <w:rPr>
          <w:spacing w:val="-1"/>
        </w:rPr>
        <w:t>w</w:t>
      </w:r>
      <w:r>
        <w:rPr/>
        <w:t>o</w:t>
      </w:r>
      <w:r>
        <w:rPr>
          <w:spacing w:val="-1"/>
        </w:rPr>
        <w:t>r</w:t>
      </w:r>
      <w:r>
        <w:rPr/>
        <w:t>k,”</w:t>
      </w:r>
      <w:r>
        <w:rPr>
          <w:spacing w:val="2"/>
        </w:rPr>
        <w:t xml:space="preserve"> </w:t>
      </w:r>
      <w:r>
        <w:rP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 xml:space="preserve">C, </w:t>
      </w:r>
      <w:r>
        <w:rPr>
          <w:iCs/>
        </w:rPr>
        <w:t>Boston, MA, USA,</w:t>
      </w:r>
      <w:r>
        <w:rPr>
          <w:i/>
          <w:iCs/>
          <w:spacing w:val="-1"/>
        </w:rPr>
        <w:t xml:space="preserve"> </w:t>
      </w:r>
      <w:r>
        <w:rPr>
          <w:spacing w:val="1"/>
        </w:rPr>
        <w:t>1</w:t>
      </w:r>
      <w:r>
        <w:rPr/>
        <w:t>98</w:t>
      </w:r>
      <w:r>
        <w:rPr>
          <w:spacing w:val="1"/>
        </w:rPr>
        <w:t>5</w:t>
      </w:r>
      <w:r>
        <w:rPr/>
        <w:t>,</w:t>
      </w:r>
      <w:r>
        <w:rPr>
          <w:spacing w:val="-1"/>
        </w:rPr>
        <w:t xml:space="preserve"> </w:t>
        <w:br/>
      </w:r>
      <w:r>
        <w:rPr/>
        <w:t>p</w:t>
      </w:r>
      <w:r>
        <w:rPr>
          <w:spacing w:val="1"/>
        </w:rPr>
        <w:t>p</w:t>
      </w:r>
      <w:r>
        <w:rPr/>
        <w:t>.</w:t>
      </w:r>
      <w:r>
        <w:rPr>
          <w:spacing w:val="-1"/>
        </w:rPr>
        <w:t xml:space="preserve"> </w:t>
      </w:r>
      <w:r>
        <w:rPr/>
        <w:t>5</w:t>
      </w:r>
      <w:r>
        <w:rPr>
          <w:spacing w:val="1"/>
        </w:rPr>
        <w:t>8</w:t>
      </w:r>
      <w:r>
        <w:rPr/>
        <w:t>5–</w:t>
      </w:r>
      <w:r>
        <w:rPr>
          <w:spacing w:val="1"/>
        </w:rPr>
        <w:t>5</w:t>
      </w:r>
      <w:r>
        <w:rPr/>
        <w:t>9</w:t>
      </w:r>
      <w:r>
        <w:rPr>
          <w:spacing w:val="1"/>
        </w:rPr>
        <w:t>0</w:t>
      </w:r>
      <w:r>
        <w:rPr/>
        <w:t>.</w:t>
      </w:r>
    </w:p>
    <w:p>
      <w:pPr>
        <w:pStyle w:val="Normal"/>
        <w:widowControl w:val="false"/>
        <w:ind w:end="-20"/>
        <w:rPr>
          <w:color w:val="000000"/>
        </w:rPr>
      </w:pPr>
      <w:r>
        <w:rPr>
          <w:i/>
          <w:iCs/>
          <w:color w:val="000000"/>
        </w:rPr>
        <w:t>Example for p</w:t>
      </w:r>
      <w:r>
        <w:rPr>
          <w:i/>
          <w:iCs/>
          <w:color w:val="000000"/>
          <w:spacing w:val="-1"/>
        </w:rPr>
        <w:t>a</w:t>
      </w:r>
      <w:r>
        <w:rPr>
          <w:i/>
          <w:iCs/>
          <w:color w:val="000000"/>
        </w:rPr>
        <w:t>pers</w:t>
      </w:r>
      <w:r>
        <w:rPr>
          <w:i/>
          <w:iCs/>
          <w:color w:val="000000"/>
          <w:spacing w:val="1"/>
        </w:rPr>
        <w:t xml:space="preserve"> </w:t>
      </w:r>
      <w:r>
        <w:rPr>
          <w:i/>
          <w:iCs/>
          <w:color w:val="000000"/>
          <w:spacing w:val="-1"/>
        </w:rPr>
        <w:t>p</w:t>
      </w:r>
      <w:r>
        <w:rPr>
          <w:i/>
          <w:iCs/>
          <w:color w:val="000000"/>
        </w:rPr>
        <w:t>resen</w:t>
      </w:r>
      <w:r>
        <w:rPr>
          <w:i/>
          <w:iCs/>
          <w:color w:val="000000"/>
          <w:spacing w:val="-2"/>
        </w:rPr>
        <w:t>t</w:t>
      </w:r>
      <w:r>
        <w:rPr>
          <w:i/>
          <w:iCs/>
          <w:color w:val="000000"/>
        </w:rPr>
        <w:t>ed</w:t>
      </w:r>
      <w:r>
        <w:rPr>
          <w:i/>
          <w:iCs/>
          <w:color w:val="000000"/>
          <w:spacing w:val="-1"/>
        </w:rPr>
        <w:t xml:space="preserve"> </w:t>
      </w:r>
      <w:r>
        <w:rPr>
          <w:i/>
          <w:iCs/>
          <w:color w:val="000000"/>
        </w:rPr>
        <w:t xml:space="preserve">at </w:t>
      </w:r>
      <w:r>
        <w:rPr>
          <w:i/>
          <w:iCs/>
          <w:color w:val="000000"/>
          <w:spacing w:val="-1"/>
        </w:rPr>
        <w:t>co</w:t>
      </w:r>
      <w:r>
        <w:rPr>
          <w:i/>
          <w:iCs/>
          <w:color w:val="000000"/>
        </w:rPr>
        <w:t>n</w:t>
      </w:r>
      <w:r>
        <w:rPr>
          <w:i/>
          <w:iCs/>
          <w:color w:val="000000"/>
          <w:spacing w:val="-1"/>
        </w:rPr>
        <w:t>f</w:t>
      </w:r>
      <w:r>
        <w:rPr>
          <w:i/>
          <w:iCs/>
          <w:color w:val="000000"/>
        </w:rPr>
        <w:t>ere</w:t>
      </w:r>
      <w:r>
        <w:rPr>
          <w:i/>
          <w:iCs/>
          <w:color w:val="000000"/>
          <w:spacing w:val="-1"/>
        </w:rPr>
        <w:t>n</w:t>
      </w:r>
      <w:r>
        <w:rPr>
          <w:i/>
          <w:iCs/>
          <w:color w:val="000000"/>
        </w:rPr>
        <w:t>ces</w:t>
      </w:r>
      <w:r>
        <w:rPr>
          <w:i/>
          <w:iCs/>
          <w:color w:val="000000"/>
          <w:spacing w:val="1"/>
        </w:rPr>
        <w:t xml:space="preserve"> </w:t>
      </w:r>
      <w:r>
        <w:rPr>
          <w:i/>
          <w:iCs/>
          <w:color w:val="000000"/>
          <w:spacing w:val="-1"/>
        </w:rPr>
        <w:t>(</w:t>
      </w:r>
      <w:r>
        <w:rPr>
          <w:i/>
          <w:iCs/>
          <w:color w:val="000000"/>
          <w:spacing w:val="1"/>
        </w:rPr>
        <w:t>u</w:t>
      </w:r>
      <w:r>
        <w:rPr>
          <w:i/>
          <w:iCs/>
          <w:color w:val="000000"/>
          <w:spacing w:val="-1"/>
        </w:rPr>
        <w:t>np</w:t>
      </w:r>
      <w:r>
        <w:rPr>
          <w:i/>
          <w:iCs/>
          <w:color w:val="000000"/>
        </w:rPr>
        <w:t>ub</w:t>
      </w:r>
      <w:r>
        <w:rPr>
          <w:i/>
          <w:iCs/>
          <w:color w:val="000000"/>
          <w:spacing w:val="-1"/>
        </w:rPr>
        <w:t>lish</w:t>
      </w:r>
      <w:r>
        <w:rPr>
          <w:i/>
          <w:iCs/>
          <w:color w:val="000000"/>
        </w:rPr>
        <w:t>ed</w:t>
      </w:r>
      <w:r>
        <w:rPr>
          <w:i/>
          <w:iCs/>
          <w:color w:val="000000"/>
          <w:spacing w:val="-2"/>
        </w:rPr>
        <w:t>)</w:t>
      </w:r>
      <w:r>
        <w:rPr>
          <w:i/>
          <w:iCs/>
          <w:color w:val="000000"/>
        </w:rPr>
        <w:t>:</w:t>
      </w:r>
    </w:p>
    <w:p>
      <w:pPr>
        <w:pStyle w:val="References"/>
        <w:numPr>
          <w:ilvl w:val="0"/>
          <w:numId w:val="2"/>
        </w:numPr>
        <w:rPr/>
      </w:pPr>
      <w:r>
        <w:rPr/>
        <w:t>D.</w:t>
      </w:r>
      <w:r>
        <w:rPr>
          <w:spacing w:val="20"/>
        </w:rPr>
        <w:t xml:space="preserve"> </w:t>
      </w:r>
      <w:r>
        <w:rPr>
          <w:spacing w:val="-1"/>
        </w:rPr>
        <w:t>E</w:t>
      </w:r>
      <w:r>
        <w:rPr>
          <w:spacing w:val="1"/>
        </w:rPr>
        <w:t>b</w:t>
      </w:r>
      <w:r>
        <w:rPr>
          <w:spacing w:val="-1"/>
        </w:rPr>
        <w:t>e</w:t>
      </w:r>
      <w:r>
        <w:rPr>
          <w:spacing w:val="1"/>
        </w:rPr>
        <w:t>h</w:t>
      </w:r>
      <w:r>
        <w:rPr/>
        <w:t>a</w:t>
      </w:r>
      <w:r>
        <w:rPr>
          <w:spacing w:val="-1"/>
        </w:rPr>
        <w:t>r</w:t>
      </w:r>
      <w:r>
        <w:rPr/>
        <w:t>d</w:t>
      </w:r>
      <w:r>
        <w:rPr>
          <w:spacing w:val="20"/>
        </w:rPr>
        <w:t xml:space="preserve"> </w:t>
      </w:r>
      <w:r>
        <w:rPr>
          <w:spacing w:val="-1"/>
        </w:rPr>
        <w:t>an</w:t>
      </w:r>
      <w:r>
        <w:rPr/>
        <w:t>d</w:t>
      </w:r>
      <w:r>
        <w:rPr>
          <w:spacing w:val="20"/>
        </w:rPr>
        <w:t xml:space="preserve"> </w:t>
      </w:r>
      <w:r>
        <w:rPr/>
        <w:t>E.</w:t>
      </w:r>
      <w:r>
        <w:rPr>
          <w:spacing w:val="19"/>
        </w:rPr>
        <w:t xml:space="preserve"> </w:t>
      </w:r>
      <w:r>
        <w:rPr>
          <w:spacing w:val="-1"/>
        </w:rPr>
        <w:t>V</w:t>
      </w:r>
      <w:r>
        <w:rPr/>
        <w:t>og</w:t>
      </w:r>
      <w:r>
        <w:rPr>
          <w:spacing w:val="-1"/>
        </w:rPr>
        <w:t>e</w:t>
      </w:r>
      <w:r>
        <w:rPr/>
        <w:t>s,</w:t>
      </w:r>
      <w:r>
        <w:rPr>
          <w:spacing w:val="20"/>
        </w:rPr>
        <w:t xml:space="preserve"> </w:t>
      </w:r>
      <w:r>
        <w:rPr>
          <w:spacing w:val="-1"/>
        </w:rPr>
        <w:t>“</w:t>
      </w:r>
      <w:r>
        <w:rPr/>
        <w:t>Di</w:t>
      </w:r>
      <w:r>
        <w:rPr>
          <w:spacing w:val="1"/>
        </w:rPr>
        <w:t>g</w:t>
      </w:r>
      <w:r>
        <w:rPr/>
        <w:t>ital</w:t>
      </w:r>
      <w:r>
        <w:rPr>
          <w:spacing w:val="19"/>
        </w:rPr>
        <w:t xml:space="preserve"> </w:t>
      </w:r>
      <w:r>
        <w:rPr/>
        <w:t>single</w:t>
      </w:r>
      <w:r>
        <w:rPr>
          <w:spacing w:val="19"/>
        </w:rPr>
        <w:t xml:space="preserve"> </w:t>
      </w:r>
      <w:r>
        <w:rPr/>
        <w:t>sideb</w:t>
      </w:r>
      <w:r>
        <w:rPr>
          <w:spacing w:val="-1"/>
        </w:rPr>
        <w:t>an</w:t>
      </w:r>
      <w:r>
        <w:rPr/>
        <w:t>d</w:t>
      </w:r>
      <w:r>
        <w:rPr>
          <w:spacing w:val="20"/>
        </w:rPr>
        <w:t xml:space="preserve"> </w:t>
      </w:r>
      <w:r>
        <w:rPr/>
        <w:t>dete</w:t>
      </w:r>
      <w:r>
        <w:rPr>
          <w:spacing w:val="-1"/>
        </w:rPr>
        <w:t>cti</w:t>
      </w:r>
      <w:r>
        <w:rPr/>
        <w:t>on</w:t>
      </w:r>
      <w:r>
        <w:rPr>
          <w:spacing w:val="1"/>
        </w:rPr>
        <w:t xml:space="preserve"> </w:t>
      </w:r>
      <w:r>
        <w:rPr/>
        <w:t>f</w:t>
      </w:r>
      <w:r>
        <w:rPr>
          <w:spacing w:val="-1"/>
        </w:rPr>
        <w:t>o</w:t>
      </w:r>
      <w:r>
        <w:rPr/>
        <w:t>r</w:t>
      </w:r>
      <w:r>
        <w:rPr>
          <w:spacing w:val="1"/>
        </w:rPr>
        <w:t xml:space="preserve"> </w:t>
      </w:r>
      <w:r>
        <w:rPr>
          <w:spacing w:val="-1"/>
        </w:rPr>
        <w:t>i</w:t>
      </w:r>
      <w:r>
        <w:rPr>
          <w:spacing w:val="1"/>
        </w:rPr>
        <w:t>n</w:t>
      </w:r>
      <w:r>
        <w:rPr>
          <w:spacing w:val="-1"/>
        </w:rPr>
        <w:t>t</w:t>
      </w:r>
      <w:r>
        <w:rPr/>
        <w:t>e</w:t>
      </w:r>
      <w:r>
        <w:rPr>
          <w:spacing w:val="-1"/>
        </w:rPr>
        <w:t>r</w:t>
      </w:r>
      <w:r>
        <w:rPr/>
        <w:t>f</w:t>
      </w:r>
      <w:r>
        <w:rPr>
          <w:spacing w:val="-1"/>
        </w:rPr>
        <w:t>e</w:t>
      </w:r>
      <w:r>
        <w:rPr/>
        <w:t>ro</w:t>
      </w:r>
      <w:r>
        <w:rPr>
          <w:spacing w:val="-2"/>
        </w:rPr>
        <w:t>m</w:t>
      </w:r>
      <w:r>
        <w:rPr/>
        <w:t>etr</w:t>
      </w:r>
      <w:r>
        <w:rPr>
          <w:spacing w:val="-1"/>
        </w:rPr>
        <w:t>i</w:t>
      </w:r>
      <w:r>
        <w:rPr/>
        <w:t>c</w:t>
      </w:r>
      <w:r>
        <w:rPr>
          <w:spacing w:val="1"/>
        </w:rPr>
        <w:t xml:space="preserve"> </w:t>
      </w:r>
      <w:r>
        <w:rPr/>
        <w:t>sens</w:t>
      </w:r>
      <w:r>
        <w:rPr>
          <w:spacing w:val="-1"/>
        </w:rPr>
        <w:t>o</w:t>
      </w:r>
      <w:r>
        <w:rPr/>
        <w:t>rs,”</w:t>
      </w:r>
      <w:r>
        <w:rPr>
          <w:spacing w:val="1"/>
        </w:rPr>
        <w:t xml:space="preserve"> </w:t>
      </w:r>
      <w:r>
        <w:rPr>
          <w:spacing w:val="-1"/>
        </w:rPr>
        <w:t>p</w:t>
      </w:r>
      <w:r>
        <w:rPr/>
        <w:t>res</w:t>
      </w:r>
      <w:r>
        <w:rPr>
          <w:spacing w:val="-1"/>
        </w:rPr>
        <w:t>e</w:t>
      </w:r>
      <w:r>
        <w:rPr>
          <w:spacing w:val="1"/>
        </w:rPr>
        <w:t>n</w:t>
      </w:r>
      <w:r>
        <w:rPr>
          <w:spacing w:val="-1"/>
        </w:rPr>
        <w:t>t</w:t>
      </w:r>
      <w:r>
        <w:rPr/>
        <w:t>ed</w:t>
      </w:r>
      <w:r>
        <w:rPr>
          <w:spacing w:val="1"/>
        </w:rPr>
        <w:t xml:space="preserve"> </w:t>
      </w:r>
      <w:r>
        <w:rPr/>
        <w:t xml:space="preserve">at </w:t>
      </w:r>
      <w:r>
        <w:rPr>
          <w:spacing w:val="-1"/>
        </w:rPr>
        <w:t>t</w:t>
      </w:r>
      <w:r>
        <w:rPr>
          <w:spacing w:val="1"/>
        </w:rPr>
        <w:t>h</w:t>
      </w:r>
      <w:r>
        <w:rPr/>
        <w:t>e</w:t>
      </w:r>
      <w:r>
        <w:rPr>
          <w:spacing w:val="1"/>
        </w:rPr>
        <w:t xml:space="preserve"> </w:t>
      </w:r>
      <w:r>
        <w:rPr>
          <w:i/>
        </w:rPr>
        <w:t>2nd</w:t>
      </w:r>
      <w:r>
        <w:rPr>
          <w:i/>
          <w:spacing w:val="1"/>
        </w:rPr>
        <w:t xml:space="preserve"> </w:t>
      </w:r>
      <w:r>
        <w:rPr>
          <w:i/>
          <w:spacing w:val="-1"/>
        </w:rPr>
        <w:t>I</w:t>
      </w:r>
      <w:r>
        <w:rPr>
          <w:i/>
          <w:spacing w:val="1"/>
        </w:rPr>
        <w:t>n</w:t>
      </w:r>
      <w:r>
        <w:rPr>
          <w:i/>
          <w:spacing w:val="-1"/>
        </w:rPr>
        <w:t>t</w:t>
      </w:r>
      <w:r>
        <w:rPr>
          <w:i/>
        </w:rPr>
        <w:t>. C</w:t>
      </w:r>
      <w:r>
        <w:rPr>
          <w:i/>
          <w:spacing w:val="1"/>
        </w:rPr>
        <w:t>o</w:t>
      </w:r>
      <w:r>
        <w:rPr>
          <w:i/>
        </w:rPr>
        <w:t>n</w:t>
      </w:r>
      <w:r>
        <w:rPr>
          <w:i/>
          <w:spacing w:val="1"/>
        </w:rPr>
        <w:t>f</w:t>
      </w:r>
      <w:r>
        <w:rPr>
          <w:i/>
        </w:rPr>
        <w:t>.</w:t>
      </w:r>
      <w:r>
        <w:rPr>
          <w:i/>
          <w:spacing w:val="15"/>
        </w:rPr>
        <w:t xml:space="preserve"> </w:t>
      </w:r>
      <w:r>
        <w:rPr>
          <w:i/>
          <w:spacing w:val="1"/>
        </w:rPr>
        <w:t>Op</w:t>
      </w:r>
      <w:r>
        <w:rPr>
          <w:i/>
        </w:rPr>
        <w:t>tical</w:t>
      </w:r>
      <w:r>
        <w:rPr>
          <w:i/>
          <w:spacing w:val="15"/>
        </w:rPr>
        <w:t xml:space="preserve"> </w:t>
      </w:r>
      <w:r>
        <w:rPr>
          <w:i/>
        </w:rPr>
        <w:t>Fi</w:t>
      </w:r>
      <w:r>
        <w:rPr>
          <w:i/>
          <w:spacing w:val="1"/>
        </w:rPr>
        <w:t>b</w:t>
      </w:r>
      <w:r>
        <w:rPr>
          <w:i/>
        </w:rPr>
        <w:t>er</w:t>
      </w:r>
      <w:r>
        <w:rPr>
          <w:i/>
          <w:spacing w:val="15"/>
        </w:rPr>
        <w:t xml:space="preserve"> </w:t>
      </w:r>
      <w:r>
        <w:rPr>
          <w:i/>
        </w:rPr>
        <w:t>Senso</w:t>
      </w:r>
      <w:r>
        <w:rPr>
          <w:i/>
          <w:spacing w:val="1"/>
        </w:rPr>
        <w:t>r</w:t>
      </w:r>
      <w:r>
        <w:rPr>
          <w:i/>
        </w:rPr>
        <w:t>s,</w:t>
      </w:r>
      <w:r>
        <w:rPr>
          <w:spacing w:val="15"/>
        </w:rPr>
        <w:t xml:space="preserve"> </w:t>
      </w:r>
      <w:r>
        <w:rPr/>
        <w:t>St</w:t>
      </w:r>
      <w:r>
        <w:rPr>
          <w:spacing w:val="1"/>
        </w:rPr>
        <w:t>u</w:t>
      </w:r>
      <w:r>
        <w:rPr/>
        <w:t>tt</w:t>
      </w:r>
      <w:r>
        <w:rPr>
          <w:spacing w:val="1"/>
        </w:rPr>
        <w:t>g</w:t>
      </w:r>
      <w:r>
        <w:rPr/>
        <w:t>a</w:t>
      </w:r>
      <w:r>
        <w:rPr>
          <w:spacing w:val="1"/>
        </w:rPr>
        <w:t>r</w:t>
      </w:r>
      <w:r>
        <w:rPr/>
        <w:t>t,</w:t>
      </w:r>
      <w:r>
        <w:rPr>
          <w:spacing w:val="15"/>
        </w:rPr>
        <w:t xml:space="preserve"> </w:t>
      </w:r>
      <w:r>
        <w:rPr>
          <w:spacing w:val="1"/>
        </w:rPr>
        <w:t>G</w:t>
      </w:r>
      <w:r>
        <w:rPr>
          <w:spacing w:val="-1"/>
        </w:rPr>
        <w:t>e</w:t>
      </w:r>
      <w:r>
        <w:rPr/>
        <w:t>rma</w:t>
      </w:r>
      <w:r>
        <w:rPr>
          <w:spacing w:val="1"/>
        </w:rPr>
        <w:t>n</w:t>
      </w:r>
      <w:r>
        <w:rPr/>
        <w:t>y,</w:t>
      </w:r>
      <w:r>
        <w:rPr>
          <w:spacing w:val="16"/>
        </w:rPr>
        <w:t xml:space="preserve"> </w:t>
      </w:r>
      <w:r>
        <w:rPr/>
        <w:t>Ja</w:t>
      </w:r>
      <w:r>
        <w:rPr>
          <w:spacing w:val="1"/>
        </w:rPr>
        <w:t>n</w:t>
      </w:r>
      <w:r>
        <w:rPr/>
        <w:t>.</w:t>
      </w:r>
      <w:r>
        <w:rPr>
          <w:spacing w:val="15"/>
        </w:rPr>
        <w:t xml:space="preserve"> </w:t>
      </w:r>
      <w:r>
        <w:rPr/>
        <w:t>2</w:t>
      </w:r>
      <w:r>
        <w:rPr>
          <w:spacing w:val="1"/>
        </w:rPr>
        <w:t>-</w:t>
      </w:r>
      <w:r>
        <w:rPr/>
        <w:t xml:space="preserve">5, </w:t>
      </w:r>
      <w:r>
        <w:rPr>
          <w:spacing w:val="1"/>
        </w:rPr>
        <w:t>1</w:t>
      </w:r>
      <w:r>
        <w:rPr/>
        <w:t>98</w:t>
      </w:r>
      <w:r>
        <w:rPr>
          <w:spacing w:val="1"/>
        </w:rPr>
        <w:t>4</w:t>
      </w:r>
      <w:r>
        <w:rPr/>
        <w:t>.</w:t>
      </w:r>
    </w:p>
    <w:p>
      <w:pPr>
        <w:pStyle w:val="Normal"/>
        <w:widowControl w:val="false"/>
        <w:spacing w:lineRule="exact" w:line="140" w:before="6" w:after="0"/>
        <w:rPr>
          <w:color w:val="000000"/>
          <w:sz w:val="14"/>
          <w:szCs w:val="14"/>
        </w:rPr>
      </w:pPr>
      <w:r>
        <w:rPr>
          <w:color w:val="000000"/>
          <w:sz w:val="14"/>
          <w:szCs w:val="14"/>
        </w:rPr>
      </w:r>
    </w:p>
    <w:p>
      <w:pPr>
        <w:pStyle w:val="Normal"/>
        <w:rPr>
          <w:rFonts w:ascii="TimesNewRomanPS-ItalicMT" w:hAnsi="TimesNewRomanPS-ItalicMT" w:cs="TimesNewRomanPS-ItalicMT"/>
          <w:i/>
          <w:i/>
          <w:iCs/>
        </w:rPr>
      </w:pPr>
      <w:r>
        <w:rPr>
          <w:rFonts w:cs="TimesNewRomanPS-ItalicMT" w:ascii="TimesNewRomanPS-ItalicMT" w:hAnsi="TimesNewRomanPS-ItalicMT"/>
          <w:i/>
          <w:iCs/>
        </w:rPr>
        <w:t>Basic format</w:t>
      </w:r>
      <w:r>
        <w:rPr>
          <w:i/>
          <w:iCs/>
          <w:color w:val="000000"/>
          <w:spacing w:val="1"/>
        </w:rPr>
        <w:t xml:space="preserve"> for </w:t>
      </w:r>
      <w:r>
        <w:rPr>
          <w:i/>
          <w:iCs/>
          <w:color w:val="000000"/>
          <w:spacing w:val="-1"/>
        </w:rPr>
        <w:t>p</w:t>
      </w:r>
      <w:r>
        <w:rPr>
          <w:i/>
          <w:iCs/>
          <w:color w:val="000000"/>
          <w:spacing w:val="1"/>
        </w:rPr>
        <w:t>a</w:t>
      </w:r>
      <w:r>
        <w:rPr>
          <w:i/>
          <w:iCs/>
          <w:color w:val="000000"/>
          <w:spacing w:val="-1"/>
        </w:rPr>
        <w:t>te</w:t>
      </w:r>
      <w:r>
        <w:rPr>
          <w:i/>
          <w:iCs/>
          <w:color w:val="000000"/>
          <w:spacing w:val="1"/>
        </w:rPr>
        <w:t>n</w:t>
      </w:r>
      <w:r>
        <w:rPr>
          <w:i/>
          <w:iCs/>
          <w:color w:val="000000"/>
          <w:spacing w:val="-1"/>
        </w:rPr>
        <w:t>ts</w:t>
      </w:r>
      <w:r>
        <w:rPr>
          <w:rFonts w:cs="TimesNewRomanPS-ItalicMT" w:ascii="TimesNewRomanPS-ItalicMT" w:hAnsi="TimesNewRomanPS-ItalicMT"/>
          <w:i/>
          <w:iCs/>
        </w:rPr>
        <w:t>:</w:t>
      </w:r>
    </w:p>
    <w:p>
      <w:pPr>
        <w:pStyle w:val="Normal"/>
        <w:rPr>
          <w:sz w:val="16"/>
          <w:szCs w:val="16"/>
        </w:rPr>
      </w:pPr>
      <w:r>
        <w:rPr>
          <w:sz w:val="16"/>
          <w:szCs w:val="16"/>
        </w:rPr>
        <w:t xml:space="preserve">J. K. Author, “Title of patent,” U.S. Patent </w:t>
      </w:r>
      <w:r>
        <w:rPr>
          <w:i/>
          <w:iCs/>
          <w:sz w:val="16"/>
          <w:szCs w:val="16"/>
        </w:rPr>
        <w:t>x xxx xxx</w:t>
      </w:r>
      <w:r>
        <w:rPr>
          <w:sz w:val="16"/>
          <w:szCs w:val="16"/>
        </w:rPr>
        <w:t>, Abbrev. Month, day, year.</w:t>
      </w:r>
    </w:p>
    <w:p>
      <w:pPr>
        <w:pStyle w:val="Normal"/>
        <w:widowControl w:val="false"/>
        <w:ind w:end="-20"/>
        <w:rPr>
          <w:i/>
          <w:i/>
          <w:color w:val="000000"/>
        </w:rPr>
      </w:pPr>
      <w:r>
        <w:rPr>
          <w:rFonts w:cs="TimesNewRomanPSMT" w:ascii="TimesNewRomanPSMT" w:hAnsi="TimesNewRomanPSMT"/>
          <w:i/>
        </w:rPr>
        <w:t>Example:</w:t>
      </w:r>
    </w:p>
    <w:p>
      <w:pPr>
        <w:pStyle w:val="References"/>
        <w:numPr>
          <w:ilvl w:val="0"/>
          <w:numId w:val="2"/>
        </w:numPr>
        <w:rPr/>
      </w:pPr>
      <w:r>
        <w:rPr/>
        <w:t xml:space="preserve">G. </w:t>
      </w:r>
      <w:r>
        <w:rPr>
          <w:spacing w:val="-2"/>
        </w:rPr>
        <w:t>B</w:t>
      </w:r>
      <w:r>
        <w:rPr/>
        <w:t>randli and M. Di</w:t>
      </w:r>
      <w:r>
        <w:rPr>
          <w:spacing w:val="-1"/>
        </w:rPr>
        <w:t>c</w:t>
      </w:r>
      <w:r>
        <w:rPr>
          <w:spacing w:val="1"/>
        </w:rPr>
        <w:t>k</w:t>
      </w:r>
      <w:r>
        <w:rPr/>
        <w:t>, “</w:t>
      </w:r>
      <w:r>
        <w:rPr>
          <w:spacing w:val="1"/>
        </w:rPr>
        <w:t>A</w:t>
      </w:r>
      <w:r>
        <w:rPr/>
        <w:t>l</w:t>
      </w:r>
      <w:r>
        <w:rPr>
          <w:spacing w:val="-2"/>
        </w:rPr>
        <w:t>t</w:t>
      </w:r>
      <w:r>
        <w:rPr/>
        <w:t>er</w:t>
      </w:r>
      <w:r>
        <w:rPr>
          <w:spacing w:val="1"/>
        </w:rPr>
        <w:t>n</w:t>
      </w:r>
      <w:r>
        <w:rPr/>
        <w:t>ating</w:t>
      </w:r>
      <w:r>
        <w:rPr>
          <w:spacing w:val="1"/>
        </w:rPr>
        <w:t xml:space="preserve"> </w:t>
      </w:r>
      <w:r>
        <w:rPr/>
        <w:t>c</w:t>
      </w:r>
      <w:r>
        <w:rPr>
          <w:spacing w:val="1"/>
        </w:rPr>
        <w:t>u</w:t>
      </w:r>
      <w:r>
        <w:rPr/>
        <w:t>rrent fed power sup</w:t>
      </w:r>
      <w:r>
        <w:rPr>
          <w:spacing w:val="1"/>
        </w:rPr>
        <w:t>p</w:t>
      </w:r>
      <w:r>
        <w:rPr/>
        <w:t>ly,”</w:t>
      </w:r>
      <w:r>
        <w:rPr>
          <w:spacing w:val="-1"/>
        </w:rPr>
        <w:t xml:space="preserve">  </w:t>
      </w:r>
      <w:r>
        <w:rPr/>
        <w:t>U</w:t>
      </w:r>
      <w:r>
        <w:rPr>
          <w:spacing w:val="-1"/>
        </w:rPr>
        <w:t>.</w:t>
      </w:r>
      <w:r>
        <w:rPr/>
        <w:t>S.</w:t>
      </w:r>
      <w:r>
        <w:rPr>
          <w:spacing w:val="-1"/>
        </w:rPr>
        <w:t xml:space="preserve"> </w:t>
      </w:r>
      <w:r>
        <w:rPr/>
        <w:t>Pate</w:t>
      </w:r>
      <w:r>
        <w:rPr>
          <w:spacing w:val="1"/>
        </w:rPr>
        <w:t>n</w:t>
      </w:r>
      <w:r>
        <w:rPr/>
        <w:t>t 4 084 2</w:t>
      </w:r>
      <w:r>
        <w:rPr>
          <w:spacing w:val="1"/>
        </w:rPr>
        <w:t>1</w:t>
      </w:r>
      <w:r>
        <w:rPr/>
        <w:t>7,</w:t>
      </w:r>
      <w:r>
        <w:rPr>
          <w:spacing w:val="-1"/>
        </w:rPr>
        <w:t xml:space="preserve"> </w:t>
      </w:r>
      <w:r>
        <w:rPr/>
        <w:t>N</w:t>
      </w:r>
      <w:r>
        <w:rPr>
          <w:spacing w:val="-1"/>
        </w:rPr>
        <w:t>o</w:t>
      </w:r>
      <w:r>
        <w:rPr>
          <w:spacing w:val="1"/>
        </w:rPr>
        <w:t>v</w:t>
      </w:r>
      <w:r>
        <w:rPr/>
        <w:t>.</w:t>
      </w:r>
      <w:r>
        <w:rPr>
          <w:spacing w:val="-1"/>
        </w:rPr>
        <w:t xml:space="preserve"> </w:t>
      </w:r>
      <w:r>
        <w:rPr/>
        <w:t>4,</w:t>
      </w:r>
      <w:r>
        <w:rPr>
          <w:spacing w:val="-1"/>
        </w:rPr>
        <w:t xml:space="preserve"> </w:t>
      </w:r>
      <w:r>
        <w:rPr>
          <w:spacing w:val="1"/>
        </w:rPr>
        <w:t>1</w:t>
      </w:r>
      <w:r>
        <w:rPr>
          <w:spacing w:val="-1"/>
        </w:rPr>
        <w:t>9</w:t>
      </w:r>
      <w:r>
        <w:rPr>
          <w:spacing w:val="1"/>
        </w:rPr>
        <w:t>7</w:t>
      </w:r>
      <w:r>
        <w:rPr>
          <w:spacing w:val="-1"/>
        </w:rPr>
        <w:t>8</w:t>
      </w:r>
      <w:r>
        <w:rPr/>
        <w:t>.</w:t>
      </w:r>
    </w:p>
    <w:p>
      <w:pPr>
        <w:pStyle w:val="Normal"/>
        <w:rPr>
          <w:rFonts w:ascii="TimesNewRomanPS-ItalicMT" w:hAnsi="TimesNewRomanPS-ItalicMT" w:cs="TimesNewRomanPS-ItalicMT"/>
          <w:i/>
          <w:i/>
          <w:iCs/>
        </w:rPr>
      </w:pPr>
      <w:r>
        <w:rPr>
          <w:rFonts w:cs="TimesNewRomanPS-ItalicMT" w:ascii="TimesNewRomanPS-ItalicMT" w:hAnsi="TimesNewRomanPS-ItalicMT"/>
          <w:i/>
          <w:iCs/>
        </w:rPr>
        <w:br/>
        <w:t>Basic format</w:t>
      </w:r>
      <w:r>
        <w:rPr>
          <w:b/>
          <w:bCs/>
          <w:i/>
          <w:iCs/>
        </w:rPr>
        <w:t xml:space="preserve"> </w:t>
      </w:r>
      <w:r>
        <w:rPr>
          <w:bCs/>
          <w:i/>
          <w:iCs/>
        </w:rPr>
        <w:t>for theses (M.S.) and dissertations (Ph.D.):</w:t>
      </w:r>
    </w:p>
    <w:p>
      <w:pPr>
        <w:pStyle w:val="Normal"/>
        <w:rPr>
          <w:sz w:val="16"/>
          <w:szCs w:val="16"/>
        </w:rPr>
      </w:pPr>
      <w:r>
        <w:rPr>
          <w:sz w:val="16"/>
          <w:szCs w:val="16"/>
        </w:rPr>
        <w:t>a) J. K. Author, “Title of thesis,” M.S. thesis, Abbrev. Dept., Abbrev. Univ., City of Univ., Abbrev. State, year.</w:t>
      </w:r>
    </w:p>
    <w:p>
      <w:pPr>
        <w:pStyle w:val="Normal"/>
        <w:rPr>
          <w:sz w:val="16"/>
          <w:szCs w:val="16"/>
        </w:rPr>
      </w:pPr>
      <w:r>
        <w:rPr>
          <w:sz w:val="16"/>
          <w:szCs w:val="16"/>
        </w:rPr>
        <w:t>b) J. K. Author, “Title of dissertation,” Ph.D. dissertation, Abbrev. Dept., Abbrev. Univ., City of Univ., Abbrev. State, year.</w:t>
      </w:r>
    </w:p>
    <w:p>
      <w:pPr>
        <w:pStyle w:val="Normal"/>
        <w:rPr>
          <w:rFonts w:ascii="TimesNewRomanPS-ItalicMT" w:hAnsi="TimesNewRomanPS-ItalicMT" w:cs="TimesNewRomanPS-ItalicMT"/>
          <w:i/>
          <w:i/>
          <w:iCs/>
        </w:rPr>
      </w:pPr>
      <w:r>
        <w:rPr>
          <w:rFonts w:cs="TimesNewRomanPS-ItalicMT" w:ascii="TimesNewRomanPS-ItalicMT" w:hAnsi="TimesNewRomanPS-ItalicMT"/>
          <w:i/>
          <w:iCs/>
        </w:rPr>
        <w:t>Examples:</w:t>
      </w:r>
    </w:p>
    <w:p>
      <w:pPr>
        <w:pStyle w:val="References"/>
        <w:numPr>
          <w:ilvl w:val="0"/>
          <w:numId w:val="2"/>
        </w:numPr>
        <w:rPr/>
      </w:pPr>
      <w:r>
        <w:rPr/>
        <w:t>J. O. Williams, “Narrow-band analyzer,” Ph.D. dissertation, Dept. Elect. Eng., Harvard Univ., Cambridge, MA, USA, 1993.</w:t>
      </w:r>
    </w:p>
    <w:p>
      <w:pPr>
        <w:pStyle w:val="References"/>
        <w:numPr>
          <w:ilvl w:val="0"/>
          <w:numId w:val="2"/>
        </w:numPr>
        <w:rPr/>
      </w:pPr>
      <w:r>
        <w:rPr/>
        <w:t>N. Kawasaki, “Parametric study of thermal and chemical nonequilibrium nozzle flow,” M.S. thesis, Dept. Electron. Eng., Osaka Univ., Osaka, Japan, 1993.</w:t>
      </w:r>
    </w:p>
    <w:p>
      <w:pPr>
        <w:pStyle w:val="Normal"/>
        <w:rPr>
          <w:rFonts w:ascii="TimesNewRomanPS-ItalicMT" w:hAnsi="TimesNewRomanPS-ItalicMT" w:cs="TimesNewRomanPS-ItalicMT"/>
          <w:i/>
          <w:i/>
          <w:iCs/>
        </w:rPr>
      </w:pPr>
      <w:r>
        <w:rPr>
          <w:rFonts w:cs="TimesNewRomanPS-ItalicMT" w:ascii="TimesNewRomanPS-ItalicMT" w:hAnsi="TimesNewRomanPS-ItalicMT"/>
          <w:i/>
          <w:iCs/>
        </w:rPr>
        <w:br/>
        <w:t>Basic format for the most common types of unpublished references:</w:t>
      </w:r>
    </w:p>
    <w:p>
      <w:pPr>
        <w:pStyle w:val="Normal"/>
        <w:rPr>
          <w:sz w:val="16"/>
          <w:szCs w:val="16"/>
        </w:rPr>
      </w:pPr>
      <w:r>
        <w:rPr>
          <w:sz w:val="16"/>
          <w:szCs w:val="16"/>
        </w:rPr>
        <w:t>a) J. K. Author, private communication, Abbrev. Month, year.</w:t>
      </w:r>
    </w:p>
    <w:p>
      <w:pPr>
        <w:pStyle w:val="Normal"/>
        <w:rPr>
          <w:sz w:val="16"/>
          <w:szCs w:val="16"/>
        </w:rPr>
      </w:pPr>
      <w:r>
        <w:rPr>
          <w:sz w:val="16"/>
          <w:szCs w:val="16"/>
        </w:rPr>
        <w:t>b) J. K. Author, “Title of paper,” unpublished.</w:t>
      </w:r>
    </w:p>
    <w:p>
      <w:pPr>
        <w:pStyle w:val="Normal"/>
        <w:rPr>
          <w:sz w:val="16"/>
          <w:szCs w:val="16"/>
        </w:rPr>
      </w:pPr>
      <w:r>
        <w:rPr>
          <w:sz w:val="16"/>
          <w:szCs w:val="16"/>
        </w:rPr>
        <w:t>c) J. K. Author, “Title of paper,” to be published.</w:t>
      </w:r>
    </w:p>
    <w:p>
      <w:pPr>
        <w:pStyle w:val="Normal"/>
        <w:rPr>
          <w:rFonts w:ascii="TimesNewRomanPS-ItalicMT" w:hAnsi="TimesNewRomanPS-ItalicMT" w:cs="TimesNewRomanPS-ItalicMT"/>
          <w:i/>
          <w:i/>
          <w:iCs/>
        </w:rPr>
      </w:pPr>
      <w:r>
        <w:rPr>
          <w:rFonts w:cs="TimesNewRomanPS-ItalicMT" w:ascii="TimesNewRomanPS-ItalicMT" w:hAnsi="TimesNewRomanPS-ItalicMT"/>
          <w:i/>
          <w:iCs/>
        </w:rPr>
        <w:t>Examples:</w:t>
      </w:r>
    </w:p>
    <w:p>
      <w:pPr>
        <w:pStyle w:val="References"/>
        <w:numPr>
          <w:ilvl w:val="0"/>
          <w:numId w:val="2"/>
        </w:numPr>
        <w:rPr/>
      </w:pPr>
      <w:r>
        <w:rPr/>
        <w:t>A. Harrison, private communication, May 1995.</w:t>
      </w:r>
    </w:p>
    <w:p>
      <w:pPr>
        <w:pStyle w:val="References"/>
        <w:numPr>
          <w:ilvl w:val="0"/>
          <w:numId w:val="2"/>
        </w:numPr>
        <w:rPr/>
      </w:pPr>
      <w:r>
        <w:rPr/>
        <w:t>B. Smith, “An approach to graphs of linear forms,” unpublished.</w:t>
      </w:r>
    </w:p>
    <w:p>
      <w:pPr>
        <w:pStyle w:val="References"/>
        <w:numPr>
          <w:ilvl w:val="0"/>
          <w:numId w:val="2"/>
        </w:numPr>
        <w:rPr/>
      </w:pPr>
      <w:r>
        <w:rPr/>
        <w:t>A. Brahms, “Representation error for real numbers in binary computer arithmetic,” IEEE Computer Group Repository, Paper R-67-85.</w:t>
      </w:r>
    </w:p>
    <w:p>
      <w:pPr>
        <w:pStyle w:val="Normal"/>
        <w:rPr>
          <w:rFonts w:ascii="TimesNewRomanPS-ItalicMT" w:hAnsi="TimesNewRomanPS-ItalicMT" w:cs="TimesNewRomanPS-ItalicMT"/>
          <w:i/>
          <w:i/>
          <w:iCs/>
        </w:rPr>
      </w:pPr>
      <w:r>
        <w:rPr>
          <w:rFonts w:cs="TimesNewRomanPS-ItalicMT" w:ascii="TimesNewRomanPS-ItalicMT" w:hAnsi="TimesNewRomanPS-ItalicMT"/>
          <w:i/>
          <w:iCs/>
        </w:rPr>
      </w:r>
    </w:p>
    <w:p>
      <w:pPr>
        <w:pStyle w:val="Normal"/>
        <w:rPr>
          <w:rFonts w:ascii="TimesNewRomanPS-ItalicMT" w:hAnsi="TimesNewRomanPS-ItalicMT" w:cs="TimesNewRomanPS-ItalicMT"/>
          <w:i/>
          <w:i/>
          <w:iCs/>
        </w:rPr>
      </w:pPr>
      <w:r>
        <w:rPr>
          <w:rFonts w:cs="TimesNewRomanPS-ItalicMT" w:ascii="TimesNewRomanPS-ItalicMT" w:hAnsi="TimesNewRomanPS-ItalicMT"/>
          <w:i/>
          <w:iCs/>
        </w:rPr>
        <w:t>Basic formats for standards:</w:t>
      </w:r>
    </w:p>
    <w:p>
      <w:pPr>
        <w:pStyle w:val="Normal"/>
        <w:rPr>
          <w:sz w:val="16"/>
          <w:szCs w:val="16"/>
        </w:rPr>
      </w:pPr>
      <w:r>
        <w:rPr>
          <w:sz w:val="16"/>
          <w:szCs w:val="16"/>
        </w:rPr>
        <w:t>a)</w:t>
      </w:r>
      <w:r>
        <w:rPr>
          <w:i/>
          <w:iCs/>
          <w:sz w:val="16"/>
          <w:szCs w:val="16"/>
        </w:rPr>
        <w:t xml:space="preserve"> Title of Standard</w:t>
      </w:r>
      <w:r>
        <w:rPr>
          <w:sz w:val="16"/>
          <w:szCs w:val="16"/>
        </w:rPr>
        <w:t>, Standard number, date.</w:t>
      </w:r>
    </w:p>
    <w:p>
      <w:pPr>
        <w:pStyle w:val="Normal"/>
        <w:rPr>
          <w:sz w:val="16"/>
          <w:szCs w:val="16"/>
        </w:rPr>
      </w:pPr>
      <w:r>
        <w:rPr>
          <w:sz w:val="16"/>
          <w:szCs w:val="16"/>
        </w:rPr>
        <w:t xml:space="preserve">b) </w:t>
      </w:r>
      <w:r>
        <w:rPr>
          <w:i/>
          <w:iCs/>
          <w:sz w:val="16"/>
          <w:szCs w:val="16"/>
        </w:rPr>
        <w:t>Title of Standard</w:t>
      </w:r>
      <w:r>
        <w:rPr>
          <w:sz w:val="16"/>
          <w:szCs w:val="16"/>
        </w:rPr>
        <w:t>, Standard number, Corporate author, location, date.</w:t>
      </w:r>
    </w:p>
    <w:p>
      <w:pPr>
        <w:pStyle w:val="Normal"/>
        <w:rPr>
          <w:rFonts w:ascii="TimesNewRomanPS-ItalicMT" w:hAnsi="TimesNewRomanPS-ItalicMT" w:cs="TimesNewRomanPS-ItalicMT"/>
          <w:i/>
          <w:i/>
          <w:iCs/>
        </w:rPr>
      </w:pPr>
      <w:r>
        <w:rPr>
          <w:rFonts w:cs="TimesNewRomanPS-ItalicMT" w:ascii="TimesNewRomanPS-ItalicMT" w:hAnsi="TimesNewRomanPS-ItalicMT"/>
          <w:i/>
          <w:iCs/>
        </w:rPr>
        <w:t>Examples:</w:t>
      </w:r>
    </w:p>
    <w:p>
      <w:pPr>
        <w:pStyle w:val="References"/>
        <w:numPr>
          <w:ilvl w:val="0"/>
          <w:numId w:val="2"/>
        </w:numPr>
        <w:rPr>
          <w:rFonts w:ascii="TimesNewRomanPSMT" w:hAnsi="TimesNewRomanPSMT" w:cs="TimesNewRomanPSMT"/>
        </w:rPr>
      </w:pPr>
      <w:r>
        <w:rPr/>
        <w:t>IEEE Criteria for Class IE Electric Systems</w:t>
      </w:r>
      <w:r>
        <w:rPr>
          <w:rFonts w:cs="TimesNewRomanPSMT" w:ascii="TimesNewRomanPSMT" w:hAnsi="TimesNewRomanPSMT"/>
        </w:rPr>
        <w:t>, IEEE Standard 308, 1969.</w:t>
      </w:r>
    </w:p>
    <w:p>
      <w:pPr>
        <w:pStyle w:val="References"/>
        <w:numPr>
          <w:ilvl w:val="0"/>
          <w:numId w:val="2"/>
        </w:numPr>
        <w:rPr>
          <w:rFonts w:ascii="TimesNewRomanPSMT" w:hAnsi="TimesNewRomanPSMT" w:cs="TimesNewRomanPSMT"/>
        </w:rPr>
      </w:pPr>
      <w:r>
        <w:rPr/>
        <w:t>Letter Symbols for Quantities</w:t>
      </w:r>
      <w:r>
        <w:rPr>
          <w:rFonts w:cs="TimesNewRomanPSMT" w:ascii="TimesNewRomanPSMT" w:hAnsi="TimesNewRomanPSMT"/>
        </w:rPr>
        <w:t>, ANSI Standard Y10.5-1968.</w:t>
      </w:r>
    </w:p>
    <w:p>
      <w:pPr>
        <w:pStyle w:val="References"/>
        <w:numPr>
          <w:ilvl w:val="0"/>
          <w:numId w:val="0"/>
        </w:numPr>
        <w:ind w:hanging="360" w:start="540"/>
        <w:rPr>
          <w:rFonts w:ascii="TimesNewRomanPSMT" w:hAnsi="TimesNewRomanPSMT" w:cs="TimesNewRomanPSMT"/>
        </w:rPr>
      </w:pPr>
      <w:r>
        <w:rPr>
          <w:rFonts w:cs="TimesNewRomanPSMT" w:ascii="TimesNewRomanPSMT" w:hAnsi="TimesNewRomanPSMT"/>
        </w:rPr>
      </w:r>
    </w:p>
    <w:p>
      <w:pPr>
        <w:pStyle w:val="Normal"/>
        <w:rPr>
          <w:rFonts w:ascii="Arial" w:hAnsi="Arial" w:cs="Arial"/>
          <w:i/>
          <w:i/>
          <w:sz w:val="19"/>
          <w:szCs w:val="19"/>
        </w:rPr>
      </w:pPr>
      <w:r>
        <w:rPr>
          <w:i/>
        </w:rPr>
        <w:t>Article number in reference examples:</w:t>
      </w:r>
    </w:p>
    <w:p>
      <w:pPr>
        <w:pStyle w:val="References"/>
        <w:numPr>
          <w:ilvl w:val="0"/>
          <w:numId w:val="2"/>
        </w:numPr>
        <w:rPr/>
      </w:pPr>
      <w:r>
        <w:rPr/>
        <w:t xml:space="preserve">R. Fardel, M. Nagel, F. Nuesch, T. Lippert, and A. Wokaun, “Fabrication of organic light emitting diode pixels by laser-assisted forward transfer,” </w:t>
      </w:r>
      <w:r>
        <w:rPr>
          <w:i/>
        </w:rPr>
        <w:t>Appl. Phys. Lett.</w:t>
      </w:r>
      <w:r>
        <w:rPr/>
        <w:t>, vol. 91, no. 6, Aug. 2007, Art. no. 061103. </w:t>
      </w:r>
    </w:p>
    <w:p>
      <w:pPr>
        <w:pStyle w:val="References"/>
        <w:numPr>
          <w:ilvl w:val="0"/>
          <w:numId w:val="2"/>
        </w:numPr>
        <w:rPr/>
      </w:pPr>
      <w:r>
        <w:rPr/>
        <w:t xml:space="preserve">J. Zhang and N. Tansu, “Optical gain and laser characteristics of InGaN quantum wells on ternary InGaN substrates,” </w:t>
      </w:r>
      <w:r>
        <w:rPr>
          <w:i/>
        </w:rPr>
        <w:t>IEEE Photon. J.</w:t>
      </w:r>
      <w:r>
        <w:rPr/>
        <w:t>, vol. 5, no. 2, Apr. 2013, Art. no. 2600111</w:t>
      </w:r>
    </w:p>
    <w:p>
      <w:pPr>
        <w:pStyle w:val="References"/>
        <w:numPr>
          <w:ilvl w:val="0"/>
          <w:numId w:val="0"/>
        </w:numPr>
        <w:ind w:hanging="0" w:start="540"/>
        <w:rPr/>
      </w:pPr>
      <w:r>
        <w:rPr/>
      </w:r>
    </w:p>
    <w:p>
      <w:pPr>
        <w:pStyle w:val="References"/>
        <w:numPr>
          <w:ilvl w:val="0"/>
          <w:numId w:val="0"/>
        </w:numPr>
        <w:ind w:hanging="0" w:start="180"/>
        <w:rPr>
          <w:rFonts w:ascii="Arial" w:hAnsi="Arial" w:cs="Arial"/>
          <w:i/>
          <w:i/>
          <w:sz w:val="20"/>
          <w:szCs w:val="20"/>
        </w:rPr>
      </w:pPr>
      <w:r>
        <w:rPr>
          <w:i/>
          <w:sz w:val="20"/>
          <w:szCs w:val="20"/>
        </w:rPr>
        <w:t>Example when using et al.:</w:t>
      </w:r>
    </w:p>
    <w:p>
      <w:pPr>
        <w:pStyle w:val="References"/>
        <w:numPr>
          <w:ilvl w:val="0"/>
          <w:numId w:val="2"/>
        </w:numPr>
        <w:rPr/>
      </w:pPr>
      <w:r>
        <w:rPr/>
        <w:t xml:space="preserve"> </w:t>
      </w:r>
      <w:r>
        <w:rPr/>
        <w:t>S. Azodolmolky </w:t>
      </w:r>
      <w:r>
        <w:rPr>
          <w:i/>
          <w:iCs/>
        </w:rPr>
        <w:t>et al.</w:t>
      </w:r>
      <w:r>
        <w:rPr/>
        <w:t>, Experimental demonstration of an impairment aware network planning and operation tool for transparent/translucent optical networks,” </w:t>
      </w:r>
      <w:r>
        <w:rPr>
          <w:i/>
          <w:iCs/>
        </w:rPr>
        <w:t>J. Lightw. Technol.</w:t>
      </w:r>
      <w:r>
        <w:rPr/>
        <w:t>, vol. 29, no. 4, pp. 439–448, Sep. 2011. </w:t>
      </w:r>
    </w:p>
    <w:p>
      <w:pPr>
        <w:pStyle w:val="References"/>
        <w:numPr>
          <w:ilvl w:val="0"/>
          <w:numId w:val="0"/>
        </w:numPr>
        <w:ind w:hanging="360" w:start="540"/>
        <w:rPr/>
      </w:pPr>
      <w:r>
        <w:rPr/>
      </w:r>
    </w:p>
    <w:p>
      <w:pPr>
        <w:pStyle w:val="References"/>
        <w:numPr>
          <w:ilvl w:val="0"/>
          <w:numId w:val="0"/>
        </w:numPr>
        <w:ind w:hanging="360" w:start="540"/>
        <w:rPr>
          <w:rFonts w:ascii="TimesNewRomanPSMT" w:hAnsi="TimesNewRomanPSMT" w:cs="TimesNewRomanPSMT"/>
        </w:rPr>
      </w:pPr>
      <w:r>
        <w:rPr>
          <w:rFonts w:cs="TimesNewRomanPSMT" w:ascii="TimesNewRomanPSMT" w:hAnsi="TimesNewRomanPSMT"/>
        </w:rPr>
      </w:r>
    </w:p>
    <w:p>
      <w:pPr>
        <w:pStyle w:val="FigureCaption"/>
        <w:rPr>
          <w:b/>
          <w:bCs/>
        </w:rPr>
      </w:pPr>
      <w:r>
        <w:rPr>
          <w:b/>
          <w:bCs/>
        </w:rPr>
      </w:r>
    </w:p>
    <w:p>
      <w:pPr>
        <w:pStyle w:val="FigureCaption"/>
        <w:rPr>
          <w:b/>
          <w:bCs/>
        </w:rPr>
      </w:pPr>
      <w:r>
        <w:rPr>
          <w:b/>
          <w:bCs/>
        </w:rPr>
      </w:r>
    </w:p>
    <w:p>
      <w:pPr>
        <w:pStyle w:val="FigureCaption"/>
        <w:rPr>
          <w:sz w:val="20"/>
          <w:szCs w:val="20"/>
        </w:rPr>
      </w:pPr>
      <w:r>
        <w:drawing>
          <wp:anchor behindDoc="0" distT="0" distB="0" distL="114300" distR="114300" simplePos="0" locked="0" layoutInCell="0" allowOverlap="1" relativeHeight="7">
            <wp:simplePos x="0" y="0"/>
            <wp:positionH relativeFrom="column">
              <wp:posOffset>3810</wp:posOffset>
            </wp:positionH>
            <wp:positionV relativeFrom="paragraph">
              <wp:posOffset>50165</wp:posOffset>
            </wp:positionV>
            <wp:extent cx="914400" cy="1174750"/>
            <wp:effectExtent l="0" t="0" r="0" b="0"/>
            <wp:wrapSquare wrapText="bothSides"/>
            <wp:docPr id="3"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title=""/>
                    <pic:cNvPicPr>
                      <a:picLocks noChangeAspect="1" noChangeArrowheads="1"/>
                    </pic:cNvPicPr>
                  </pic:nvPicPr>
                  <pic:blipFill>
                    <a:blip r:embed="rId14"/>
                    <a:stretch>
                      <a:fillRect/>
                    </a:stretch>
                  </pic:blipFill>
                  <pic:spPr bwMode="auto">
                    <a:xfrm>
                      <a:off x="0" y="0"/>
                      <a:ext cx="914400" cy="1174750"/>
                    </a:xfrm>
                    <a:prstGeom prst="rect">
                      <a:avLst/>
                    </a:prstGeom>
                  </pic:spPr>
                </pic:pic>
              </a:graphicData>
            </a:graphic>
          </wp:anchor>
        </w:drawing>
      </w:r>
      <w:r>
        <w:rPr>
          <w:b/>
          <w:bCs/>
          <w:sz w:val="20"/>
          <w:szCs w:val="20"/>
        </w:rPr>
        <w:t>First A. Author</w:t>
      </w:r>
      <w:r>
        <w:rPr>
          <w:sz w:val="20"/>
          <w:szCs w:val="20"/>
        </w:rPr>
        <w:t xml:space="preserve"> (M’76–SM’81–F’87) and all authors may include biographies. Biographies are often not included in conference-related papers. This author became a Member (M) of IEEE in 1976, a Senior Member (SM) in 1981, and a Fellow (F) in 1987.  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 </w:t>
      </w:r>
    </w:p>
    <w:p>
      <w:pPr>
        <w:pStyle w:val="FigureCaption"/>
        <w:ind w:firstLine="202"/>
        <w:rPr>
          <w:sz w:val="20"/>
          <w:szCs w:val="20"/>
        </w:rPr>
      </w:pPr>
      <w:r>
        <w:rPr>
          <w:sz w:val="20"/>
          <w:szCs w:val="20"/>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pPr>
        <w:pStyle w:val="FigureCaption"/>
        <w:rPr>
          <w:sz w:val="20"/>
          <w:szCs w:val="20"/>
        </w:rPr>
      </w:pPr>
      <w:r>
        <w:rPr>
          <w:sz w:val="20"/>
          <w:szCs w:val="20"/>
        </w:rPr>
        <w:tab/>
        <w:t>The third paragraph begins with the author’s title and last name (e.g., Dr. Smith, Prof. Jones, Mr. Kajor,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p>
    <w:p>
      <w:pPr>
        <w:pStyle w:val="FigureCaption"/>
        <w:rPr>
          <w:sz w:val="20"/>
          <w:szCs w:val="20"/>
        </w:rPr>
      </w:pPr>
      <w:r>
        <w:rPr>
          <w:sz w:val="20"/>
          <w:szCs w:val="20"/>
        </w:rPr>
      </w:r>
    </w:p>
    <w:p>
      <w:pPr>
        <w:pStyle w:val="FigureCaption"/>
        <w:rPr>
          <w:sz w:val="20"/>
          <w:szCs w:val="20"/>
        </w:rPr>
      </w:pPr>
      <w:r>
        <w:rPr>
          <w:sz w:val="20"/>
          <w:szCs w:val="20"/>
        </w:rPr>
      </w:r>
    </w:p>
    <w:p>
      <w:pPr>
        <w:pStyle w:val="FigureCaption"/>
        <w:rPr>
          <w:sz w:val="20"/>
          <w:szCs w:val="20"/>
        </w:rPr>
      </w:pPr>
      <w:r>
        <w:rPr>
          <w:sz w:val="20"/>
          <w:szCs w:val="20"/>
        </w:rPr>
      </w:r>
    </w:p>
    <w:p>
      <w:pPr>
        <w:pStyle w:val="FigureCaption"/>
        <w:rPr>
          <w:sz w:val="20"/>
          <w:szCs w:val="20"/>
        </w:rPr>
      </w:pPr>
      <w:r>
        <w:rPr>
          <w:sz w:val="20"/>
          <w:szCs w:val="20"/>
        </w:rPr>
      </w:r>
    </w:p>
    <w:p>
      <w:pPr>
        <w:pStyle w:val="FigureCaption"/>
        <w:rPr>
          <w:sz w:val="20"/>
          <w:szCs w:val="20"/>
        </w:rPr>
      </w:pPr>
      <w:r>
        <w:rPr>
          <w:b/>
          <w:bCs/>
        </w:rPr>
        <w:br/>
      </w:r>
    </w:p>
    <w:p>
      <w:pPr>
        <w:pStyle w:val="Normal"/>
        <w:jc w:val="both"/>
        <w:rPr/>
      </w:pPr>
      <w:r>
        <w:drawing>
          <wp:anchor behindDoc="0" distT="0" distB="0" distL="114300" distR="114300" simplePos="0" locked="0" layoutInCell="0" allowOverlap="1" relativeHeight="8">
            <wp:simplePos x="0" y="0"/>
            <wp:positionH relativeFrom="column">
              <wp:posOffset>-1270</wp:posOffset>
            </wp:positionH>
            <wp:positionV relativeFrom="paragraph">
              <wp:posOffset>1270</wp:posOffset>
            </wp:positionV>
            <wp:extent cx="914400" cy="1143000"/>
            <wp:effectExtent l="0" t="0" r="0" b="0"/>
            <wp:wrapSquare wrapText="bothSides"/>
            <wp:docPr id="4"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title=""/>
                    <pic:cNvPicPr>
                      <a:picLocks noChangeAspect="1" noChangeArrowheads="1"/>
                    </pic:cNvPicPr>
                  </pic:nvPicPr>
                  <pic:blipFill>
                    <a:blip r:embed="rId15"/>
                    <a:stretch>
                      <a:fillRect/>
                    </a:stretch>
                  </pic:blipFill>
                  <pic:spPr bwMode="auto">
                    <a:xfrm>
                      <a:off x="0" y="0"/>
                      <a:ext cx="914400" cy="1143000"/>
                    </a:xfrm>
                    <a:prstGeom prst="rect">
                      <a:avLst/>
                    </a:prstGeom>
                  </pic:spPr>
                </pic:pic>
              </a:graphicData>
            </a:graphic>
          </wp:anchor>
        </w:drawing>
      </w:r>
      <w:r>
        <w:rPr>
          <w:b/>
          <w:bCs/>
        </w:rPr>
        <w:t>Second B. Author</w:t>
      </w:r>
      <w:r>
        <w:rPr/>
        <w:t xml:space="preserve"> </w:t>
      </w:r>
      <w:r>
        <w:rPr>
          <w:rFonts w:cs="Times-Roman" w:ascii="Times-Roman" w:hAnsi="Times-Roman"/>
        </w:rPr>
        <w:t>was born in Greenwich Village, New York, NY, USA in 1977. He received the B.S. and M.S. degrees in aerospace engineering from the University of Virginia, Charlottesville, in 2001 and the Ph.D. degree in mechanical engineering from Drexel University, Philadelphia, PA, in 2008.</w:t>
      </w:r>
    </w:p>
    <w:p>
      <w:pPr>
        <w:pStyle w:val="Normal"/>
        <w:jc w:val="both"/>
        <w:rPr>
          <w:rFonts w:ascii="Times-Roman" w:hAnsi="Times-Roman" w:cs="Times-Roman"/>
        </w:rPr>
      </w:pPr>
      <w:r>
        <w:rPr>
          <w:rFonts w:cs="Times-Roman" w:ascii="Times-Roman" w:hAnsi="Times-Roman"/>
        </w:rPr>
        <w:t xml:space="preserve">    </w:t>
      </w:r>
      <w:r>
        <w:rPr>
          <w:rFonts w:cs="Times-Roman" w:ascii="Times-Roman" w:hAnsi="Times-Roman"/>
        </w:rPr>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Pr>
          <w:rFonts w:cs="Times-Italic" w:ascii="Times-Italic" w:hAnsi="Times-Italic"/>
          <w:i/>
          <w:iCs/>
        </w:rPr>
        <w:t>Earth</w:t>
      </w:r>
      <w:r>
        <w:rPr>
          <w:rFonts w:cs="Times-Roman" w:ascii="Times-Roman" w:hAnsi="Times-Roman"/>
        </w:rPr>
        <w:t xml:space="preserve">, </w:t>
      </w:r>
      <w:r>
        <w:rPr>
          <w:rFonts w:cs="Times-Italic" w:ascii="Times-Italic" w:hAnsi="Times-Italic"/>
          <w:i/>
          <w:iCs/>
        </w:rPr>
        <w:t>Moon</w:t>
      </w:r>
      <w:r>
        <w:rPr>
          <w:rFonts w:cs="Times-Roman" w:ascii="Times-Roman" w:hAnsi="Times-Roman"/>
        </w:rPr>
        <w:t xml:space="preserve">, </w:t>
      </w:r>
      <w:r>
        <w:rPr>
          <w:rFonts w:cs="Times-Italic" w:ascii="Times-Italic" w:hAnsi="Times-Italic"/>
          <w:i/>
          <w:iCs/>
        </w:rPr>
        <w:t>Planets</w:t>
      </w:r>
      <w:r>
        <w:rPr>
          <w:rFonts w:cs="Times-Roman" w:ascii="Times-Roman" w:hAnsi="Times-Roman"/>
        </w:rPr>
        <w:t xml:space="preserve">, and holds two patents. </w:t>
      </w:r>
    </w:p>
    <w:p>
      <w:pPr>
        <w:pStyle w:val="Normal"/>
        <w:jc w:val="both"/>
        <w:rPr>
          <w:rFonts w:ascii="Times-Roman" w:hAnsi="Times-Roman" w:cs="Times-Roman"/>
        </w:rPr>
      </w:pPr>
      <w:r>
        <w:rPr>
          <w:rFonts w:cs="Times-Roman" w:ascii="Times-Roman" w:hAnsi="Times-Roman"/>
        </w:rPr>
        <w:t xml:space="preserve">   </w:t>
      </w:r>
      <w:r>
        <w:rPr>
          <w:rFonts w:cs="Times-Roman" w:ascii="Times-Roman" w:hAnsi="Times-Roman"/>
        </w:rPr>
        <w:t xml:space="preserve">Dr. Author was a recipient of the International Association of Geomagnetism and Aeronomy Young Scientist Award for Excellence in 2008, and the IEEE Electromagnetic Compatibility Society Best Symposium Paper Award in 2011. </w:t>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t xml:space="preserve"> </w:t>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t xml:space="preserve"> </w:t>
      </w:r>
    </w:p>
    <w:p>
      <w:pPr>
        <w:sectPr>
          <w:headerReference w:type="even" r:id="rId16"/>
          <w:headerReference w:type="default" r:id="rId17"/>
          <w:headerReference w:type="first" r:id="rId18"/>
          <w:footnotePr>
            <w:numFmt w:val="decimal"/>
          </w:footnotePr>
          <w:type w:val="nextPage"/>
          <w:pgSz w:w="12240" w:h="15840"/>
          <w:pgMar w:left="936" w:right="936" w:gutter="0" w:header="432" w:top="1008" w:footer="0" w:bottom="1008"/>
          <w:pgNumType w:fmt="decimal"/>
          <w:cols w:num="2" w:space="288" w:equalWidth="true" w:sep="false"/>
          <w:formProt w:val="false"/>
          <w:textDirection w:val="lrTb"/>
          <w:docGrid w:type="default" w:linePitch="312" w:charSpace="2047"/>
        </w:sectPr>
      </w:pPr>
    </w:p>
    <w:p>
      <w:pPr>
        <w:pStyle w:val="Normal"/>
        <w:jc w:val="both"/>
        <w:rPr>
          <w:rFonts w:ascii="Times-Roman" w:hAnsi="Times-Roman" w:cs="Times-Roman"/>
        </w:rPr>
      </w:pPr>
      <w:r>
        <w:drawing>
          <wp:anchor behindDoc="0" distT="0" distB="118745" distL="114300" distR="114300" simplePos="0" locked="0" layoutInCell="0" allowOverlap="1" relativeHeight="9">
            <wp:simplePos x="0" y="0"/>
            <wp:positionH relativeFrom="column">
              <wp:posOffset>8890</wp:posOffset>
            </wp:positionH>
            <wp:positionV relativeFrom="paragraph">
              <wp:posOffset>45720</wp:posOffset>
            </wp:positionV>
            <wp:extent cx="914400" cy="1143000"/>
            <wp:effectExtent l="0" t="0" r="0" b="0"/>
            <wp:wrapSquare wrapText="bothSides"/>
            <wp:docPr id="7"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 title=""/>
                    <pic:cNvPicPr>
                      <a:picLocks noChangeAspect="1" noChangeArrowheads="1"/>
                    </pic:cNvPicPr>
                  </pic:nvPicPr>
                  <pic:blipFill>
                    <a:blip r:embed="rId19"/>
                    <a:stretch>
                      <a:fillRect/>
                    </a:stretch>
                  </pic:blipFill>
                  <pic:spPr bwMode="auto">
                    <a:xfrm>
                      <a:off x="0" y="0"/>
                      <a:ext cx="914400" cy="1143000"/>
                    </a:xfrm>
                    <a:prstGeom prst="rect">
                      <a:avLst/>
                    </a:prstGeom>
                  </pic:spPr>
                </pic:pic>
              </a:graphicData>
            </a:graphic>
          </wp:anchor>
        </w:drawing>
      </w:r>
      <w:r>
        <w:rPr>
          <w:b/>
          <w:bCs/>
        </w:rPr>
        <w:t xml:space="preserve">Third C. Author, Jr. </w:t>
      </w:r>
      <w:r>
        <w:rPr>
          <w:bCs/>
        </w:rPr>
        <w:t>(M’87)</w:t>
      </w:r>
      <w:r>
        <w:rPr/>
        <w:t xml:space="preserve"> </w:t>
      </w:r>
      <w:r>
        <w:rPr>
          <w:rFonts w:cs="Times-Roman" w:ascii="Times-Roman" w:hAnsi="Times-Roman"/>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Pr/>
        <w:t>, TX, USA</w:t>
      </w:r>
      <w:r>
        <w:rPr>
          <w:rFonts w:cs="Times-Roman" w:ascii="Times-Roman" w:hAnsi="Times-Roman"/>
        </w:rPr>
        <w:t>.</w:t>
      </w:r>
    </w:p>
    <w:p>
      <w:pPr>
        <w:pStyle w:val="Normal"/>
        <w:jc w:val="both"/>
        <w:rPr>
          <w:rFonts w:ascii="Times-Roman" w:hAnsi="Times-Roman" w:cs="Times-Roman"/>
        </w:rPr>
      </w:pPr>
      <w:r>
        <w:rPr>
          <w:rFonts w:cs="Times-Roman" w:ascii="Times-Roman" w:hAnsi="Times-Roman"/>
        </w:rPr>
        <w:t xml:space="preserve">    </w:t>
      </w:r>
      <w:r>
        <w:rPr>
          <w:rFonts w:cs="Times-Roman" w:ascii="Times-Roman" w:hAnsi="Times-Roman"/>
        </w:rPr>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pPr>
        <w:pStyle w:val="Normal"/>
        <w:jc w:val="both"/>
        <w:rPr>
          <w:rFonts w:ascii="Times-Roman" w:hAnsi="Times-Roman" w:cs="Times-Roman"/>
        </w:rPr>
      </w:pPr>
      <w:r>
        <w:rPr>
          <w:rFonts w:cs="Times-Roman" w:ascii="Times-Roman" w:hAnsi="Times-Roman"/>
        </w:rPr>
        <w:t xml:space="preserve">   </w:t>
      </w:r>
      <w:r>
        <w:rPr>
          <w:rFonts w:cs="Times-Roman" w:ascii="Times-Roman" w:hAnsi="Times-Roman"/>
        </w:rPr>
        <w:t>Mr. Author’s awards and honors include the Frew Fellowship (Australian Academy of Science), the I. I. Rabi Prize (APS), the European Frequency and Time Forum Award, the Carl Zeiss Research Award, the William F. Meggers Award and the Adolph Lomb Medal (OSA).</w:t>
      </w:r>
    </w:p>
    <w:p>
      <w:pPr>
        <w:pStyle w:val="Normal"/>
        <w:jc w:val="both"/>
        <w:rPr>
          <w:rFonts w:ascii="Times-Roman" w:hAnsi="Times-Roman" w:cs="Times-Roman"/>
        </w:rPr>
      </w:pPr>
      <w:r>
        <w:rPr>
          <w:rFonts w:cs="Times-Roman" w:ascii="Times-Roman" w:hAnsi="Times-Roman"/>
        </w:rPr>
      </w:r>
    </w:p>
    <w:p>
      <w:pPr>
        <w:pStyle w:val="Normal"/>
        <w:jc w:val="both"/>
        <w:rPr>
          <w:rFonts w:ascii="Times-Roman" w:hAnsi="Times-Roman" w:cs="Times-Roman"/>
        </w:rPr>
      </w:pPr>
      <w:r>
        <w:rPr>
          <w:rFonts w:cs="Times-Roman" w:ascii="Times-Roman" w:hAnsi="Times-Roman"/>
        </w:rPr>
      </w:r>
    </w:p>
    <w:p>
      <w:pPr>
        <w:pStyle w:val="FigureCaption"/>
        <w:rPr>
          <w:sz w:val="20"/>
          <w:szCs w:val="20"/>
        </w:rPr>
      </w:pPr>
      <w:r>
        <w:rPr>
          <w:sz w:val="20"/>
          <w:szCs w:val="20"/>
        </w:rPr>
      </w:r>
    </w:p>
    <w:sectPr>
      <w:footnotePr>
        <w:numFmt w:val="decimal"/>
      </w:footnotePr>
      <w:type w:val="continuous"/>
      <w:pgSz w:w="12240" w:h="15840"/>
      <w:pgMar w:left="936" w:right="936" w:gutter="0" w:header="432" w:top="1008" w:footer="0" w:bottom="1008"/>
      <w:cols w:num="2" w:space="288" w:equalWidth="true" w:sep="false"/>
      <w:formProt w:val="false"/>
      <w:textDirection w:val="lrTb"/>
      <w:docGrid w:type="default" w:linePitch="312"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iso-8859-1"/>
    <w:family w:val="roman"/>
    <w:pitch w:val="variable"/>
  </w:font>
  <w:font w:name="Verdana">
    <w:charset w:val="00" w:characterSet="iso-8859-1"/>
    <w:family w:val="roman"/>
    <w:pitch w:val="variable"/>
  </w:font>
  <w:font w:name="Formata-Regular">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Baskerville">
    <w:charset w:val="00" w:characterSet="iso-8859-1"/>
    <w:family w:val="roman"/>
    <w:pitch w:val="variable"/>
  </w:font>
  <w:font w:name="Times">
    <w:altName w:val="Times New Roman"/>
    <w:charset w:val="00" w:characterSet="iso-8859-1"/>
    <w:family w:val="roman"/>
    <w:pitch w:val="variable"/>
  </w:font>
  <w:font w:name="Cambria">
    <w:charset w:val="00" w:characterSet="iso-8859-1"/>
    <w:family w:val="roman"/>
    <w:pitch w:val="variable"/>
  </w:font>
  <w:font w:name="Helv">
    <w:altName w:val="Arial"/>
    <w:charset w:val="00" w:characterSet="iso-8859-1"/>
    <w:family w:val="roman"/>
    <w:pitch w:val="variable"/>
  </w:font>
  <w:font w:name="TimesNewRomanPS-ItalicMT">
    <w:charset w:val="00" w:characterSet="iso-8859-1"/>
    <w:family w:val="roman"/>
    <w:pitch w:val="variable"/>
  </w:font>
  <w:font w:name="TimesNewRomanPSMT">
    <w:charset w:val="00" w:characterSet="iso-8859-1"/>
    <w:family w:val="roman"/>
    <w:pitch w:val="variable"/>
  </w:font>
  <w:font w:name="Times-Roman">
    <w:altName w:val="Times New Roman"/>
    <w:charset w:val="00" w:characterSet="iso-8859-1"/>
    <w:family w:val="roman"/>
    <w:pitch w:val="variable"/>
  </w:font>
  <w:font w:name="Times-Italic">
    <w:charset w:val="00" w:characterSet="iso-8859-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Text"/>
        <w:rPr/>
      </w:pPr>
      <w:r>
        <w:rPr>
          <w:rStyle w:val="FootnoteCharacters"/>
        </w:rPr>
        <w:t></w:t>
      </w:r>
      <w:r>
        <w:rPr/>
        <w:t>This paragraph of the first footnote will contain the date on which you submitted your paper for review. It will also contain support information, including sponsor and financial support acknowledgment. For example, “This work was supported in part by the U.S. Depart</w:t>
        <w:softHyphen/>
        <w:t>ment of Com</w:t>
        <w:softHyphen/>
        <w:t xml:space="preserve">merce under Grant BS123456.” </w:t>
      </w:r>
    </w:p>
    <w:p>
      <w:pPr>
        <w:pStyle w:val="FootnoteText"/>
        <w:rPr/>
      </w:pPr>
      <w:r>
        <w:rPr/>
        <w:t xml:space="preserve">The next few paragraphs should contain the authors’ current affiliations, including current address and e-mail. For example, F. A. Author is with the National Institute of Standards and Technology, Boulder, CO 80305 USA (e-mail: author@ boulder.nist.gov). </w:t>
      </w:r>
    </w:p>
    <w:p>
      <w:pPr>
        <w:pStyle w:val="FootnoteText"/>
        <w:rPr/>
      </w:pPr>
      <w:r>
        <w:rPr/>
        <w:t>S. B. Author, Jr., was with Rice University, Houston, TX 77005 USA. He is now with the Department of Physics, Colorado State University, Fort Collins, CO 80523 USA (e-mail: author@lamar.colostate.edu).</w:t>
      </w:r>
    </w:p>
    <w:p>
      <w:pPr>
        <w:pStyle w:val="FootnoteText"/>
        <w:rPr/>
      </w:pPr>
      <w:r>
        <w:rPr/>
        <w:t xml:space="preserve">T. C. Author is with the Electrical Engineering Department, University of Colorado, Boulder, CO 80309 USA, on leave from the National Research Institute for Metals, Tsukuba, Japan (e-mail: </w:t>
      </w:r>
      <w:hyperlink r:id="rId1">
        <w:r>
          <w:rPr>
            <w:rStyle w:val="Hyperlink"/>
          </w:rPr>
          <w:t>author@nrim.go.jp</w:t>
        </w:r>
      </w:hyperlink>
      <w:r>
        <w:rPr/>
        <w:t>).</w:t>
      </w:r>
    </w:p>
    <w:p>
      <w:pPr>
        <w:pStyle w:val="FootnoteText"/>
        <w:rPr>
          <w:color w:val="FF0000"/>
        </w:rPr>
      </w:pPr>
      <w:r>
        <w:rPr>
          <w:color w:val="FF0000"/>
          <w:highlight w:val="yellow"/>
        </w:rPr>
        <w:t>This paragraph will include the Associate Editor who handled your paper.</w:t>
      </w:r>
    </w:p>
  </w:footnote>
  <w:footnote w:id="3">
    <w:p>
      <w:pPr>
        <w:pStyle w:val="FootnoteText"/>
        <w:rPr/>
      </w:pPr>
      <w:r>
        <w:rPr>
          <w:rStyle w:val="FootnoteCharacters"/>
        </w:rPr>
        <w:footnoteRef/>
      </w:r>
      <w:r>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t>&gt; REPLACE THIS LINE WITH YOUR PAPER IDENTIFICATION NUMBER (DOUBLE-CLICK HERE TO EDIT) &lt;</w:t>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64135" cy="146685"/>
              <wp:effectExtent l="0" t="0" r="0" b="0"/>
              <wp:wrapSquare wrapText="largest"/>
              <wp:docPr id="5" name="Frame5"/>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Normal"/>
                            <w:pBd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3.35pt;mso-position-horizontal:right;mso-position-horizontal-relative:margin">
              <v:fill opacity="0f"/>
              <v:textbox inset="0in,0in,0in,0in">
                <w:txbxContent>
                  <w:p>
                    <w:pPr>
                      <w:pStyle w:val="Normal"/>
                      <w:pBdr/>
                      <w:rPr/>
                    </w:pPr>
                    <w:r>
                      <w:rPr/>
                      <w:fldChar w:fldCharType="begin"/>
                    </w:r>
                    <w:r>
                      <w:rPr/>
                      <w:instrText xml:space="preserve"> PAGE </w:instrText>
                    </w:r>
                    <w:r>
                      <w:rPr/>
                      <w:fldChar w:fldCharType="separate"/>
                    </w:r>
                    <w:r>
                      <w:rPr/>
                      <w:t>9</w:t>
                    </w:r>
                    <w:r>
                      <w:rPr/>
                      <w:fldChar w:fldCharType="end"/>
                    </w:r>
                  </w:p>
                </w:txbxContent>
              </v:textbox>
              <w10:wrap type="square" side="largest"/>
            </v:rect>
          </w:pict>
        </mc:Fallback>
      </mc:AlternateContent>
    </w:r>
  </w:p>
  <w:p>
    <w:pPr>
      <w:pStyle w:val="Normal"/>
      <w:ind w:end="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t>&gt; REPLACE THIS LINE WITH YOUR PAPER IDENTIFICATION NUMBER (DOUBLE-CLICK HERE TO EDIT) &lt;</w:t>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64135" cy="146685"/>
              <wp:effectExtent l="0" t="0" r="0" b="0"/>
              <wp:wrapSquare wrapText="largest"/>
              <wp:docPr id="6" name="Frame5"/>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Normal"/>
                            <w:pBd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3.35pt;mso-position-horizontal:right;mso-position-horizontal-relative:margin">
              <v:fill opacity="0f"/>
              <v:textbox inset="0in,0in,0in,0in">
                <w:txbxContent>
                  <w:p>
                    <w:pPr>
                      <w:pStyle w:val="Normal"/>
                      <w:pBdr/>
                      <w:rPr/>
                    </w:pPr>
                    <w:r>
                      <w:rPr/>
                      <w:fldChar w:fldCharType="begin"/>
                    </w:r>
                    <w:r>
                      <w:rPr/>
                      <w:instrText xml:space="preserve"> PAGE </w:instrText>
                    </w:r>
                    <w:r>
                      <w:rPr/>
                      <w:fldChar w:fldCharType="separate"/>
                    </w:r>
                    <w:r>
                      <w:rPr/>
                      <w:t>9</w:t>
                    </w:r>
                    <w:r>
                      <w:rPr/>
                      <w:fldChar w:fldCharType="end"/>
                    </w:r>
                  </w:p>
                </w:txbxContent>
              </v:textbox>
              <w10:wrap type="square" side="largest"/>
            </v:rect>
          </w:pict>
        </mc:Fallback>
      </mc:AlternateContent>
    </w:r>
  </w:p>
  <w:p>
    <w:pPr>
      <w:pStyle w:val="Normal"/>
      <w:ind w:end="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start"/>
      <w:pPr>
        <w:tabs>
          <w:tab w:val="num" w:pos="0"/>
        </w:tabs>
        <w:ind w:start="0" w:hanging="0"/>
      </w:pPr>
      <w:rPr/>
    </w:lvl>
    <w:lvl w:ilvl="1">
      <w:start w:val="1"/>
      <w:pStyle w:val="Heading2"/>
      <w:numFmt w:val="upperLetter"/>
      <w:lvlText w:val="%2."/>
      <w:lvlJc w:val="start"/>
      <w:pPr>
        <w:tabs>
          <w:tab w:val="num" w:pos="0"/>
        </w:tabs>
        <w:ind w:start="0" w:hanging="0"/>
      </w:pPr>
      <w:rPr>
        <w:b w:val="false"/>
      </w:rPr>
    </w:lvl>
    <w:lvl w:ilvl="2">
      <w:start w:val="1"/>
      <w:pStyle w:val="Heading3"/>
      <w:numFmt w:val="decimal"/>
      <w:lvlText w:val="%3)"/>
      <w:lvlJc w:val="start"/>
      <w:pPr>
        <w:tabs>
          <w:tab w:val="num" w:pos="0"/>
        </w:tabs>
        <w:ind w:start="0" w:hanging="0"/>
      </w:pPr>
      <w:rPr>
        <w:i/>
      </w:rPr>
    </w:lvl>
    <w:lvl w:ilvl="3">
      <w:start w:val="1"/>
      <w:pStyle w:val="Heading4"/>
      <w:numFmt w:val="lowerLetter"/>
      <w:lvlText w:val="%4)"/>
      <w:lvlJc w:val="start"/>
      <w:pPr>
        <w:tabs>
          <w:tab w:val="num" w:pos="0"/>
        </w:tabs>
        <w:ind w:start="1152" w:hanging="720"/>
      </w:pPr>
      <w:rPr/>
    </w:lvl>
    <w:lvl w:ilvl="4">
      <w:start w:val="1"/>
      <w:pStyle w:val="Heading5"/>
      <w:numFmt w:val="decimal"/>
      <w:lvlText w:val="(%5)"/>
      <w:lvlJc w:val="start"/>
      <w:pPr>
        <w:tabs>
          <w:tab w:val="num" w:pos="0"/>
        </w:tabs>
        <w:ind w:start="1872" w:hanging="720"/>
      </w:pPr>
      <w:rPr/>
    </w:lvl>
    <w:lvl w:ilvl="5">
      <w:start w:val="1"/>
      <w:pStyle w:val="Heading6"/>
      <w:numFmt w:val="lowerLetter"/>
      <w:lvlText w:val="(%6)"/>
      <w:lvlJc w:val="start"/>
      <w:pPr>
        <w:tabs>
          <w:tab w:val="num" w:pos="0"/>
        </w:tabs>
        <w:ind w:start="2592" w:hanging="720"/>
      </w:pPr>
      <w:rPr/>
    </w:lvl>
    <w:lvl w:ilvl="6">
      <w:start w:val="1"/>
      <w:pStyle w:val="Heading7"/>
      <w:numFmt w:val="lowerRoman"/>
      <w:lvlText w:val="(%7)"/>
      <w:lvlJc w:val="start"/>
      <w:pPr>
        <w:tabs>
          <w:tab w:val="num" w:pos="0"/>
        </w:tabs>
        <w:ind w:start="3312" w:hanging="720"/>
      </w:pPr>
      <w:rPr/>
    </w:lvl>
    <w:lvl w:ilvl="7">
      <w:start w:val="1"/>
      <w:pStyle w:val="Heading8"/>
      <w:numFmt w:val="lowerLetter"/>
      <w:lvlText w:val="(%8)"/>
      <w:lvlJc w:val="start"/>
      <w:pPr>
        <w:tabs>
          <w:tab w:val="num" w:pos="0"/>
        </w:tabs>
        <w:ind w:start="4032" w:hanging="720"/>
      </w:pPr>
      <w:rPr/>
    </w:lvl>
    <w:lvl w:ilvl="8">
      <w:start w:val="1"/>
      <w:pStyle w:val="Heading9"/>
      <w:numFmt w:val="lowerRoman"/>
      <w:lvlText w:val="(%9)"/>
      <w:lvlJc w:val="start"/>
      <w:pPr>
        <w:tabs>
          <w:tab w:val="num" w:pos="0"/>
        </w:tabs>
        <w:ind w:start="4752" w:hanging="720"/>
      </w:pPr>
      <w:rPr/>
    </w:lvl>
  </w:abstractNum>
  <w:abstractNum w:abstractNumId="2">
    <w:lvl w:ilvl="0">
      <w:start w:val="1"/>
      <w:numFmt w:val="decimal"/>
      <w:lvlText w:val="[%1]"/>
      <w:lvlJc w:val="start"/>
      <w:pPr>
        <w:tabs>
          <w:tab w:val="num" w:pos="1170"/>
        </w:tabs>
        <w:ind w:start="1170" w:hanging="360"/>
      </w:pPr>
      <w:rPr>
        <w:i w:val="false"/>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upperLetter"/>
      <w:lvlText w:val="%1."/>
      <w:lvlJc w:val="start"/>
      <w:pPr>
        <w:tabs>
          <w:tab w:val="num" w:pos="0"/>
        </w:tabs>
        <w:ind w:start="720" w:hanging="360"/>
      </w:pPr>
      <w:rPr>
        <w: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202"/>
  <w:autoHyphenation w:val="true"/>
  <w:doNotHyphenateCaps/>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uiPriority w:val="9"/>
    <w:qFormat/>
    <w:pPr>
      <w:keepNext w:val="true"/>
      <w:numPr>
        <w:ilvl w:val="0"/>
        <w:numId w:val="1"/>
      </w:numPr>
      <w:spacing w:before="240" w:after="80"/>
      <w:jc w:val="center"/>
      <w:outlineLvl w:val="0"/>
    </w:pPr>
    <w:rPr>
      <w:smallCaps/>
      <w:kern w:val="2"/>
    </w:rPr>
  </w:style>
  <w:style w:type="paragraph" w:styleId="Heading2">
    <w:name w:val="Heading 2"/>
    <w:basedOn w:val="Normal"/>
    <w:next w:val="Normal"/>
    <w:link w:val="Heading2Char"/>
    <w:uiPriority w:val="9"/>
    <w:qFormat/>
    <w:pPr>
      <w:keepNext w:val="true"/>
      <w:numPr>
        <w:ilvl w:val="1"/>
        <w:numId w:val="1"/>
      </w:numPr>
      <w:spacing w:before="120" w:after="60"/>
      <w:outlineLvl w:val="1"/>
    </w:pPr>
    <w:rPr>
      <w:i/>
      <w:iCs/>
    </w:rPr>
  </w:style>
  <w:style w:type="paragraph" w:styleId="Heading3">
    <w:name w:val="Heading 3"/>
    <w:basedOn w:val="Normal"/>
    <w:next w:val="Normal"/>
    <w:uiPriority w:val="9"/>
    <w:qFormat/>
    <w:pPr>
      <w:keepNext w:val="true"/>
      <w:numPr>
        <w:ilvl w:val="2"/>
        <w:numId w:val="1"/>
      </w:numPr>
      <w:outlineLvl w:val="2"/>
    </w:pPr>
    <w:rPr>
      <w:i/>
      <w:iCs/>
    </w:rPr>
  </w:style>
  <w:style w:type="paragraph" w:styleId="Heading4">
    <w:name w:val="Heading 4"/>
    <w:basedOn w:val="Normal"/>
    <w:next w:val="Normal"/>
    <w:uiPriority w:val="9"/>
    <w:qFormat/>
    <w:pPr>
      <w:keepNext w:val="true"/>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qFormat/>
    <w:rPr/>
  </w:style>
  <w:style w:type="character" w:styleId="MemberType" w:customStyle="1">
    <w:name w:val="MemberType"/>
    <w:qFormat/>
    <w:rPr>
      <w:rFonts w:ascii="Times New Roman" w:hAnsi="Times New Roman" w:cs="Times New Roman"/>
      <w:i/>
      <w:iCs/>
      <w:sz w:val="22"/>
      <w:szCs w:val="22"/>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A5" w:customStyle="1">
    <w:name w:val="A5"/>
    <w:qFormat/>
    <w:rsid w:val="00426966"/>
    <w:rPr>
      <w:color w:val="00529F"/>
      <w:sz w:val="20"/>
      <w:szCs w:val="20"/>
    </w:rPr>
  </w:style>
  <w:style w:type="character" w:styleId="BalloonTextChar" w:customStyle="1">
    <w:name w:val="Balloon Text Char"/>
    <w:link w:val="BalloonText"/>
    <w:qFormat/>
    <w:rsid w:val="00f33d49"/>
    <w:rPr>
      <w:rFonts w:ascii="Tahoma" w:hAnsi="Tahoma" w:cs="Tahoma"/>
      <w:sz w:val="16"/>
      <w:szCs w:val="16"/>
    </w:rPr>
  </w:style>
  <w:style w:type="character" w:styleId="MediumGrid11" w:customStyle="1">
    <w:name w:val="Medium Grid 11"/>
    <w:uiPriority w:val="99"/>
    <w:semiHidden/>
    <w:qFormat/>
    <w:rsid w:val="009a1f6e"/>
    <w:rPr>
      <w:color w:val="808080"/>
    </w:rPr>
  </w:style>
  <w:style w:type="character" w:styleId="BodyText1" w:customStyle="1">
    <w:name w:val="Body Text1"/>
    <w:uiPriority w:val="99"/>
    <w:qFormat/>
    <w:rsid w:val="00c82d86"/>
    <w:rPr>
      <w:rFonts w:ascii="Verdana" w:hAnsi="Verdana" w:cs="Verdana"/>
      <w:color w:val="000000"/>
      <w:sz w:val="22"/>
      <w:szCs w:val="22"/>
    </w:rPr>
  </w:style>
  <w:style w:type="character" w:styleId="bodytype" w:customStyle="1">
    <w:name w:val="body type"/>
    <w:uiPriority w:val="99"/>
    <w:qFormat/>
    <w:rsid w:val="00c82d86"/>
    <w:rPr>
      <w:rFonts w:ascii="Formata-Regular" w:hAnsi="Formata-Regular" w:cs="Formata-Regular"/>
      <w:color w:val="000000"/>
      <w:sz w:val="22"/>
      <w:szCs w:val="22"/>
    </w:rPr>
  </w:style>
  <w:style w:type="character" w:styleId="Heading1Char" w:customStyle="1">
    <w:name w:val="Heading 1 Char"/>
    <w:link w:val="Heading1"/>
    <w:uiPriority w:val="9"/>
    <w:qFormat/>
    <w:rsid w:val="003f52ad"/>
    <w:rPr>
      <w:smallCaps/>
      <w:kern w:val="2"/>
    </w:rPr>
  </w:style>
  <w:style w:type="character" w:styleId="ReferenceHeadChar" w:customStyle="1">
    <w:name w:val="Reference Head Char"/>
    <w:link w:val="ReferenceHead"/>
    <w:qFormat/>
    <w:rsid w:val="003f52ad"/>
    <w:rPr>
      <w:smallCaps/>
      <w:kern w:val="2"/>
    </w:rPr>
  </w:style>
  <w:style w:type="character" w:styleId="Style1Char" w:customStyle="1">
    <w:name w:val="Style1 Char"/>
    <w:link w:val="Style11"/>
    <w:qFormat/>
    <w:rsid w:val="003f52ad"/>
    <w:rPr>
      <w:smallCaps/>
      <w:kern w:val="2"/>
    </w:rPr>
  </w:style>
  <w:style w:type="character" w:styleId="BodyText2" w:customStyle="1">
    <w:name w:val="Body Text2"/>
    <w:uiPriority w:val="99"/>
    <w:qFormat/>
    <w:rsid w:val="001b36b1"/>
    <w:rPr>
      <w:rFonts w:ascii="Verdana" w:hAnsi="Verdana" w:cs="Verdana"/>
      <w:color w:val="000000"/>
      <w:sz w:val="22"/>
      <w:szCs w:val="22"/>
    </w:rPr>
  </w:style>
  <w:style w:type="character" w:styleId="Heading2Char" w:customStyle="1">
    <w:name w:val="Heading 2 Char"/>
    <w:link w:val="Heading2"/>
    <w:uiPriority w:val="9"/>
    <w:qFormat/>
    <w:rsid w:val="001b36b1"/>
    <w:rPr>
      <w:i/>
      <w:iCs/>
    </w:rPr>
  </w:style>
  <w:style w:type="character" w:styleId="TextL-MAGChar" w:customStyle="1">
    <w:name w:val="Text L-MAG Char"/>
    <w:link w:val="TextL-MAG"/>
    <w:qFormat/>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qFormat/>
    <w:rsid w:val="00d90c10"/>
    <w:rPr/>
  </w:style>
  <w:style w:type="character" w:styleId="FootnoteTextChar" w:customStyle="1">
    <w:name w:val="Footnote Text Char"/>
    <w:link w:val="FootnoteText"/>
    <w:semiHidden/>
    <w:qFormat/>
    <w:rsid w:val="00c075ef"/>
    <w:rPr>
      <w:sz w:val="16"/>
      <w:szCs w:val="16"/>
    </w:rPr>
  </w:style>
  <w:style w:type="character" w:styleId="BodyTextIndentChar" w:customStyle="1">
    <w:name w:val="Body Text Indent Char"/>
    <w:qFormat/>
    <w:rsid w:val="003f26bd"/>
    <w:rPr>
      <w:szCs w:val="24"/>
    </w:rPr>
  </w:style>
  <w:style w:type="character" w:styleId="m5113501246024331607m-6864882937387638336gmail-il" w:customStyle="1">
    <w:name w:val="m_5113501246024331607m_-6864882937387638336gmail-il"/>
    <w:basedOn w:val="DefaultParagraphFont"/>
    <w:qFormat/>
    <w:rsid w:val="0076355a"/>
    <w:rPr/>
  </w:style>
  <w:style w:type="character" w:styleId="apple-converted-space" w:customStyle="1">
    <w:name w:val="apple-converted-space"/>
    <w:basedOn w:val="DefaultParagraphFont"/>
    <w:qFormat/>
    <w:rsid w:val="00f932b6"/>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basedOn w:val="Normal"/>
    <w:next w:val="Normal"/>
    <w:qFormat/>
    <w:pPr>
      <w:spacing w:before="20" w:after="0"/>
      <w:ind w:firstLine="202"/>
      <w:jc w:val="both"/>
    </w:pPr>
    <w:rPr>
      <w:b/>
      <w:bCs/>
      <w:sz w:val="18"/>
      <w:szCs w:val="18"/>
    </w:rPr>
  </w:style>
  <w:style w:type="paragraph" w:styleId="Authors" w:customStyle="1">
    <w:name w:val="Authors"/>
    <w:basedOn w:val="Normal"/>
    <w:next w:val="Normal"/>
    <w:qFormat/>
    <w:pPr>
      <w:spacing w:before="0" w:after="320"/>
      <w:jc w:val="center"/>
    </w:pPr>
    <w:rPr>
      <w:sz w:val="22"/>
      <w:szCs w:val="22"/>
    </w:rPr>
  </w:style>
  <w:style w:type="paragraph" w:styleId="Title">
    <w:name w:val="Title"/>
    <w:basedOn w:val="Normal"/>
    <w:next w:val="Normal"/>
    <w:qFormat/>
    <w:pPr>
      <w:jc w:val="center"/>
    </w:pPr>
    <w:rPr>
      <w:kern w:val="2"/>
      <w:sz w:val="48"/>
      <w:szCs w:val="48"/>
    </w:rPr>
  </w:style>
  <w:style w:type="paragraph" w:styleId="FootnoteText">
    <w:name w:val="Footnote Text"/>
    <w:basedOn w:val="Normal"/>
    <w:link w:val="FootnoteTextChar"/>
    <w:semiHidden/>
    <w:pPr>
      <w:ind w:firstLine="202"/>
      <w:jc w:val="both"/>
    </w:pPr>
    <w:rPr>
      <w:sz w:val="16"/>
      <w:szCs w:val="16"/>
    </w:rPr>
  </w:style>
  <w:style w:type="paragraph" w:styleId="References" w:customStyle="1">
    <w:name w:val="References"/>
    <w:basedOn w:val="Normal"/>
    <w:qFormat/>
    <w:pPr>
      <w:numPr>
        <w:ilvl w:val="0"/>
        <w:numId w:val="2"/>
      </w:numPr>
      <w:jc w:val="both"/>
    </w:pPr>
    <w:rPr>
      <w:sz w:val="16"/>
      <w:szCs w:val="16"/>
    </w:rPr>
  </w:style>
  <w:style w:type="paragraph" w:styleId="IndexTerms" w:customStyle="1">
    <w:name w:val="IndexTerms"/>
    <w:basedOn w:val="Normal"/>
    <w:next w:val="Normal"/>
    <w:qFormat/>
    <w:pPr>
      <w:ind w:firstLine="202"/>
      <w:jc w:val="both"/>
    </w:pPr>
    <w:rPr>
      <w:b/>
      <w:bCs/>
      <w:sz w:val="18"/>
      <w:szCs w:val="18"/>
    </w:rPr>
  </w:style>
  <w:style w:type="paragraph" w:styleId="HeaderandFooter">
    <w:name w:val="Header and Footer"/>
    <w:basedOn w:val="Normal"/>
    <w:qFormat/>
    <w:pPr/>
    <w:rPr/>
  </w:style>
  <w:style w:type="paragraph" w:styleId="Footer">
    <w:name w:val="Footer"/>
    <w:basedOn w:val="Normal"/>
    <w:link w:val="FooterChar"/>
    <w:uiPriority w:val="99"/>
    <w:pPr>
      <w:tabs>
        <w:tab w:val="clear" w:pos="202"/>
        <w:tab w:val="center" w:pos="4320" w:leader="none"/>
        <w:tab w:val="right" w:pos="8640" w:leader="none"/>
      </w:tabs>
    </w:pPr>
    <w:rPr/>
  </w:style>
  <w:style w:type="paragraph" w:styleId="Text" w:customStyle="1">
    <w:name w:val="Text"/>
    <w:basedOn w:val="Normal"/>
    <w:qFormat/>
    <w:pPr>
      <w:widowControl w:val="false"/>
      <w:spacing w:lineRule="auto" w:line="252"/>
      <w:ind w:firstLine="202"/>
      <w:jc w:val="both"/>
    </w:pPr>
    <w:rPr/>
  </w:style>
  <w:style w:type="paragraph" w:styleId="FigureCaption" w:customStyle="1">
    <w:name w:val="Figure Caption"/>
    <w:basedOn w:val="Normal"/>
    <w:qFormat/>
    <w:pPr>
      <w:jc w:val="both"/>
    </w:pPr>
    <w:rPr>
      <w:sz w:val="16"/>
      <w:szCs w:val="16"/>
    </w:rPr>
  </w:style>
  <w:style w:type="paragraph" w:styleId="TableTitle" w:customStyle="1">
    <w:name w:val="Table Title"/>
    <w:basedOn w:val="Normal"/>
    <w:qFormat/>
    <w:pPr>
      <w:jc w:val="center"/>
    </w:pPr>
    <w:rPr>
      <w:smallCaps/>
      <w:sz w:val="16"/>
      <w:szCs w:val="16"/>
    </w:rPr>
  </w:style>
  <w:style w:type="paragraph" w:styleId="ReferenceHead" w:customStyle="1">
    <w:name w:val="Reference Head"/>
    <w:basedOn w:val="Heading1"/>
    <w:link w:val="ReferenceHeadChar"/>
    <w:qFormat/>
    <w:pPr>
      <w:numPr>
        <w:ilvl w:val="0"/>
        <w:numId w:val="0"/>
      </w:numPr>
    </w:pPr>
    <w:rPr/>
  </w:style>
  <w:style w:type="paragraph" w:styleId="Header">
    <w:name w:val="Header"/>
    <w:basedOn w:val="Normal"/>
    <w:pPr>
      <w:tabs>
        <w:tab w:val="clear" w:pos="202"/>
        <w:tab w:val="center" w:pos="4320" w:leader="none"/>
        <w:tab w:val="right" w:pos="8640" w:leader="none"/>
      </w:tabs>
    </w:pPr>
    <w:rPr/>
  </w:style>
  <w:style w:type="paragraph" w:styleId="Equation" w:customStyle="1">
    <w:name w:val="Equation"/>
    <w:basedOn w:val="Normal"/>
    <w:next w:val="Normal"/>
    <w:qFormat/>
    <w:pPr>
      <w:widowControl w:val="false"/>
      <w:tabs>
        <w:tab w:val="clear" w:pos="202"/>
        <w:tab w:val="right" w:pos="5040" w:leader="none"/>
      </w:tabs>
      <w:spacing w:lineRule="auto" w:line="252"/>
      <w:jc w:val="both"/>
    </w:pPr>
    <w:rPr/>
  </w:style>
  <w:style w:type="paragraph" w:styleId="BodyTextIndent">
    <w:name w:val="Body Text Indent"/>
    <w:basedOn w:val="Normal"/>
    <w:link w:val="BodyTextIndentChar"/>
    <w:pPr>
      <w:ind w:hanging="630" w:start="630"/>
    </w:pPr>
    <w:rPr>
      <w:szCs w:val="24"/>
    </w:rPr>
  </w:style>
  <w:style w:type="paragraph" w:styleId="DocumentMap">
    <w:name w:val="Document Map"/>
    <w:basedOn w:val="Normal"/>
    <w:semiHidden/>
    <w:qFormat/>
    <w:rsid w:val="00dc5fc7"/>
    <w:pPr>
      <w:shd w:val="clear" w:color="auto" w:fill="000080"/>
    </w:pPr>
    <w:rPr>
      <w:rFonts w:ascii="Tahoma" w:hAnsi="Tahoma" w:cs="Tahoma"/>
    </w:rPr>
  </w:style>
  <w:style w:type="paragraph" w:styleId="Pa0" w:customStyle="1">
    <w:name w:val="Pa0"/>
    <w:basedOn w:val="Normal"/>
    <w:next w:val="Normal"/>
    <w:qFormat/>
    <w:rsid w:val="00426966"/>
    <w:pPr>
      <w:widowControl w:val="false"/>
      <w:spacing w:lineRule="atLeast" w:line="241"/>
    </w:pPr>
    <w:rPr>
      <w:rFonts w:ascii="Baskerville" w:hAnsi="Baskerville"/>
      <w:sz w:val="24"/>
      <w:szCs w:val="24"/>
    </w:rPr>
  </w:style>
  <w:style w:type="paragraph" w:styleId="BalloonText">
    <w:name w:val="Balloon Text"/>
    <w:basedOn w:val="Normal"/>
    <w:link w:val="BalloonTextChar"/>
    <w:qFormat/>
    <w:rsid w:val="00f33d49"/>
    <w:pPr/>
    <w:rPr>
      <w:rFonts w:ascii="Tahoma" w:hAnsi="Tahoma" w:cs="Tahoma"/>
      <w:sz w:val="16"/>
      <w:szCs w:val="16"/>
    </w:rPr>
  </w:style>
  <w:style w:type="paragraph" w:styleId="ParagraphStyle1" w:customStyle="1">
    <w:name w:val="Paragraph Style 1"/>
    <w:basedOn w:val="Normal"/>
    <w:uiPriority w:val="99"/>
    <w:qFormat/>
    <w:rsid w:val="00c82d86"/>
    <w:pPr>
      <w:widowControl w:val="false"/>
      <w:tabs>
        <w:tab w:val="clear" w:pos="202"/>
        <w:tab w:val="left" w:pos="480" w:leader="none"/>
      </w:tabs>
      <w:spacing w:lineRule="atLeast" w:line="280" w:before="100" w:after="0"/>
      <w:textAlignment w:val="center"/>
    </w:pPr>
    <w:rPr>
      <w:rFonts w:ascii="Formata-Regular" w:hAnsi="Formata-Regular" w:eastAsia="MS Mincho" w:cs="Formata-Regular"/>
      <w:color w:val="000000"/>
      <w:sz w:val="22"/>
      <w:szCs w:val="22"/>
      <w:lang w:eastAsia="ja-JP"/>
    </w:rPr>
  </w:style>
  <w:style w:type="paragraph" w:styleId="Style11" w:customStyle="1">
    <w:name w:val="Style1"/>
    <w:basedOn w:val="ReferenceHead"/>
    <w:link w:val="Style1Char"/>
    <w:qFormat/>
    <w:rsid w:val="003f52ad"/>
    <w:pPr/>
    <w:rPr/>
  </w:style>
  <w:style w:type="paragraph" w:styleId="ColorfulShading-Accent11" w:customStyle="1">
    <w:name w:val="Colorful Shading - Accent 11"/>
    <w:uiPriority w:val="99"/>
    <w:semiHidden/>
    <w:qFormat/>
    <w:rsid w:val="001b36b1"/>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extL-MAG" w:customStyle="1">
    <w:name w:val="Text L-MAG"/>
    <w:basedOn w:val="Normal"/>
    <w:link w:val="TextL-MAGChar"/>
    <w:qFormat/>
    <w:rsid w:val="009c7d17"/>
    <w:pPr>
      <w:widowControl w:val="false"/>
      <w:tabs>
        <w:tab w:val="clear" w:pos="202"/>
        <w:tab w:val="left" w:pos="360" w:leader="none"/>
      </w:tabs>
      <w:spacing w:lineRule="auto" w:line="276"/>
      <w:ind w:firstLine="360"/>
      <w:jc w:val="both"/>
    </w:pPr>
    <w:rPr>
      <w:rFonts w:ascii="Arial" w:hAnsi="Arial" w:eastAsia="MS Mincho"/>
      <w:sz w:val="18"/>
      <w:szCs w:val="22"/>
      <w:lang w:eastAsia="ja-JP"/>
    </w:rPr>
  </w:style>
  <w:style w:type="paragraph" w:styleId="ColorfulList-Accent11" w:customStyle="1">
    <w:name w:val="Colorful List - Accent 11"/>
    <w:basedOn w:val="Normal"/>
    <w:uiPriority w:val="34"/>
    <w:qFormat/>
    <w:rsid w:val="0076355a"/>
    <w:pPr>
      <w:spacing w:before="0" w:after="0"/>
      <w:ind w:star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eywords@ieee.org" TargetMode="External"/><Relationship Id="rId3" Type="http://schemas.openxmlformats.org/officeDocument/2006/relationships/hyperlink" Target="http://www.ieee.org/organizations/pubs/ani_prod/keywrd98.txt" TargetMode="External"/><Relationship Id="rId4" Type="http://schemas.openxmlformats.org/officeDocument/2006/relationships/hyperlink" Target="http://www.ieee.org/authortools" TargetMode="External"/><Relationship Id="rId5" Type="http://schemas.openxmlformats.org/officeDocument/2006/relationships/hyperlink" Target="https://www.overleaf.com/blog/278-how-to-use-overleaf-with-ieee-collabratec-your-quick-guide-to-getting-started%23.Vp6tpPkrKM9" TargetMode="External"/><Relationship Id="rId6" Type="http://schemas.openxmlformats.org/officeDocument/2006/relationships/hyperlink" Target="http://www.ieee.org/authortools" TargetMode="External"/><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hyperlink" Target="http://graphicsqc.ieee.org/" TargetMode="External"/><Relationship Id="rId10" Type="http://schemas.openxmlformats.org/officeDocument/2006/relationships/hyperlink" Target="mailto:graphics@ieee.org" TargetMode="External"/><Relationship Id="rId11" Type="http://schemas.openxmlformats.org/officeDocument/2006/relationships/hyperlink" Target="http://www.ieee.org/authortools" TargetMode="External"/><Relationship Id="rId12" Type="http://schemas.openxmlformats.org/officeDocument/2006/relationships/hyperlink" Target="http://www.ieee.org/publications_standards/publications/authors/authors_submission.html" TargetMode="External"/><Relationship Id="rId13" Type="http://schemas.openxmlformats.org/officeDocument/2006/relationships/hyperlink" Target="http://www.ieee.org/publications_standards/publications/rights/index.html"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image" Target="media/image4.png"/><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mailto:author@nrim.go.jp"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9F6E3-9B41-433D-9745-A6CAFFADC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9</Pages>
  <Words>6618</Words>
  <Characters>36483</Characters>
  <CharactersWithSpaces>43015</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2024-06-12T16:30:00Z</dcterms:created>
  <dc:creator/>
  <dc:description/>
  <dc:language>en-US</dc:language>
  <cp:lastModifiedBy/>
  <dcterms:modified xsi:type="dcterms:W3CDTF">2024-06-12T16:30:00Z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