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20"/>
        </w:rPr>
        <w:t>TITLE PAGE (separate file; not for the reviewers)</w:t>
      </w:r>
    </w:p>
    <w:p>
      <w:pPr>
        <w:jc w:val="center"/>
      </w:pPr>
      <w:r>
        <w:rPr>
          <w:b/>
          <w:i w:val="0"/>
          <w:sz w:val="30"/>
        </w:rPr>
        <w:t>When the Reviewer Defers: The Value of AI Review, Ability, and the Pressure Gap in Fourteen Language Models</w:t>
      </w:r>
    </w:p>
    <w:p>
      <w:pPr>
        <w:jc w:val="center"/>
      </w:pPr>
      <w:r>
        <w:rPr>
          <w:b w:val="0"/>
          <w:i w:val="0"/>
        </w:rPr>
        <w:t>Manuscript submitted to Information Systems Research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Authors</w:t>
      </w:r>
      <w:r>
        <w:rPr>
          <w:b w:val="0"/>
          <w:i w:val="0"/>
        </w:rPr>
      </w:r>
    </w:p>
    <w:p>
      <w:r>
        <w:rPr>
          <w:b w:val="0"/>
          <w:i w:val="0"/>
        </w:rPr>
        <w:t>Ook Lee (corresponding author)</w:t>
        <w:br/>
        <w:t>Hanyang University, Seoul, Republic of Korea</w:t>
        <w:br/>
        <w:t>ooklee@hanyang.ac.kr</w:t>
        <w:br/>
        <w:t>ORCID: (to be added)</w:t>
      </w:r>
    </w:p>
    <w:p>
      <w:r>
        <w:rPr>
          <w:b w:val="0"/>
          <w:i w:val="0"/>
        </w:rPr>
        <w:t>Additional authors, if any: name, affiliation, e-mail, and ORCID (to be added; confirm that this author list is correct for this manuscript).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Keywords</w:t>
      </w:r>
      <w:r>
        <w:rPr>
          <w:b w:val="0"/>
          <w:i w:val="0"/>
        </w:rPr>
      </w:r>
    </w:p>
    <w:p>
      <w:r>
        <w:rPr>
          <w:b w:val="0"/>
          <w:i w:val="0"/>
        </w:rPr>
        <w:t>delegation to AI; value of information; yes-men; sycophancy; AI governance; large language models; registered report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Manuscript details</w:t>
      </w:r>
      <w:r>
        <w:rPr>
          <w:b w:val="0"/>
          <w:i w:val="0"/>
        </w:rPr>
      </w:r>
    </w:p>
    <w:p>
      <w:r>
        <w:rPr>
          <w:b w:val="0"/>
          <w:i w:val="0"/>
        </w:rPr>
        <w:t>Abstract: 281 words (limit 300). The proofs are in Appendix A of the manuscript file. Cover letter: provided as a separate file.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Declarations</w:t>
      </w:r>
      <w:r>
        <w:rPr>
          <w:b w:val="0"/>
          <w:i w:val="0"/>
        </w:rPr>
      </w:r>
    </w:p>
    <w:p>
      <w:r>
        <w:rPr>
          <w:b w:val="0"/>
          <w:i w:val="0"/>
        </w:rPr>
        <w:t>Human subjects: no human participants were recruited; the study evaluates language models only.</w:t>
      </w:r>
    </w:p>
    <w:p>
      <w:r>
        <w:rPr>
          <w:b w:val="0"/>
          <w:i w:val="0"/>
        </w:rPr>
        <w:t>Funding: (to be completed).</w:t>
      </w:r>
    </w:p>
    <w:p>
      <w:r>
        <w:rPr>
          <w:b w:val="0"/>
          <w:i w:val="0"/>
        </w:rPr>
        <w:t>Conflicts of interest: (to be completed).</w:t>
      </w:r>
    </w:p>
    <w:p>
      <w:r>
        <w:rPr>
          <w:b w:val="0"/>
          <w:i w:val="0"/>
        </w:rPr>
        <w:t>Use of generative AI: (to be completed according to the journal's policy; the authors should state which tools, if any, were used in drafting, coding, or analysis).</w:t>
      </w:r>
    </w:p>
    <w:p>
      <w:r>
        <w:rPr>
          <w:b w:val="0"/>
          <w:i w:val="0"/>
        </w:rPr>
        <w:t>Acknowledgments: (to be completed).</w:t>
      </w:r>
    </w:p>
    <w:p>
      <w:r>
        <w:rPr>
          <w:b w:val="0"/>
          <w:i w:val="0"/>
        </w:rPr>
        <w:t>Data and code: the item banks and their hashes, the generators, the audit and pilot-gate code, the registered plan with its addenda and deviation log, the runner, the analysis code, the numerical check of the propositions, and the model-level results are available in an anonymized replication package; the link is withheld for double-anonymous review and will be provided to the editors on request.</w:t>
      </w:r>
    </w:p>
    <w:p>
      <w:r>
        <w:rPr>
          <w:b w:val="0"/>
          <w:i w:val="0"/>
        </w:rPr>
        <w:t>Prior versions: the manuscript has not been published and is not under consideration elsewhere.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