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b w:val="0"/>
          <w:i w:val="0"/>
        </w:rPr>
        <w:t>[Date]</w:t>
      </w:r>
    </w:p>
    <w:p>
      <w:pPr>
        <w:spacing w:after="200" w:line="276" w:lineRule="auto"/>
      </w:pPr>
      <w:r>
        <w:rPr>
          <w:b w:val="0"/>
          <w:i w:val="0"/>
        </w:rPr>
        <w:t>The Editor-in-Chief</w:t>
        <w:br/>
        <w:t>Annals of Operations Research</w:t>
      </w:r>
    </w:p>
    <w:p>
      <w:pPr>
        <w:spacing w:after="200" w:line="276" w:lineRule="auto"/>
      </w:pPr>
      <w:r>
        <w:rPr>
          <w:b/>
          <w:i w:val="0"/>
        </w:rPr>
        <w:t>Submission of "Safety Stock for Machine Error: Standby Labour, Screening Depth and Correlated Risk in LLM Services"</w:t>
      </w:r>
    </w:p>
    <w:p>
      <w:pPr>
        <w:spacing w:after="160" w:line="276" w:lineRule="auto"/>
      </w:pPr>
      <w:r>
        <w:rPr>
          <w:b w:val="0"/>
          <w:i w:val="0"/>
        </w:rPr>
        <w:t>Dear Editor-in-Chief,</w:t>
      </w:r>
    </w:p>
    <w:p>
      <w:pPr>
        <w:spacing w:after="160" w:line="276" w:lineRule="auto"/>
      </w:pPr>
      <w:r>
        <w:rPr>
          <w:b w:val="0"/>
          <w:i w:val="0"/>
        </w:rPr>
        <w:t>We submit the enclosed manuscript for consideration as a research article in Annals of Operations Research.</w:t>
      </w:r>
    </w:p>
    <w:p>
      <w:pPr>
        <w:spacing w:after="160" w:line="276" w:lineRule="auto"/>
      </w:pPr>
      <w:r>
        <w:rPr>
          <w:b w:val="0"/>
          <w:i w:val="0"/>
        </w:rPr>
        <w:t>Firms that put large language models into service take on a new stochastic cost: the wrong or unsupported answers that people must find and fix. We study how to size a standby human workforce for this load when automated guardrail layers screen the errors first, so that screening and labour are substitutable inputs. Standby capacity is a newsvendor quantile of the daily count of human-handled incidents, and the paper asks what happens to that quantile and to the cost-minimising depth of screening when demand is over-dispersed and the screening layers fail on the same inputs.</w:t>
      </w:r>
    </w:p>
    <w:p>
      <w:pPr>
        <w:spacing w:after="160" w:line="276" w:lineRule="auto"/>
      </w:pPr>
      <w:r>
        <w:rPr>
          <w:b w:val="0"/>
          <w:i w:val="0"/>
        </w:rPr>
        <w:t>The main results are these. (1) A 95% service level is optimal only if an unhandled incident costs twenty times a unit of capacity, and planning with a Poisson model instead of a mixed-Poisson count is priced explicitly. (2) We show that the usual multiplicative formula for stacked screens is the independence case of sharp dependence bounds, give an exact identity that links the correlation of two layers to the inflation of residual risk, and derive a closed form under a common-difficulty model in which residual risk decays only polynomially in the number of layers. (3) With integer capacity and a staffing floor, cost is in general not unimodal in the depth of screening; we reduce the search to the breakpoints of the capacity schedule and show that any depth beyond one layer is a bet on dependence.</w:t>
      </w:r>
    </w:p>
    <w:p>
      <w:pPr>
        <w:spacing w:after="160" w:line="276" w:lineRule="auto"/>
      </w:pPr>
      <w:r>
        <w:rPr>
          <w:b w:val="0"/>
          <w:i w:val="0"/>
        </w:rPr>
        <w:t>We evaluate the model on measured outputs of three small open models passed through three guardrail layers, with a held-out replication on 1,000 fresh questions, a configuration fixed in advance, and two larger judges from other model families. A task-specific verifier cut required capacity by 78 to 96% but rejected 15 to 75% of correct answers. The share of hallucinations that passed two layers exceeded the independence prediction by 1.2 to 3.3 times, and more so when the layers' clearances were high, as the theory predicts. Ignoring day-to-day variation in demand raised expected cost by 9 to 65%. Arrival variability is calibrated against public traces, including about 838,000 timestamped chatbot conversations.</w:t>
      </w:r>
    </w:p>
    <w:p>
      <w:pPr>
        <w:spacing w:after="160" w:line="276" w:lineRule="auto"/>
      </w:pPr>
      <w:r>
        <w:rPr>
          <w:b w:val="0"/>
          <w:i w:val="0"/>
        </w:rPr>
        <w:t>We state the limits plainly in the paper. No public operator log of hallucinations exists, so arrivals of hallucinations are simulated and the numbers illustrate the method; the models are small and the task is extractive question answering; and some judge-specific results depend strongly on which judge is used. We believe the paper will interest readers of the journal who work on stochastic capacity planning, workforce and service operations, and reliability of redundant systems, and who are now asked to plan for AI-assisted services.</w:t>
      </w:r>
    </w:p>
    <w:p>
      <w:pPr>
        <w:spacing w:after="160" w:line="276" w:lineRule="auto"/>
      </w:pPr>
      <w:r>
        <w:rPr>
          <w:b w:val="0"/>
          <w:i w:val="0"/>
        </w:rPr>
        <w:t>[Prior submission history, to be completed truthfully: for example, "An earlier version of this work was submitted to another journal and has been withdrawn / rejected on [date]; the present version has been substantially revised, with a new focus and new experiments." The manuscript must not be under review elsewhere when it is submitted here.]</w:t>
      </w:r>
    </w:p>
    <w:p>
      <w:pPr>
        <w:spacing w:after="160" w:line="276" w:lineRule="auto"/>
      </w:pPr>
      <w:r>
        <w:rPr>
          <w:b w:val="0"/>
          <w:i w:val="0"/>
        </w:rPr>
        <w:t>The manuscript is original, has not been published, and is not under consideration by another journal [authors to confirm]. All authors have approved the submission [confirm]. We have no competing interests to declare [confirm]. The code, per-question outputs and analysis scripts are provided as a replication package. [AI-assistance disclosure, if the journal's policy requires it: see the title page.]</w:t>
      </w:r>
    </w:p>
    <w:p>
      <w:pPr>
        <w:spacing w:after="160" w:line="276" w:lineRule="auto"/>
      </w:pPr>
      <w:r>
        <w:rPr>
          <w:b w:val="0"/>
          <w:i w:val="0"/>
        </w:rPr>
        <w:t>[Optional: suggested reviewers (name, affiliation, e-mail, one line on expertise) and reviewers to exclude.]</w:t>
      </w:r>
    </w:p>
    <w:p>
      <w:pPr>
        <w:spacing w:after="480" w:line="276" w:lineRule="auto"/>
      </w:pPr>
      <w:r>
        <w:rPr>
          <w:b w:val="0"/>
          <w:i w:val="0"/>
        </w:rPr>
        <w:t>Sincerely,</w:t>
      </w:r>
    </w:p>
    <w:p>
      <w:pPr>
        <w:spacing w:after="80" w:line="276" w:lineRule="auto"/>
      </w:pPr>
      <w:r>
        <w:rPr>
          <w:b w:val="0"/>
          <w:i w:val="0"/>
        </w:rPr>
        <w:t>[Corresponding author name]</w:t>
        <w:br/>
        <w:t>[Affiliation, e-mail]</w:t>
        <w:b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