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lineRule="auto"/>
        <w:jc w:val="center"/>
      </w:pPr>
      <w:r>
        <w:rPr>
          <w:rFonts w:ascii="Times New Roman" w:cs="Times New Roman" w:eastAsia="Times New Roman" w:hAnsi="Times New Roman"/>
          <w:b/>
          <w:bCs/>
          <w:i w:val="false"/>
          <w:iCs w:val="false"/>
          <w:sz w:val="32"/>
          <w:szCs w:val="32"/>
        </w:rPr>
        <w:t>Staging Commitment When the Ruler Can Move:</w:t>
      </w:r>
    </w:p>
    <w:p>
      <w:pPr>
        <w:spacing w:after="360" w:before="60" w:line="360" w:lineRule="auto"/>
        <w:jc w:val="center"/>
      </w:pPr>
      <w:r>
        <w:rPr>
          <w:rFonts w:ascii="Times New Roman" w:cs="Times New Roman" w:eastAsia="Times New Roman" w:hAnsi="Times New Roman"/>
          <w:b/>
          <w:bCs/>
          <w:i w:val="false"/>
          <w:iCs w:val="false"/>
          <w:sz w:val="32"/>
          <w:szCs w:val="32"/>
        </w:rPr>
        <w:t>Real Options for Generative AI Maintenance under Judge Uncertainty</w:t>
      </w:r>
    </w:p>
    <w:p>
      <w:pPr>
        <w:spacing w:after="200" w:before="240" w:line="480" w:lineRule="auto"/>
        <w:jc w:val="center"/>
      </w:pPr>
      <w:r>
        <w:rPr>
          <w:rFonts w:ascii="Times New Roman" w:cs="Times New Roman" w:eastAsia="Times New Roman" w:hAnsi="Times New Roman"/>
          <w:b/>
          <w:bCs/>
          <w:i w:val="false"/>
          <w:iCs w:val="false"/>
          <w:sz w:val="24"/>
          <w:szCs w:val="24"/>
        </w:rPr>
        <w:t>Abstract</w:t>
      </w:r>
    </w:p>
    <w:p>
      <w:pPr>
        <w:spacing w:after="0" w:before="0" w:line="480" w:lineRule="auto"/>
        <w:ind w:firstLine="720"/>
        <w:jc w:val="left"/>
      </w:pPr>
      <w:r>
        <w:rPr>
          <w:rFonts w:ascii="Times New Roman" w:cs="Times New Roman" w:eastAsia="Times New Roman" w:hAnsi="Times New Roman"/>
          <w:bCs w:val="false"/>
          <w:iCs w:val="false"/>
          <w:sz w:val="24"/>
          <w:szCs w:val="24"/>
        </w:rPr>
        <w:t>Organizations increasingly use one language model to maintain another: judge models score outputs, rewrite prompts, and authorize the promotion of new policies. This loop is an information systems control and also an investment problem, because promotion is costly to reverse and the judge score that justifies it is noisy and can shift. Drawing on real options theory, this paper models generative AI maintenance as a staged commitment program and introduces measurement-system risk, the risk that the instrument used to observe quality is biased, collapsing, or jumping. Five propositions specify when net-present-value reasoning on judge scores commits too early. A designed illustration shows the mechanism when a gameable rubric exists. An empirical check on verifiable math problems shows that its force depends on the judge: a strong judge turned optimization into improvement, whereas a weak judge removed the gain and increased the cases in which the judge score rose while correctness fell.</w:t>
      </w:r>
    </w:p>
    <w:p>
      <w:pPr>
        <w:spacing w:after="0" w:before="280" w:line="480" w:lineRule="auto"/>
        <w:jc w:val="left"/>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real options, IT investment, generative AI, LLM-as-a-judge, model maintenance, measurement system risk, staged commitment, IS control, Green IT, Green AI</w:t>
      </w:r>
    </w:p>
    <w:p>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1  INTRODUCTION</w:t>
      </w:r>
    </w:p>
    <w:p>
      <w:pPr>
        <w:spacing w:after="0" w:before="0" w:line="480" w:lineRule="auto"/>
        <w:ind w:firstLine="720"/>
        <w:jc w:val="left"/>
      </w:pPr>
      <w:r>
        <w:rPr>
          <w:rFonts w:ascii="Times New Roman" w:cs="Times New Roman" w:eastAsia="Times New Roman" w:hAnsi="Times New Roman"/>
          <w:bCs w:val="false"/>
          <w:iCs w:val="false"/>
          <w:sz w:val="24"/>
          <w:szCs w:val="24"/>
        </w:rPr>
        <w:t>The information systems (IS) field has long framed information technology investment as a problem of commitment under uncertainty (Benaroch 2002, Fichman 2004, Taudes et al. 2000). Real options theory became part of this conversation because IT projects are, in important respects, irreversible, their payoffs are uncertain, and managers retain the ability to wait, stage, switch, or abandon (Dixit and Pindyck 1994, Myers 1977, Trigeorgis 1996). Later empirical work showed that practicing IT managers already build options into their risk plans intuitively, even when they do not name the underlying theory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has the same basic structure but adds a distortion that earlier work did not need to address. Organizations now close the loop with a second model: an LLM-as-a-judge scores the live policy, an optimizer searches for a prompt or adapter that raises that score, and a release review reads the increase as evidence that the system has improved (Zheng et al. 2023). The judge is cheap, but it is also an endogenous instrument. Under search pressure it can turn from a tape that records performance into the objective being pursued, and under vendor updates and rubric edits it can become a tape that jumps. A movement on the dashboard is therefore compatible with three distinct IS events: the policy changed, the ruler changed, or the optimizer found a behavior that pleases the ruler while harming the work.</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paper asks a question that is both theoretical and operational: </w:t>
      </w:r>
      <w:r>
        <w:rPr>
          <w:rFonts w:ascii="Times New Roman" w:cs="Times New Roman" w:eastAsia="Times New Roman" w:hAnsi="Times New Roman"/>
          <w:bCs w:val="false"/>
          <w:i/>
          <w:iCs w:val="false"/>
          <w:sz w:val="24"/>
          <w:szCs w:val="24"/>
        </w:rPr>
        <w:t>when should an organization exercise the option to promote a generative policy that a judge has scored more highly?</w:t>
      </w:r>
    </w:p>
    <w:p>
      <w:pPr>
        <w:spacing w:after="0" w:before="0" w:line="480" w:lineRule="auto"/>
        <w:ind w:firstLine="720"/>
        <w:jc w:val="left"/>
      </w:pPr>
      <w:r>
        <w:rPr>
          <w:rFonts w:ascii="Times New Roman" w:cs="Times New Roman" w:eastAsia="Times New Roman" w:hAnsi="Times New Roman"/>
          <w:bCs w:val="false"/>
          <w:iCs w:val="false"/>
          <w:sz w:val="24"/>
          <w:szCs w:val="24"/>
        </w:rPr>
        <w:t>Translated into current practice, the answer from net present value (NPV) is to promote when the expected judge increment exceeds the cost of shipping. The answer from real options is to promote only when that increment exceeds the shipping cost plus the value of the flexibility that shipping destroys. Flexibility is valuable here for a specific reason: the quote is not merely noisy, because the observation equation itself can move. This is measurement-system risk, and it is distinct from the technical, organizational, and market risks catalogued in option-based IT risk management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paper makes four contributions to the IS literature. First, it moves real options from the discrete funding of projects to the continuous maintenance of a generative system, a class of digital object that is updated weekly rather than funded annually. Second, it introduces judge drift as a jump in the ruler within the observation equation, and it argues that pinning and recalibrating the judge constitutes an option in its own right rather than a matter of hygiene. Third, it specifies an inspection option, namely canaries on which a high judge score is itself suspicious, which is easily overlooked when evaluation is conceived only as a mean over a holdout sample. Fourth, a stylized extension shows that when the team that searches is paid on the judge score, inspection works through deterrence as well as detection, and that the deterrence strengthens with search depth.</w:t>
      </w:r>
    </w:p>
    <w:p>
      <w:pPr>
        <w:spacing w:after="0" w:before="0" w:line="480" w:lineRule="auto"/>
        <w:ind w:firstLine="720"/>
        <w:jc w:val="left"/>
      </w:pPr>
      <w:r>
        <w:rPr>
          <w:rFonts w:ascii="Times New Roman" w:cs="Times New Roman" w:eastAsia="Times New Roman" w:hAnsi="Times New Roman"/>
          <w:bCs w:val="false"/>
          <w:iCs w:val="false"/>
          <w:sz w:val="24"/>
          <w:szCs w:val="24"/>
        </w:rPr>
        <w:t>Two computational exercises accompany the theory. Neither is a field test, and neither is offered as one. The first is a designed illustration: twenty-two support tickets, eight named policies, a deterministic gold checker, an inspectable rubric, and an open-weight judge with 135 million parameters suffice to show the accounting failing in plain view when a cheating policy is built into the setting. Maximizing the hackable judge selects a refund-always policy, whose holdout gold score still exceeds the bounce baseline but whose canary gold score does not. The second is an empirical check with open models on verifiable grade-school math problems, in which nothing is planted. There, search against a judge is scored by deterministic gold under a strong and a weak judge. The results qualify the theory: the divergence between judge score and quality is conditional on the judge, not universal.</w:t>
      </w:r>
    </w:p>
    <w:p>
      <w:pPr>
        <w:spacing w:after="0" w:before="0" w:line="480" w:lineRule="auto"/>
        <w:ind w:firstLine="720"/>
        <w:jc w:val="left"/>
      </w:pPr>
      <w:r>
        <w:rPr>
          <w:rFonts w:ascii="Times New Roman" w:cs="Times New Roman" w:eastAsia="Times New Roman" w:hAnsi="Times New Roman"/>
          <w:bCs w:val="false"/>
          <w:iCs w:val="false"/>
          <w:sz w:val="24"/>
          <w:szCs w:val="24"/>
        </w:rPr>
        <w:t>The remainder of the paper proceeds as follows. Section 2 reviews real options in IT investment and the rise of model-based evaluation as an IS control. Section 3 states a model and five propositions. Section 4 reports two computational exercises, a designed illustration and an empirical check with open models. Section 5 specifies a field design that would test the propositions in situ, and Section 6 discusses implications for theory and for the governance of generative systems. Section 7 concludes.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2  THEORETICAL BACKGROUND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2.1  Real Options and IT Investment</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real option is the right, but not the obligation, to take a managerial action in the future at a defined cost (Myers 1977, Dixit and Pindyck 1994, Trigeorgis 1996). Unlike a financial option, its underlying asset is a project, a capability, or a technology position rather than a traded security. The canonical insight is that irreversibility, uncertainty, and the ability to wait together make the Marshallian investment rule too eager. If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project value and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sunk cost of commitment, the firm should not invest at the first moment at which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It should instead wait until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crosses a higher threshold that incorporates the option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of keeping the decision open.</w:t>
      </w:r>
    </w:p>
    <w:p>
      <w:pPr>
        <w:spacing w:after="0" w:before="0" w:line="480" w:lineRule="auto"/>
        <w:ind w:firstLine="720"/>
        <w:jc w:val="left"/>
      </w:pPr>
      <w:r>
        <w:rPr>
          <w:rFonts w:ascii="Times New Roman" w:cs="Times New Roman" w:eastAsia="Times New Roman" w:hAnsi="Times New Roman"/>
          <w:bCs w:val="false"/>
          <w:iCs w:val="false"/>
          <w:sz w:val="24"/>
          <w:szCs w:val="24"/>
        </w:rPr>
        <w:t>IS research adopted the idea because information technology investments satisfy its premises unusually well. Software and platform choices are costly to reverse, and their benefits arrive with delay and depend on complementary organizational change. Staging through pilot, expansion, abandonment, and switching is already how many IT organizations operate (Fichman 2004, Taudes et al. 2000, Benaroch 2002). Benaroch et al. (2006) showed that an option-based mapping of risk management appears in real IT risk plans even when managers do not compute option prices. More recent work has used real options to interpret patents, platform commitments, and the timing of enterprise AI adoption (Tewari 2026).</w:t>
      </w:r>
    </w:p>
    <w:p>
      <w:pPr>
        <w:spacing w:after="0" w:before="0" w:line="480" w:lineRule="auto"/>
        <w:ind w:firstLine="720"/>
        <w:jc w:val="left"/>
      </w:pPr>
      <w:r>
        <w:rPr>
          <w:rFonts w:ascii="Times New Roman" w:cs="Times New Roman" w:eastAsia="Times New Roman" w:hAnsi="Times New Roman"/>
          <w:bCs w:val="false"/>
          <w:iCs w:val="false"/>
          <w:sz w:val="24"/>
          <w:szCs w:val="24"/>
        </w:rPr>
        <w:t>Two limitations of this tradition are relevant here. First, most applications treat a project as a single funding episode, whereas generative systems are maintained rather than funded once. The decision that destroys flexibility is no longer whether to build a data warehouse but whether to promote this week’s policy to all traffic. Second, the risk taxonomies in the option-based IT literature emphasize technical performance, organizational, market, and competitive risk, and they assume that the performance measure used to update beliefs, however noisy, remains stably attached to the underlying asset. Generative maintenance violates that assumption whenever the measure is itself a model.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2.2  LLM-as-a-Judge as an Organizational Control</w:t>
      </w:r>
    </w:p>
    <w:p>
      <w:pPr>
        <w:spacing w:after="0" w:before="0" w:line="480" w:lineRule="auto"/>
        <w:ind w:firstLine="720"/>
        <w:jc w:val="left"/>
      </w:pPr>
      <w:r>
        <w:rPr>
          <w:rFonts w:ascii="Times New Roman" w:cs="Times New Roman" w:eastAsia="Times New Roman" w:hAnsi="Times New Roman"/>
          <w:bCs w:val="false"/>
          <w:iCs w:val="false"/>
          <w:sz w:val="24"/>
          <w:szCs w:val="24"/>
        </w:rPr>
        <w:t>Language-model judges entered practice because many generative outputs lack a cheap deterministic label (Zheng et al. 2023). Organizations therefore appoint a second model, wrap it in a rubric, and treat its score as a measure of quality. Scores of this kind are then used to choose among prompts, to generate preference data, and to approve deployments. In IS terms, the judge is a control system (Ouchi 1979), an artifact intended to keep an operating process aligned with organizational intent.</w:t>
      </w:r>
    </w:p>
    <w:p>
      <w:pPr>
        <w:spacing w:after="0" w:before="0" w:line="480" w:lineRule="auto"/>
        <w:ind w:firstLine="720"/>
        <w:jc w:val="left"/>
      </w:pPr>
      <w:r>
        <w:rPr>
          <w:rFonts w:ascii="Times New Roman" w:cs="Times New Roman" w:eastAsia="Times New Roman" w:hAnsi="Times New Roman"/>
          <w:bCs w:val="false"/>
          <w:iCs w:val="false"/>
          <w:sz w:val="24"/>
          <w:szCs w:val="24"/>
        </w:rPr>
        <w:t>Three properties of this control have theoretical consequences.</w:t>
      </w:r>
    </w:p>
    <w:p>
      <w:pPr>
        <w:spacing w:after="0" w:before="0" w:line="480" w:lineRule="auto"/>
        <w:ind w:firstLine="720"/>
        <w:jc w:val="left"/>
      </w:pPr>
      <w:r>
        <w:rPr>
          <w:rFonts w:ascii="Times New Roman" w:cs="Times New Roman" w:eastAsia="Times New Roman" w:hAnsi="Times New Roman"/>
          <w:bCs w:val="false"/>
          <w:i/>
          <w:iCs/>
          <w:sz w:val="24"/>
          <w:szCs w:val="24"/>
        </w:rPr>
        <w:t>It is cheap relative to inspection.</w:t>
      </w:r>
      <w:r>
        <w:rPr>
          <w:rFonts w:ascii="Times New Roman" w:cs="Times New Roman" w:eastAsia="Times New Roman" w:hAnsi="Times New Roman"/>
          <w:bCs w:val="false"/>
          <w:iCs/>
          <w:sz w:val="24"/>
          <w:szCs w:val="24"/>
        </w:rPr>
        <w:t xml:space="preserve"> This is why it spreads, but it also means that the judge will be queried far more often than any human sample or gold checker, so beliefs will come to be updated mainly on the cheap instrument.</w:t>
      </w:r>
    </w:p>
    <w:p>
      <w:pPr>
        <w:spacing w:after="0" w:before="0" w:line="480" w:lineRule="auto"/>
        <w:ind w:firstLine="720"/>
        <w:jc w:val="left"/>
      </w:pPr>
      <w:r>
        <w:rPr>
          <w:rFonts w:ascii="Times New Roman" w:cs="Times New Roman" w:eastAsia="Times New Roman" w:hAnsi="Times New Roman"/>
          <w:bCs w:val="false"/>
          <w:i/>
          <w:iCs/>
          <w:sz w:val="24"/>
          <w:szCs w:val="24"/>
        </w:rPr>
        <w:t>It is endogenous to search.</w:t>
      </w:r>
      <w:r>
        <w:rPr>
          <w:rFonts w:ascii="Times New Roman" w:cs="Times New Roman" w:eastAsia="Times New Roman" w:hAnsi="Times New Roman"/>
          <w:bCs w:val="false"/>
          <w:iCs/>
          <w:sz w:val="24"/>
          <w:szCs w:val="24"/>
        </w:rPr>
        <w:t xml:space="preserve"> Once an optimizer is pointed at the judge, the judge is no longer only a measurement device; it becomes a training objective. Goodhart’s law is the informal statement of this problem. The IS version is that a control used as an objective ceases to be a control.</w:t>
      </w:r>
    </w:p>
    <w:p>
      <w:pPr>
        <w:spacing w:after="0" w:before="0" w:line="480" w:lineRule="auto"/>
        <w:ind w:firstLine="720"/>
        <w:jc w:val="left"/>
      </w:pPr>
      <w:r>
        <w:rPr>
          <w:rFonts w:ascii="Times New Roman" w:cs="Times New Roman" w:eastAsia="Times New Roman" w:hAnsi="Times New Roman"/>
          <w:bCs w:val="false"/>
          <w:i/>
          <w:iCs/>
          <w:sz w:val="24"/>
          <w:szCs w:val="24"/>
        </w:rPr>
        <w:t>It can be versioned without notice.</w:t>
      </w:r>
      <w:r>
        <w:rPr>
          <w:rFonts w:ascii="Times New Roman" w:cs="Times New Roman" w:eastAsia="Times New Roman" w:hAnsi="Times New Roman"/>
          <w:bCs w:val="false"/>
          <w:iCs/>
          <w:sz w:val="24"/>
          <w:szCs w:val="24"/>
        </w:rPr>
        <w:t xml:space="preserve"> Vendor endpoints change behind stable names, rubrics acquire an extra sentence, and few-shot blocks are quietly “improved.” Historical scores are then not a time series of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but a time series of a changing observation equation.</w:t>
      </w:r>
    </w:p>
    <w:p>
      <w:pPr>
        <w:spacing w:after="0" w:before="0" w:line="480" w:lineRule="auto"/>
        <w:ind w:firstLine="720"/>
        <w:jc w:val="left"/>
      </w:pPr>
      <w:r>
        <w:rPr>
          <w:rFonts w:ascii="Times New Roman" w:cs="Times New Roman" w:eastAsia="Times New Roman" w:hAnsi="Times New Roman"/>
          <w:bCs w:val="false"/>
          <w:iCs w:val="false"/>
          <w:sz w:val="24"/>
          <w:szCs w:val="24"/>
        </w:rPr>
        <w:t>Recent technical work has documented that judges are not oracles, that rubrics constitute an attack surface, and that optimizing against a learned proxy can eventually reduce the quantity it was meant to track (Gao et al. 2023). These findings are inputs to an IS theory rather than substitutes for one. The organizational question is how commitment should respond when the control that licenses commitment is cheap, endogenous, and movable.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2.3  Measurement-System Risk</w:t>
      </w:r>
    </w:p>
    <w:p>
      <w:pPr>
        <w:spacing w:after="0" w:before="0" w:line="480" w:lineRule="auto"/>
        <w:ind w:firstLine="720"/>
        <w:jc w:val="left"/>
      </w:pPr>
      <w:r>
        <w:rPr>
          <w:rFonts w:ascii="Times New Roman" w:cs="Times New Roman" w:eastAsia="Times New Roman" w:hAnsi="Times New Roman"/>
          <w:bCs w:val="false"/>
          <w:iCs w:val="false"/>
          <w:sz w:val="24"/>
          <w:szCs w:val="24"/>
        </w:rPr>
        <w:t>IT risk management already distinguishes several loci of uncertainty (Benaroch et al. 2006). Measurement-system risk is the risk that the instrument used to observe V is biased, collapsing, or jumping. The observation equation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J</w:t>
      </w:r>
      <w:r>
        <w:rPr>
          <w:rFonts w:ascii="Times New Roman" w:cs="Times New Roman" w:eastAsia="Times New Roman" w:hAnsi="Times New Roman"/>
          <w:b w:val="false"/>
          <w:bCs w:val="false"/>
          <w:i w:val="false"/>
          <w:iCs w:val="false"/>
          <w:sz w:val="24"/>
          <w:szCs w:val="24"/>
          <w:vertAlign w:val="subscript"/>
        </w:rPr>
        <w:t>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a</w:t>
      </w:r>
      <w:r>
        <w:rPr>
          <w:rFonts w:ascii="Times New Roman" w:cs="Times New Roman" w:eastAsia="Times New Roman" w:hAnsi="Times New Roman"/>
          <w:b w:val="false"/>
          <w:bCs w:val="false"/>
          <w:i w:val="false"/>
          <w:iCs w:val="false"/>
          <w:sz w:val="24"/>
          <w:szCs w:val="24"/>
          <w:vertAlign w:val="subscript"/>
        </w:rPr>
        <w:t>t</w:t>
      </w:r>
      <w:r>
        <w:rPr>
          <w:rFonts w:ascii="Times New Roman" w:cs="Times New Roman" w:eastAsia="Times New Roman" w:hAnsi="Times New Roman"/>
          <w:b w:val="false"/>
          <w:bCs w:val="false"/>
          <w:i/>
          <w:iCs/>
          <w:sz w:val="24"/>
          <w:szCs w:val="24"/>
        </w:rPr>
        <w:t xml:space="preserve"> V</w:t>
      </w:r>
      <w:r>
        <w:rPr>
          <w:rFonts w:ascii="Times New Roman" w:cs="Times New Roman" w:eastAsia="Times New Roman" w:hAnsi="Times New Roman"/>
          <w:b w:val="false"/>
          <w:bCs w:val="false"/>
          <w:i w:val="false"/>
          <w:iCs w:val="false"/>
          <w:sz w:val="24"/>
          <w:szCs w:val="24"/>
          <w:vertAlign w:val="subscript"/>
        </w:rPr>
        <w:t>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b</w:t>
      </w:r>
      <w:r>
        <w:rPr>
          <w:rFonts w:ascii="Times New Roman" w:cs="Times New Roman" w:eastAsia="Times New Roman" w:hAnsi="Times New Roman"/>
          <w:b w:val="false"/>
          <w:bCs w:val="false"/>
          <w:i w:val="false"/>
          <w:iCs w:val="false"/>
          <w:sz w:val="24"/>
          <w:szCs w:val="24"/>
          <w:vertAlign w:val="subscript"/>
        </w:rPr>
        <w:t>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ε</w:t>
      </w:r>
      <w:r>
        <w:rPr>
          <w:rFonts w:ascii="Times New Roman" w:cs="Times New Roman" w:eastAsia="Times New Roman" w:hAnsi="Times New Roman"/>
          <w:b w:val="false"/>
          <w:bCs w:val="false"/>
          <w:i w:val="false"/>
          <w:iCs w:val="false"/>
          <w:sz w:val="24"/>
          <w:szCs w:val="24"/>
          <w:vertAlign w:val="subscript"/>
        </w:rPr>
        <w:t>t</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Policy drift is a movement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Judge drift is a jump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Optimization pressure is a process that searches over policies to raise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and it can raise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raise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through rubric gaming, or do both.</w:t>
      </w:r>
    </w:p>
    <w:p>
      <w:pPr>
        <w:spacing w:after="0" w:before="0" w:line="480" w:lineRule="auto"/>
        <w:ind w:firstLine="720"/>
        <w:jc w:val="left"/>
      </w:pPr>
      <w:r>
        <w:rPr>
          <w:rFonts w:ascii="Times New Roman" w:cs="Times New Roman" w:eastAsia="Times New Roman" w:hAnsi="Times New Roman"/>
          <w:bCs w:val="false"/>
          <w:iCs w:val="false"/>
          <w:sz w:val="24"/>
          <w:szCs w:val="24"/>
        </w:rPr>
        <w:t>A mean computed on a holdout sample does not automatically guard against this risk. If the holdout mix contains items on which a cheat happens to be correct, the mean can rise even as performance falls on the cases that define organizational intent, such as refusals, abstentions, and citations that must not be invented. Inspection, as the term is used below, therefore does not mean more of the same tickets. It refers to a set of tickets constructed so that J and V are expected to disagree under the cheat the organization most fears.</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2.4  Green IT as an Options Cash Flow</w:t>
      </w:r>
    </w:p>
    <w:p>
      <w:pPr>
        <w:spacing w:after="0" w:before="0" w:line="480" w:lineRule="auto"/>
        <w:ind w:firstLine="720"/>
        <w:jc w:val="left"/>
      </w:pPr>
      <w:r>
        <w:rPr>
          <w:rFonts w:ascii="Times New Roman" w:cs="Times New Roman" w:eastAsia="Times New Roman" w:hAnsi="Times New Roman"/>
          <w:bCs w:val="false"/>
          <w:iCs w:val="false"/>
          <w:sz w:val="24"/>
          <w:szCs w:val="24"/>
        </w:rPr>
        <w:t>Green AI called for efficiency to be reported alongside accuracy and for results not to require ever-greater computational cost. Green IS asked how information systems create affordances for sustainable practice. Neither literature has had to price the standing energy demand of a maintenance loop in which a large judge is queried on every candidate, every night.</w:t>
      </w:r>
    </w:p>
    <w:p>
      <w:pPr>
        <w:spacing w:after="0" w:before="0" w:line="480" w:lineRule="auto"/>
        <w:ind w:firstLine="720"/>
        <w:jc w:val="left"/>
      </w:pPr>
      <w:r>
        <w:rPr>
          <w:rFonts w:ascii="Times New Roman" w:cs="Times New Roman" w:eastAsia="Times New Roman" w:hAnsi="Times New Roman"/>
          <w:bCs w:val="false"/>
          <w:iCs w:val="false"/>
          <w:sz w:val="24"/>
          <w:szCs w:val="24"/>
        </w:rPr>
        <w:t>This energy demand can itself be treated as an options object. Weekly energy use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e</w:t>
      </w:r>
      <w:r>
        <w:rPr>
          <w:rFonts w:ascii="Times New Roman" w:cs="Times New Roman" w:eastAsia="Times New Roman" w:hAnsi="Times New Roman"/>
          <w:b w:val="false"/>
          <w:bCs w:val="false"/>
          <w:i w:val="false"/>
          <w:iCs w:val="false"/>
          <w:sz w:val="24"/>
          <w:szCs w:val="24"/>
          <w:vertAlign w:val="subscript"/>
        </w:rPr>
        <w:t>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C</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e</w:t>
      </w:r>
      <w:r>
        <w:rPr>
          <w:rFonts w:ascii="Times New Roman" w:cs="Times New Roman" w:eastAsia="Times New Roman" w:hAnsi="Times New Roman"/>
          <w:b w:val="false"/>
          <w:bCs w:val="false"/>
          <w:i w:val="false"/>
          <w:iCs w:val="false"/>
          <w:sz w:val="24"/>
          <w:szCs w:val="24"/>
          <w:vertAlign w:val="subscript"/>
        </w:rPr>
        <w:t>G</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1</w:t>
      </w:r>
      <w:r>
        <w:rPr>
          <w:rFonts w:ascii="Times New Roman" w:cs="Times New Roman" w:eastAsia="Times New Roman" w:hAnsi="Times New Roman"/>
          <w:b w:val="false"/>
          <w:bCs w:val="false"/>
          <w:i w:val="false"/>
          <w:iCs w:val="false"/>
          <w:sz w:val="24"/>
          <w:szCs w:val="24"/>
          <w:vertAlign w:val="subscript"/>
        </w:rPr>
        <w:t>ship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E</w:t>
      </w:r>
      <w:r>
        <w:rPr>
          <w:rFonts w:ascii="Times New Roman" w:cs="Times New Roman" w:eastAsia="Times New Roman" w:hAnsi="Times New Roman"/>
          <w:b w:val="false"/>
          <w:bCs w:val="false"/>
          <w:i w:val="false"/>
          <w:iCs w:val="false"/>
          <w:sz w:val="24"/>
          <w:szCs w:val="24"/>
          <w:vertAlign w:val="subscript"/>
        </w:rPr>
        <w:t>aftermath</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(2)</w:t>
      </w:r>
    </w:p>
    <w:p>
      <w:pPr>
        <w:spacing w:after="0" w:before="0" w:line="480" w:lineRule="auto"/>
        <w:ind w:firstLine="720"/>
        <w:jc w:val="left"/>
      </w:pPr>
      <w:r>
        <w:rPr>
          <w:rFonts w:ascii="Times New Roman" w:cs="Times New Roman" w:eastAsia="Times New Roman" w:hAnsi="Times New Roman"/>
          <w:bCs w:val="false"/>
          <w:iCs/>
          <w:sz w:val="24"/>
          <w:szCs w:val="24"/>
        </w:rPr>
        <w:t xml:space="preserve">where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is the number of search steps, </w:t>
      </w:r>
      <w:r>
        <w:rPr>
          <w:rFonts w:ascii="Times New Roman" w:cs="Times New Roman" w:eastAsia="Times New Roman" w:hAnsi="Times New Roman"/>
          <w:bCs w:val="false"/>
          <w:i/>
          <w:iCs/>
          <w:sz w:val="24"/>
          <w:szCs w:val="24"/>
        </w:rPr>
        <w:t>T</w:t>
      </w:r>
      <w:r>
        <w:rPr>
          <w:rFonts w:ascii="Times New Roman" w:cs="Times New Roman" w:eastAsia="Times New Roman" w:hAnsi="Times New Roman"/>
          <w:bCs w:val="false"/>
          <w:iCs/>
          <w:sz w:val="24"/>
          <w:szCs w:val="24"/>
        </w:rPr>
        <w:t xml:space="preserve"> the number of tickets per step,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J</w:t>
      </w:r>
      <w:r>
        <w:rPr>
          <w:rFonts w:ascii="Times New Roman" w:cs="Times New Roman" w:eastAsia="Times New Roman" w:hAnsi="Times New Roman"/>
          <w:bCs w:val="false"/>
          <w:iCs/>
          <w:sz w:val="24"/>
          <w:szCs w:val="24"/>
        </w:rPr>
        <w:t xml:space="preserve"> the energy per judge call,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Cs/>
          <w:sz w:val="24"/>
          <w:szCs w:val="24"/>
        </w:rPr>
        <w:t xml:space="preserve"> the number of inspections,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 xml:space="preserve"> the energy (or labor-energy) of one inspection, </w:t>
      </w:r>
      <w:r>
        <w:rPr>
          <w:rFonts w:ascii="Times New Roman" w:cs="Times New Roman" w:eastAsia="Times New Roman" w:hAnsi="Times New Roman"/>
          <w:bCs w:val="false"/>
          <w:i/>
          <w:iCs/>
          <w:sz w:val="24"/>
          <w:szCs w:val="24"/>
        </w:rPr>
        <w:t>1</w:t>
      </w:r>
      <w:r>
        <w:rPr>
          <w:rFonts w:ascii="Times New Roman" w:cs="Times New Roman" w:eastAsia="Times New Roman" w:hAnsi="Times New Roman"/>
          <w:bCs w:val="false"/>
          <w:i/>
          <w:iCs/>
          <w:sz w:val="24"/>
          <w:szCs w:val="24"/>
          <w:vertAlign w:val="subscript"/>
        </w:rPr>
        <w:t>ship</w:t>
      </w:r>
      <w:r>
        <w:rPr>
          <w:rFonts w:ascii="Times New Roman" w:cs="Times New Roman" w:eastAsia="Times New Roman" w:hAnsi="Times New Roman"/>
          <w:bCs w:val="false"/>
          <w:iCs/>
          <w:sz w:val="24"/>
          <w:szCs w:val="24"/>
        </w:rPr>
        <w:t xml:space="preserve"> an indicator that equals one when a candidate is shipped, and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aftermath</w:t>
      </w:r>
      <w:r>
        <w:rPr>
          <w:rFonts w:ascii="Times New Roman" w:cs="Times New Roman" w:eastAsia="Times New Roman" w:hAnsi="Times New Roman"/>
          <w:bCs w:val="false"/>
          <w:iCs/>
          <w:sz w:val="24"/>
          <w:szCs w:val="24"/>
        </w:rPr>
        <w:t xml:space="preserve"> the energy cost of a release, including the next fine-tune if the release was a mistake.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protocol that promotes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inflates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 and it sets </w:t>
      </w:r>
      <w:r>
        <w:rPr>
          <w:rFonts w:ascii="Times New Roman" w:cs="Times New Roman" w:eastAsia="Times New Roman" w:hAnsi="Times New Roman"/>
          <w:bCs w:val="false"/>
          <w:i/>
          <w:iCs w:val="false"/>
          <w:sz w:val="24"/>
          <w:szCs w:val="24"/>
        </w:rPr>
        <w:t>1</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 1 whenever the quote ticks upward. A protocol that instead pays for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on a CPU, and declines to exercise until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agrees, shrinks the search term and, more importantly, avoids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aftermath</w:t>
      </w:r>
      <w:r>
        <w:rPr>
          <w:rFonts w:ascii="Times New Roman" w:cs="Times New Roman" w:eastAsia="Times New Roman" w:hAnsi="Times New Roman"/>
          <w:bCs w:val="false"/>
          <w:iCs w:val="false"/>
          <w:sz w:val="24"/>
          <w:szCs w:val="24"/>
        </w:rPr>
        <w:t xml:space="preserve">. Waiting is thus a green cash flow, and it is also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expressed in watt-hours.</w:t>
      </w:r>
    </w:p>
    <w:p>
      <w:pPr>
        <w:spacing w:after="0" w:before="0" w:line="480" w:lineRule="auto"/>
        <w:ind w:firstLine="720"/>
        <w:jc w:val="left"/>
      </w:pPr>
      <w:r>
        <w:rPr>
          <w:rFonts w:ascii="Times New Roman" w:cs="Times New Roman" w:eastAsia="Times New Roman" w:hAnsi="Times New Roman"/>
          <w:bCs w:val="false"/>
          <w:iCs w:val="false"/>
          <w:sz w:val="24"/>
          <w:szCs w:val="24"/>
        </w:rPr>
        <w:t>The small laboratory in this paper is therefore more than an accounting exhibit; it is also a green first stage. The gold standard is a regular expression, the canaries are two tickets, and the open 135M judge runs on a CPU. Scaling up the judge before these objects exist would spend I on a more elaborate quote without first buying the inspection that the exercise rule requires. Green IT and real options recommend the same sequence: inspect cheaply, ship rarely, and reserve the cluster for a later call that G has shown to be attached to V.</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3  A REAL OPTIONS MODEL OF GENERATIVE MAINTENANCE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3.1  Objects</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Let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denote the value of operating the current generative policy on the work that the organization cares about.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not observed directly, and two instruments are available. The judge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cheap and follows Equation 1. An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costly; it may be a deterministic gold checker where one exists, a calibrated human sample, or a canary battery. The defining property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that the optimizer searching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does not train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Cs w:val="false"/>
          <w:sz w:val="24"/>
          <w:szCs w:val="24"/>
        </w:rPr>
        <w:t>A promotion at time t replaces the live policy with a candidate at a sunk cost I. This cost includes engineering time, on-call risk, and the contamination of future logs. Once a promotion has occurred, rolling back does not restore the status quo ante, because the flywheel has already turned. Rollback is therefore not a free put but a new project.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3.2  The Option Menu</w:t>
      </w:r>
    </w:p>
    <w:p>
      <w:pPr>
        <w:spacing w:after="0" w:before="0" w:line="480" w:lineRule="auto"/>
        <w:ind w:firstLine="720"/>
        <w:jc w:val="left"/>
      </w:pPr>
      <w:r>
        <w:rPr>
          <w:rFonts w:ascii="Times New Roman" w:cs="Times New Roman" w:eastAsia="Times New Roman" w:hAnsi="Times New Roman"/>
          <w:bCs w:val="false"/>
          <w:iCs w:val="false"/>
          <w:sz w:val="24"/>
          <w:szCs w:val="24"/>
        </w:rPr>
        <w:t>The maintenance program is a compound option on V with a noisy and possibly jumping quote J.</w:t>
      </w:r>
    </w:p>
    <w:p>
      <w:pPr>
        <w:spacing w:after="0" w:before="0" w:line="480" w:lineRule="auto"/>
        <w:ind w:firstLine="720"/>
        <w:jc w:val="left"/>
      </w:pPr>
      <w:r>
        <w:rPr>
          <w:rFonts w:ascii="Times New Roman" w:cs="Times New Roman" w:eastAsia="Times New Roman" w:hAnsi="Times New Roman"/>
          <w:bCs w:val="false"/>
          <w:i/>
          <w:iCs/>
          <w:sz w:val="24"/>
          <w:szCs w:val="24"/>
        </w:rPr>
        <w:t>The option to wait</w:t>
      </w:r>
      <w:r>
        <w:rPr>
          <w:rFonts w:ascii="Times New Roman" w:cs="Times New Roman" w:eastAsia="Times New Roman" w:hAnsi="Times New Roman"/>
          <w:bCs w:val="false"/>
          <w:iCs/>
          <w:sz w:val="24"/>
          <w:szCs w:val="24"/>
        </w:rPr>
        <w:t xml:space="preserve"> is the right not to promote when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rises. Its value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increases with the volatility of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given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and with the probability of a ruler jump. A collapsed judge, whose scores barely move across policies,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carries almost no information. A highly sensitive but hackable judge also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can be moved without moving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w:t>
      </w:r>
    </w:p>
    <w:p>
      <w:pPr>
        <w:spacing w:after="0" w:before="0" w:line="480" w:lineRule="auto"/>
        <w:ind w:firstLine="720"/>
        <w:jc w:val="left"/>
      </w:pPr>
      <w:r>
        <w:rPr>
          <w:rFonts w:ascii="Times New Roman" w:cs="Times New Roman" w:eastAsia="Times New Roman" w:hAnsi="Times New Roman"/>
          <w:bCs w:val="false"/>
          <w:i/>
          <w:iCs/>
          <w:sz w:val="24"/>
          <w:szCs w:val="24"/>
        </w:rPr>
        <w:t>The option to pilot</w:t>
      </w:r>
      <w:r>
        <w:rPr>
          <w:rFonts w:ascii="Times New Roman" w:cs="Times New Roman" w:eastAsia="Times New Roman" w:hAnsi="Times New Roman"/>
          <w:bCs w:val="false"/>
          <w:iCs/>
          <w:sz w:val="24"/>
          <w:szCs w:val="24"/>
        </w:rPr>
        <w:t xml:space="preserve"> is a compound call. A shadow cohort or a one-percent release pays a small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
          <w:iCs/>
          <w:sz w:val="24"/>
          <w:szCs w:val="24"/>
          <w:vertAlign w:val="subscript"/>
        </w:rPr>
        <w:t>1</w:t>
      </w:r>
      <w:r>
        <w:rPr>
          <w:rFonts w:ascii="Times New Roman" w:cs="Times New Roman" w:eastAsia="Times New Roman" w:hAnsi="Times New Roman"/>
          <w:bCs w:val="false"/>
          <w:iCs/>
          <w:sz w:val="24"/>
          <w:szCs w:val="24"/>
        </w:rPr>
        <w:t xml:space="preserve"> to obtain information about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without paying the full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Tewari (2026) argues that faster frontier change raises the value of piloting while raising, rather than lowering, the bar for irreversible commitment. Weekly generative maintenance is a high-frequency version of this timing problem.</w:t>
      </w:r>
    </w:p>
    <w:p>
      <w:pPr>
        <w:spacing w:after="0" w:before="0" w:line="480" w:lineRule="auto"/>
        <w:ind w:firstLine="720"/>
        <w:jc w:val="left"/>
      </w:pPr>
      <w:r>
        <w:rPr>
          <w:rFonts w:ascii="Times New Roman" w:cs="Times New Roman" w:eastAsia="Times New Roman" w:hAnsi="Times New Roman"/>
          <w:bCs w:val="false"/>
          <w:i/>
          <w:iCs/>
          <w:sz w:val="24"/>
          <w:szCs w:val="24"/>
        </w:rPr>
        <w:t>The option to abandon</w:t>
      </w:r>
      <w:r>
        <w:rPr>
          <w:rFonts w:ascii="Times New Roman" w:cs="Times New Roman" w:eastAsia="Times New Roman" w:hAnsi="Times New Roman"/>
          <w:bCs w:val="false"/>
          <w:iCs/>
          <w:sz w:val="24"/>
          <w:szCs w:val="24"/>
        </w:rPr>
        <w:t xml:space="preserve"> is a put on the candidate. Exercising it can look like a political failure when the judge has printed a personal best, but in the ledger it is precisely the point of staging.</w:t>
      </w:r>
    </w:p>
    <w:p>
      <w:pPr>
        <w:spacing w:after="0" w:before="0" w:line="480" w:lineRule="auto"/>
        <w:ind w:firstLine="720"/>
        <w:jc w:val="left"/>
      </w:pPr>
      <w:r>
        <w:rPr>
          <w:rFonts w:ascii="Times New Roman" w:cs="Times New Roman" w:eastAsia="Times New Roman" w:hAnsi="Times New Roman"/>
          <w:bCs w:val="false"/>
          <w:i/>
          <w:iCs/>
          <w:sz w:val="24"/>
          <w:szCs w:val="24"/>
        </w:rPr>
        <w:t>The option to switch the ruler</w:t>
      </w:r>
      <w:r>
        <w:rPr>
          <w:rFonts w:ascii="Times New Roman" w:cs="Times New Roman" w:eastAsia="Times New Roman" w:hAnsi="Times New Roman"/>
          <w:bCs w:val="false"/>
          <w:iCs/>
          <w:sz w:val="24"/>
          <w:szCs w:val="24"/>
        </w:rPr>
        <w:t xml:space="preserve"> does not appear in the classical IT option menu. It is the right to refuse to compare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with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t−k</w:t>
      </w:r>
      <w:r>
        <w:rPr>
          <w:rFonts w:ascii="Times New Roman" w:cs="Times New Roman" w:eastAsia="Times New Roman" w:hAnsi="Times New Roman"/>
          <w:bCs w:val="false"/>
          <w:iCs/>
          <w:sz w:val="24"/>
          <w:szCs w:val="24"/>
        </w:rPr>
        <w:t xml:space="preserve"> after a suspected jump in (</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b</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together with the right to spend inspection budget on re-estimating the observation equation against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before any promotion is considered. Pinning a judge version is the decision to keep that option alive.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3.3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The NPV rule that current practice follows is</w:t>
      </w:r>
    </w:p>
    <w:p>
      <w:pPr>
        <w:tabs>
          <w:tab w:val="right" w:pos="9360"/>
        </w:tabs>
        <w:spacing w:after="160" w:before="160" w:line="480" w:lineRule="auto"/>
        <w:jc w:val="center"/>
      </w:pPr>
      <w:r>
        <w:rPr>
          <w:rFonts w:ascii="Times New Roman" w:cs="Times New Roman" w:eastAsia="Times New Roman" w:hAnsi="Times New Roman"/>
          <w:b w:val="false"/>
          <w:bCs w:val="false"/>
          <w:i w:val="false"/>
          <w:iCs w:val="false"/>
          <w:sz w:val="24"/>
          <w:szCs w:val="24"/>
        </w:rPr>
        <w:t xml:space="preserve">promote if   </w:t>
      </w:r>
      <w:r>
        <w:rPr>
          <w:rFonts w:ascii="Times New Roman" w:cs="Times New Roman" w:eastAsia="Times New Roman" w:hAnsi="Times New Roman"/>
          <w:b w:val="false"/>
          <w:bCs w:val="false"/>
          <w:i/>
          <w:iCs/>
          <w:sz w:val="24"/>
          <w:szCs w:val="24"/>
        </w:rPr>
        <w:t>ΔĴ</w:t>
      </w:r>
      <w:r>
        <w:rPr>
          <w:rFonts w:ascii="Times New Roman" w:cs="Times New Roman" w:eastAsia="Times New Roman" w:hAnsi="Times New Roman"/>
          <w:b w:val="false"/>
          <w:bCs w:val="false"/>
          <w:i w:val="false"/>
          <w:iCs w:val="false"/>
          <w:sz w:val="24"/>
          <w:szCs w:val="24"/>
        </w:rPr>
        <w:t xml:space="preserve">  &gt;  0</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(3)</w:t>
      </w:r>
    </w:p>
    <w:p>
      <w:pPr>
        <w:spacing w:after="0" w:before="0" w:line="480" w:lineRule="auto"/>
        <w:ind w:firstLine="720"/>
        <w:jc w:val="left"/>
      </w:pPr>
      <w:r>
        <w:rPr>
          <w:rFonts w:ascii="Times New Roman" w:cs="Times New Roman" w:eastAsia="Times New Roman" w:hAnsi="Times New Roman"/>
          <w:bCs w:val="false"/>
          <w:iCs w:val="false"/>
          <w:sz w:val="24"/>
          <w:szCs w:val="24"/>
        </w:rPr>
        <w:t>Sometimes a cost is acknowledged, in which case the rule becomes ΔĴ &gt; c. Both versions treat J as if it were V.</w:t>
      </w:r>
    </w:p>
    <w:p>
      <w:pPr>
        <w:spacing w:after="0" w:before="0" w:line="480" w:lineRule="auto"/>
        <w:ind w:firstLine="720"/>
        <w:jc w:val="left"/>
      </w:pPr>
      <w:r>
        <w:rPr>
          <w:rFonts w:ascii="Times New Roman" w:cs="Times New Roman" w:eastAsia="Times New Roman" w:hAnsi="Times New Roman"/>
          <w:bCs w:val="false"/>
          <w:iCs w:val="false"/>
          <w:sz w:val="24"/>
          <w:szCs w:val="24"/>
        </w:rPr>
        <w:t>By contrast, the options rule is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promote if   E[V | J, G] − I  ≥  F(J, G, σ</w:t>
      </w:r>
      <w:r>
        <w:rPr>
          <w:rFonts w:ascii="Times New Roman" w:cs="Times New Roman" w:eastAsia="Times New Roman" w:hAnsi="Times New Roman"/>
          <w:b w:val="false"/>
          <w:bCs w:val="false"/>
          <w:i/>
          <w:iCs/>
          <w:sz w:val="24"/>
          <w:szCs w:val="24"/>
          <w:vertAlign w:val="subscript"/>
        </w:rPr>
        <w:t>J|V</w:t>
      </w:r>
      <w:r>
        <w:rPr>
          <w:rFonts w:ascii="Times New Roman" w:cs="Times New Roman" w:eastAsia="Times New Roman" w:hAnsi="Times New Roman"/>
          <w:b w:val="false"/>
          <w:bCs w:val="false"/>
          <w:i/>
          <w:iCs/>
          <w:sz w:val="24"/>
          <w:szCs w:val="24"/>
        </w:rPr>
        <w:t>, π</w:t>
      </w:r>
      <w:r>
        <w:rPr>
          <w:rFonts w:ascii="Times New Roman" w:cs="Times New Roman" w:eastAsia="Times New Roman" w:hAnsi="Times New Roman"/>
          <w:b w:val="false"/>
          <w:bCs w:val="false"/>
          <w:i/>
          <w:iCs/>
          <w:sz w:val="24"/>
          <w:szCs w:val="24"/>
          <w:vertAlign w:val="subscript"/>
        </w:rPr>
        <w:t>jump</w:t>
      </w:r>
      <w:r>
        <w:rPr>
          <w:rFonts w:ascii="Times New Roman" w:cs="Times New Roman" w:eastAsia="Times New Roman" w:hAnsi="Times New Roman"/>
          <w:b w:val="false"/>
          <w:bCs w:val="false"/>
          <w:i/>
          <w:iCs/>
          <w:sz w:val="24"/>
          <w:szCs w:val="24"/>
        </w:rPr>
        <w:t>)</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(4)</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Two features of this rule deserve attention. First,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the expectation, so a rise in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does not raise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enough to cover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Second,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judge noise and with jump risk; the noisier or less pinned the ruler, the higher the bar rather than the lower. Appendix C derives the rule, and the comparative statics behind it, in a stylized Gaussian model.</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When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not yet available but can be created at finite cost, the organization is not licensed to fall back on Equation 3. It should instead raise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and invest in creating some form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whether human review, schema checks, or shadow deployments. An uninformative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combined with the absence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a reason to freeze promotion, not a reason to automate it. If no inspection can be created at any reasonable cost, the model implies only a weaker rule: promote on the Bayesian posterior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rather than on the raw movement of the judge, a posterior that already discounts an uninformative judge heavily (Appendix C).</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3.4  Propositions</w:t>
      </w:r>
    </w:p>
    <w:p>
      <w:pPr>
        <w:spacing w:after="0" w:before="0" w:line="480" w:lineRule="auto"/>
        <w:ind w:firstLine="720"/>
        <w:jc w:val="left"/>
      </w:pPr>
      <w:r>
        <w:rPr>
          <w:rFonts w:ascii="Times New Roman" w:cs="Times New Roman" w:eastAsia="Times New Roman" w:hAnsi="Times New Roman"/>
          <w:bCs w:val="false"/>
          <w:iCs w:val="false"/>
          <w:sz w:val="24"/>
          <w:szCs w:val="24"/>
        </w:rPr>
        <w:t>The model yields five propositions. These are theoretical claims; Appendix C gives stylized derivations of their logic, and the computational evidence that follows explores them rather than testing them statistically.</w:t>
      </w:r>
    </w:p>
    <w:p>
      <w:pPr>
        <w:spacing w:after="0" w:before="0" w:line="480" w:lineRule="auto"/>
        <w:ind w:firstLine="720"/>
        <w:jc w:val="left"/>
      </w:pPr>
      <w:r>
        <w:rPr>
          <w:rFonts w:ascii="Times New Roman" w:cs="Times New Roman" w:eastAsia="Times New Roman" w:hAnsi="Times New Roman"/>
          <w:b/>
          <w:bCs/>
          <w:iCs w:val="false"/>
          <w:sz w:val="24"/>
          <w:szCs w:val="24"/>
        </w:rPr>
        <w:t xml:space="preserve">Proposition 1 (NPV-on-judge). </w:t>
      </w:r>
      <w:r>
        <w:rPr>
          <w:rFonts w:ascii="Times New Roman" w:cs="Times New Roman" w:eastAsia="Times New Roman" w:hAnsi="Times New Roman"/>
          <w:bCs/>
          <w:iCs w:val="false"/>
          <w:sz w:val="24"/>
          <w:szCs w:val="24"/>
        </w:rPr>
        <w:t>When the rubric can be gamed at a cost to true quality, the probability that Equation 3 selects a candidate with lower V than the incumbent increases with optimization pressure on J.</w:t>
      </w:r>
    </w:p>
    <w:p>
      <w:pPr>
        <w:spacing w:after="0" w:before="0" w:line="480" w:lineRule="auto"/>
        <w:ind w:firstLine="720"/>
        <w:jc w:val="left"/>
      </w:pPr>
      <w:r>
        <w:rPr>
          <w:rFonts w:ascii="Times New Roman" w:cs="Times New Roman" w:eastAsia="Times New Roman" w:hAnsi="Times New Roman"/>
          <w:bCs w:val="false"/>
          <w:iCs w:val="false"/>
          <w:sz w:val="24"/>
          <w:szCs w:val="24"/>
        </w:rPr>
        <w:t>Search turns J from a tape into an objective. Candidates that raise b</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or exploit ε</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become available, and the NPV rule cannot distinguish them from candidates that raise V. The proposition is conditional. Where no such candidates exist, or the search cannot reach them, additional search on an informative judge raises V, as Section 4.4 shows.</w:t>
      </w:r>
    </w:p>
    <w:p>
      <w:pPr>
        <w:spacing w:after="0" w:before="0" w:line="480" w:lineRule="auto"/>
        <w:ind w:firstLine="720"/>
        <w:jc w:val="left"/>
      </w:pPr>
      <w:r>
        <w:rPr>
          <w:rFonts w:ascii="Times New Roman" w:cs="Times New Roman" w:eastAsia="Times New Roman" w:hAnsi="Times New Roman"/>
          <w:b/>
          <w:bCs/>
          <w:iCs w:val="false"/>
          <w:sz w:val="24"/>
          <w:szCs w:val="24"/>
        </w:rPr>
        <w:t>Proposition 2 (holdout means).</w:t>
      </w:r>
      <w:r>
        <w:rPr>
          <w:rFonts w:ascii="Times New Roman" w:cs="Times New Roman" w:eastAsia="Times New Roman" w:hAnsi="Times New Roman"/>
          <w:bCs/>
          <w:iCs w:val="false"/>
          <w:sz w:val="24"/>
          <w:szCs w:val="24"/>
        </w:rPr>
        <w:t xml:space="preserve"> A rise in mean G on a mixed holdout is not sufficient for exercise when the mix contains items on which a suspected cheat happens to be correct.</w:t>
      </w:r>
    </w:p>
    <w:p>
      <w:pPr>
        <w:spacing w:after="0" w:before="0" w:line="480" w:lineRule="auto"/>
        <w:ind w:firstLine="720"/>
        <w:jc w:val="left"/>
      </w:pPr>
      <w:r>
        <w:rPr>
          <w:rFonts w:ascii="Times New Roman" w:cs="Times New Roman" w:eastAsia="Times New Roman" w:hAnsi="Times New Roman"/>
          <w:bCs w:val="false"/>
          <w:iCs w:val="false"/>
          <w:sz w:val="24"/>
          <w:szCs w:val="24"/>
        </w:rPr>
        <w:t>The mean can conceal the problem. Refund-always policies perform well on tickets that should be refunded, and averaging those tickets with refusal tickets can still beat a weak incumbent.</w:t>
      </w:r>
    </w:p>
    <w:p>
      <w:pPr>
        <w:spacing w:after="0" w:before="0" w:line="480" w:lineRule="auto"/>
        <w:ind w:firstLine="720"/>
        <w:jc w:val="left"/>
      </w:pPr>
      <w:r>
        <w:rPr>
          <w:rFonts w:ascii="Times New Roman" w:cs="Times New Roman" w:eastAsia="Times New Roman" w:hAnsi="Times New Roman"/>
          <w:b/>
          <w:bCs/>
          <w:iCs w:val="false"/>
          <w:sz w:val="24"/>
          <w:szCs w:val="24"/>
        </w:rPr>
        <w:t>Proposition 3 (inspection canaries).</w:t>
      </w:r>
      <w:r>
        <w:rPr>
          <w:rFonts w:ascii="Times New Roman" w:cs="Times New Roman" w:eastAsia="Times New Roman" w:hAnsi="Times New Roman"/>
          <w:bCs/>
          <w:iCs w:val="false"/>
          <w:sz w:val="24"/>
          <w:szCs w:val="24"/>
        </w:rPr>
        <w:t xml:space="preserve"> An inspection set constructed so that J and G disagree under the suspected cheat raises the probability that the abandon option is exercised against that cheat.</w:t>
      </w:r>
    </w:p>
    <w:p>
      <w:pPr>
        <w:spacing w:after="0" w:before="0" w:line="480" w:lineRule="auto"/>
        <w:ind w:firstLine="720"/>
        <w:jc w:val="left"/>
      </w:pPr>
      <w:r>
        <w:rPr>
          <w:rFonts w:ascii="Times New Roman" w:cs="Times New Roman" w:eastAsia="Times New Roman" w:hAnsi="Times New Roman"/>
          <w:bCs w:val="false"/>
          <w:iCs w:val="false"/>
          <w:sz w:val="24"/>
          <w:szCs w:val="24"/>
        </w:rPr>
        <w:t>A canary is not simply a hard example. It is an example designed to make the cheap quote and the expensive inspection conflict, so a perfect J on that example counts as evidence against exercise.</w:t>
      </w:r>
    </w:p>
    <w:p>
      <w:pPr>
        <w:spacing w:after="0" w:before="0" w:line="480" w:lineRule="auto"/>
        <w:ind w:firstLine="720"/>
        <w:jc w:val="left"/>
      </w:pPr>
      <w:r>
        <w:rPr>
          <w:rFonts w:ascii="Times New Roman" w:cs="Times New Roman" w:eastAsia="Times New Roman" w:hAnsi="Times New Roman"/>
          <w:b/>
          <w:bCs/>
          <w:iCs w:val="false"/>
          <w:sz w:val="24"/>
          <w:szCs w:val="24"/>
        </w:rPr>
        <w:t>Proposition 4 (noise raises the premium).</w:t>
      </w:r>
      <w:r>
        <w:rPr>
          <w:rFonts w:ascii="Times New Roman" w:cs="Times New Roman" w:eastAsia="Times New Roman" w:hAnsi="Times New Roman"/>
          <w:bCs/>
          <w:iCs w:val="false"/>
          <w:sz w:val="24"/>
          <w:szCs w:val="24"/>
        </w:rPr>
        <w:t xml:space="preserve"> An increase in σ</w:t>
      </w:r>
      <w:r>
        <w:rPr>
          <w:rFonts w:ascii="Times New Roman" w:cs="Times New Roman" w:eastAsia="Times New Roman" w:hAnsi="Times New Roman"/>
          <w:bCs/>
          <w:iCs w:val="false"/>
          <w:sz w:val="24"/>
          <w:szCs w:val="24"/>
          <w:vertAlign w:val="subscript"/>
        </w:rPr>
        <w:t>J|V</w:t>
      </w:r>
      <w:r>
        <w:rPr>
          <w:rFonts w:ascii="Times New Roman" w:cs="Times New Roman" w:eastAsia="Times New Roman" w:hAnsi="Times New Roman"/>
          <w:bCs/>
          <w:iCs w:val="false"/>
          <w:sz w:val="24"/>
          <w:szCs w:val="24"/>
        </w:rPr>
        <w:t>, including the extreme case of a collapsed judge whose range across policies is negligible, raises F and therefore the exercise threshold in Equation 4.</w:t>
      </w:r>
    </w:p>
    <w:p>
      <w:pPr>
        <w:spacing w:after="0" w:before="0" w:line="480" w:lineRule="auto"/>
        <w:ind w:firstLine="720"/>
        <w:jc w:val="left"/>
      </w:pPr>
      <w:r>
        <w:rPr>
          <w:rFonts w:ascii="Times New Roman" w:cs="Times New Roman" w:eastAsia="Times New Roman" w:hAnsi="Times New Roman"/>
          <w:bCs w:val="false"/>
          <w:iCs w:val="false"/>
          <w:sz w:val="24"/>
          <w:szCs w:val="24"/>
        </w:rPr>
        <w:t>In practice a collapsed judge is often described as conservative. The model instead treats it as uninformative. An uninformative quote still has an argmax, and the premium is what prevents the organization from shipping it.</w:t>
      </w:r>
    </w:p>
    <w:p>
      <w:pPr>
        <w:spacing w:after="0" w:before="0" w:line="480" w:lineRule="auto"/>
        <w:ind w:firstLine="720"/>
        <w:jc w:val="left"/>
      </w:pPr>
      <w:r>
        <w:rPr>
          <w:rFonts w:ascii="Times New Roman" w:cs="Times New Roman" w:eastAsia="Times New Roman" w:hAnsi="Times New Roman"/>
          <w:b/>
          <w:bCs/>
          <w:iCs w:val="false"/>
          <w:sz w:val="24"/>
          <w:szCs w:val="24"/>
        </w:rPr>
        <w:t>Proposition 5 (ruler jumps).</w:t>
      </w:r>
      <w:r>
        <w:rPr>
          <w:rFonts w:ascii="Times New Roman" w:cs="Times New Roman" w:eastAsia="Times New Roman" w:hAnsi="Times New Roman"/>
          <w:bCs/>
          <w:iCs w:val="false"/>
          <w:sz w:val="24"/>
          <w:szCs w:val="24"/>
        </w:rPr>
        <w:t xml:space="preserve"> A change in the judge version or rubric that is not accompanied by re-estimation of (a</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b</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against G makes historical J incomparable and, if ignored, biases exercise toward candidates favored by the new ruler.</w:t>
      </w:r>
    </w:p>
    <w:p>
      <w:pPr>
        <w:spacing w:after="0" w:before="0" w:line="480" w:lineRule="auto"/>
        <w:ind w:firstLine="720"/>
        <w:jc w:val="left"/>
      </w:pPr>
      <w:r>
        <w:rPr>
          <w:rFonts w:ascii="Times New Roman" w:cs="Times New Roman" w:eastAsia="Times New Roman" w:hAnsi="Times New Roman"/>
          <w:bCs w:val="false"/>
          <w:iCs w:val="false"/>
          <w:sz w:val="24"/>
          <w:szCs w:val="24"/>
        </w:rPr>
        <w:t>This is the distinctively IS claim. The risk is not only that V is hard to observe; the organization may also be comparing two different instruments and calling the difference a movement in quality.</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4  COMPUTATIONAL EVIDENCE</w:t>
      </w:r>
    </w:p>
    <w:p>
      <w:pPr>
        <w:spacing w:after="0" w:before="0" w:line="480" w:lineRule="auto"/>
        <w:ind w:firstLine="720"/>
        <w:jc w:val="left"/>
      </w:pPr>
      <w:r>
        <w:rPr>
          <w:rFonts w:ascii="Times New Roman" w:cs="Times New Roman" w:eastAsia="Times New Roman" w:hAnsi="Times New Roman"/>
          <w:bCs w:val="false"/>
          <w:iCs w:val="false"/>
          <w:sz w:val="24"/>
          <w:szCs w:val="24"/>
        </w:rPr>
        <w:t>This section reports two computational exercises. The first is a designed illustration in which a cheating policy is built into the setting, so that the accounting of Section 3 can be inspected in full. The second is an empirical check with open models on verifiable math problems, in which nothing is planted and the question is whether, and under which conditions, judge scores and true quality diverge. Neither is a field test.</w:t>
      </w:r>
    </w:p>
    <w:p>
      <w:pPr>
        <w:spacing w:after="80" w:before="200" w:line="276" w:lineRule="auto"/>
        <w:ind w:firstLine="0"/>
        <w:jc w:val="left"/>
      </w:pPr>
      <w:r>
        <w:rPr>
          <w:rFonts w:ascii="Times New Roman" w:cs="Times New Roman" w:eastAsia="Times New Roman" w:hAnsi="Times New Roman"/>
          <w:b/>
          <w:bCs/>
          <w:i w:val="false"/>
          <w:iCs w:val="false"/>
          <w:sz w:val="22"/>
          <w:szCs w:val="22"/>
        </w:rPr>
        <w:t>Table 1. Laboratory Mapping from Options Objects to Measured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Policy</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holdout</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canary</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J rubric</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Exercise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Warm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wait / 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Plain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Always refund</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Redirect</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bl>
    <w:p>
      <w:pPr>
        <w:spacing w:after="200" w:before="40" w:line="276" w:lineRule="auto"/>
        <w:jc w:val="left"/>
      </w:pPr>
      <w:r>
        <w:rPr>
          <w:rFonts w:ascii="Times New Roman" w:cs="Times New Roman" w:eastAsia="Times New Roman" w:hAnsi="Times New Roman"/>
          <w:b w:val="false"/>
          <w:bCs w:val="false"/>
          <w:i/>
          <w:iCs/>
          <w:sz w:val="20"/>
          <w:szCs w:val="20"/>
        </w:rPr>
        <w:t>Note: G is deterministic gold. J is the inspectable development rubric. Exercise follows Equation 4 with a canary floor of 0.70.</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4.1  A Designed Illustration: Setup</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a store support desk. Each ticket carries an order identifier and a correct act: refund, replace, refuse, or track. Gold quality G is a deterministic program that awards credit for taking the legal act, for naming the order, and for not inventing a tracking token. It makes no call to any model.</w:t>
      </w:r>
    </w:p>
    <w:p>
      <w:pPr>
        <w:spacing w:after="0" w:before="0" w:line="480" w:lineRule="auto"/>
        <w:ind w:firstLine="720"/>
        <w:jc w:val="left"/>
      </w:pPr>
      <w:r>
        <w:rPr>
          <w:rFonts w:ascii="Times New Roman" w:cs="Times New Roman" w:eastAsia="Times New Roman" w:hAnsi="Times New Roman"/>
          <w:bCs w:val="false"/>
          <w:iCs w:val="false"/>
          <w:sz w:val="24"/>
          <w:szCs w:val="24"/>
        </w:rPr>
        <w:t>The twenty-two tickets are divided into twelve development items that the search may see, eight frozen holdout items, and two canaries. The canaries are refuse-class requests written so that a rubric rewarding delight will favor an illegal grant of money. Eight named policies map onto four reply programs: redirect, plain legal, warm legal, and always refund. The last of these is the cheat.</w:t>
      </w:r>
    </w:p>
    <w:p>
      <w:pPr>
        <w:spacing w:after="0" w:before="0" w:line="480" w:lineRule="auto"/>
        <w:ind w:firstLine="720"/>
        <w:jc w:val="left"/>
      </w:pPr>
      <w:r>
        <w:rPr>
          <w:rFonts w:ascii="Times New Roman" w:cs="Times New Roman" w:eastAsia="Times New Roman" w:hAnsi="Times New Roman"/>
          <w:bCs w:val="false"/>
          <w:iCs w:val="false"/>
          <w:sz w:val="24"/>
          <w:szCs w:val="24"/>
        </w:rPr>
        <w:t>Two judges implement J. The first is an inspectable lexicon-and-length rubric, accompanied by a drifted variant that leans toward yes. The second is SmolLM2-135M-Instruct, scored by the log-likelihood of Yes versus No under the same rubric text. The small model is used only as a judge. It is not a competent policy generator for this task, which is itself a finding about employing undersized open models as workers rather than as scorers.</w:t>
      </w:r>
    </w:p>
    <w:p>
      <w:pPr>
        <w:spacing w:after="0" w:before="0" w:line="480" w:lineRule="auto"/>
        <w:ind w:firstLine="720"/>
        <w:jc w:val="left"/>
      </w:pPr>
      <w:r>
        <w:rPr>
          <w:rFonts w:ascii="Times New Roman" w:cs="Times New Roman" w:eastAsia="Times New Roman" w:hAnsi="Times New Roman"/>
          <w:bCs w:val="false"/>
          <w:iCs w:val="false"/>
          <w:sz w:val="24"/>
          <w:szCs w:val="24"/>
        </w:rPr>
        <w:t>The design is deliberately small, so that every ticket, policy, and score can be printed. Readers can run the companion repository on a laptop CPU.</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4.2  A Designed Illustration: What the Ledger Shows</w:t>
      </w:r>
    </w:p>
    <w:p>
      <w:pPr>
        <w:spacing w:after="0" w:before="0" w:line="480" w:lineRule="auto"/>
        <w:ind w:firstLine="720"/>
        <w:jc w:val="left"/>
      </w:pPr>
      <w:r>
        <w:rPr>
          <w:rFonts w:ascii="Times New Roman" w:cs="Times New Roman" w:eastAsia="Times New Roman" w:hAnsi="Times New Roman"/>
          <w:bCs w:val="false"/>
          <w:iCs w:val="false"/>
          <w:sz w:val="24"/>
          <w:szCs w:val="24"/>
        </w:rPr>
        <w:t>Table 1 reports the objects named by the model.</w:t>
      </w:r>
    </w:p>
    <w:p>
      <w:pPr>
        <w:spacing w:after="0" w:before="0" w:line="480" w:lineRule="auto"/>
        <w:ind w:firstLine="720"/>
        <w:jc w:val="left"/>
      </w:pPr>
      <w:r>
        <w:rPr>
          <w:rFonts w:ascii="Times New Roman" w:cs="Times New Roman" w:eastAsia="Times New Roman" w:hAnsi="Times New Roman"/>
          <w:bCs w:val="false"/>
          <w:iCs w:val="false"/>
          <w:sz w:val="24"/>
          <w:szCs w:val="24"/>
        </w:rPr>
        <w:t>Applying Equation 3 to the development rubric selects always-refund, with J rising from 0.08 for redirect to 0.92. Its holdout G of 0.78 beats redirect, so Propositions 1 and 2 are both visible in the same row: the cheat is the NPV winner, and the mixed holdout does not protect the organization.</w:t>
      </w:r>
    </w:p>
    <w:p>
      <w:pPr>
        <w:spacing w:after="0" w:before="0" w:line="480" w:lineRule="auto"/>
        <w:ind w:firstLine="720"/>
        <w:jc w:val="left"/>
      </w:pPr>
      <w:r>
        <w:rPr>
          <w:rFonts w:ascii="Times New Roman" w:cs="Times New Roman" w:eastAsia="Times New Roman" w:hAnsi="Times New Roman"/>
          <w:bCs w:val="false"/>
          <w:iCs w:val="false"/>
          <w:sz w:val="24"/>
          <w:szCs w:val="24"/>
        </w:rPr>
        <w:t>Canary G is 0.55 for the cheat and 1.00 for the legal programs, whereas the rubric J on the same canaries is 0.92 for the cheat. Proposition 3 operates as the gate: a canary floor of 0.70, together with a rule that a very high J on a refuse canary counts as evidence of cheating, exercises the put.</w:t>
      </w:r>
    </w:p>
    <w:p>
      <w:pPr>
        <w:spacing w:after="0" w:before="0" w:line="480" w:lineRule="auto"/>
        <w:ind w:firstLine="720"/>
        <w:jc w:val="left"/>
      </w:pPr>
      <w:r>
        <w:rPr>
          <w:rFonts w:ascii="Times New Roman" w:cs="Times New Roman" w:eastAsia="Times New Roman" w:hAnsi="Times New Roman"/>
          <w:bCs w:val="false"/>
          <w:iCs w:val="false"/>
          <w:sz w:val="24"/>
          <w:szCs w:val="24"/>
        </w:rPr>
        <w:t>The open-weight Yes/No judge stays within [0.18, 0.26] across every unique reply, whereas the inspectable rubric spans [0.08, 0.92] on the same replies. This is the collapsed tape of Proposition 4. The small model is not conservative but nearly constant, and its argmax is still the cheat, by a few hundredths.</w:t>
      </w:r>
    </w:p>
    <w:p>
      <w:pPr>
        <w:spacing w:after="0" w:before="0" w:line="480" w:lineRule="auto"/>
        <w:ind w:firstLine="720"/>
        <w:jc w:val="left"/>
      </w:pPr>
      <w:r>
        <w:rPr>
          <w:rFonts w:ascii="Times New Roman" w:cs="Times New Roman" w:eastAsia="Times New Roman" w:hAnsi="Times New Roman"/>
          <w:bCs w:val="false"/>
          <w:iCs w:val="false"/>
          <w:sz w:val="24"/>
          <w:szCs w:val="24"/>
        </w:rPr>
        <w:t>A rubric edit toward unconditional yes does not change which policy ranks first, but it widens the gap: the cheat moves from 0.92 to 1.00 while G remains unchanged, because the replies are unchanged. This is the situation addressed by Proposition 5, a monitor that would raise an alert after a documentation change.</w:t>
      </w:r>
    </w:p>
    <w:p>
      <w:pPr>
        <w:spacing w:after="0" w:before="200" w:line="240" w:lineRule="auto"/>
      </w:pPr>
      <w:r>
        <w:rPr>
          <w:rFonts w:ascii="Times New Roman" w:cs="Times New Roman" w:eastAsia="Times New Roman" w:hAnsi="Times New Roman"/>
          <w:b w:val="false"/>
          <w:bCs w:val="false"/>
          <w:i w:val="false"/>
          <w:iCs w:val="false"/>
          <w:sz w:val="24"/>
          <w:szCs w:val="24"/>
        </w:rPr>
      </w:r>
    </w:p>
    <w:p>
      <w:pPr>
        <w:spacing w:after="80" w:before="120" w:line="240" w:lineRule="auto"/>
        <w:jc w:val="center"/>
      </w:pPr>
      <w:r/>
    </w:p>
    <w:p>
      <w:pPr>
        <w:spacing w:after="80" w:before="200" w:line="276" w:lineRule="auto"/>
        <w:ind w:firstLine="0"/>
        <w:jc w:val="left"/>
      </w:pPr>
      <w:r>
        <w:rPr>
          <w:rFonts w:ascii="Times New Roman" w:cs="Times New Roman" w:eastAsia="Times New Roman" w:hAnsi="Times New Roman"/>
          <w:b/>
          <w:bCs/>
          <w:i w:val="false"/>
          <w:iCs w:val="false"/>
          <w:sz w:val="22"/>
          <w:szCs w:val="22"/>
        </w:rPr>
        <w:t>Figure 1. Judge Search versus Gold Selection</w:t>
      </w:r>
    </w:p>
    <w:p>
      <w:pPr>
        <w:spacing w:after="200" w:before="40" w:line="276" w:lineRule="auto"/>
        <w:jc w:val="left"/>
      </w:pPr>
      <w:r>
        <w:rPr>
          <w:rFonts w:ascii="Times New Roman" w:cs="Times New Roman" w:eastAsia="Times New Roman" w:hAnsi="Times New Roman"/>
          <w:b w:val="false"/>
          <w:bCs w:val="false"/>
          <w:i/>
          <w:iCs/>
          <w:sz w:val="20"/>
          <w:szCs w:val="20"/>
        </w:rPr>
        <w:t>Note: The development judge is the quote visible to search. Holdout gold and canary gold are inspections the optimizer cannot train on. The dashed line marks the canary floor used to exercise the abandon option.</w:t>
      </w:r>
    </w:p>
    <w:p>
      <w:pPr>
        <w:spacing w:after="0" w:before="0" w:line="480" w:lineRule="auto"/>
        <w:ind w:firstLine="720"/>
        <w:jc w:val="left"/>
      </w:pPr>
      <w:r>
        <w:rPr>
          <w:rFonts w:ascii="Times New Roman" w:cs="Times New Roman" w:eastAsia="Times New Roman" w:hAnsi="Times New Roman"/>
          <w:bCs w:val="false"/>
          <w:iCs w:val="false"/>
          <w:sz w:val="24"/>
          <w:szCs w:val="24"/>
        </w:rPr>
        <w:t>Figure 1 plots the selection contrast. The bar visible to the optimizer rises under judge search, but the bars it is not shown, holdout gold and canary gold, do not follow.</w:t>
      </w:r>
    </w:p>
    <w:p>
      <w:pPr>
        <w:spacing w:after="0" w:before="0" w:line="480" w:lineRule="auto"/>
        <w:ind w:firstLine="720"/>
        <w:jc w:val="left"/>
      </w:pPr>
      <w:r>
        <w:rPr>
          <w:rFonts w:ascii="Times New Roman" w:cs="Times New Roman" w:eastAsia="Times New Roman" w:hAnsi="Times New Roman"/>
          <w:bCs w:val="false"/>
          <w:iCs w:val="false"/>
          <w:sz w:val="24"/>
          <w:szCs w:val="24"/>
        </w:rPr>
        <w:t>None of these numbers estimates F in closed form. They show only the sign pattern that the propositions require: NPV-on-judge exercises, inspection-on-canary does not, and a jumping rubric would have exercised with even greater confidence. Because the cheat was built into the setting, the numbers show that the pattern can occur; they say nothing about how often it does. Section 4.3 turns to a setting in which nothing is planted.</w:t>
      </w:r>
    </w:p>
    <w:p>
      <w:pPr>
        <w:pStyle w:val="Heading2"/>
        <w:spacing w:after="200" w:before="280" w:line="480" w:lineRule="auto"/>
        <w:jc w:val="center"/>
      </w:pPr>
      <w:r>
        <w:rPr>
          <w:rFonts w:ascii="Times New Roman" w:cs="Times New Roman" w:eastAsia="Times New Roman" w:hAnsi="Times New Roman"/>
          <w:bCs/>
          <w:iCs w:val="false"/>
          <w:sz w:val="24"/>
          <w:szCs w:val="24"/>
        </w:rPr>
        <w:t>4.3  An Empirical Check: Design</w:t>
      </w:r>
    </w:p>
    <w:p>
      <w:pPr>
        <w:spacing w:after="0" w:before="0" w:line="480" w:lineRule="auto"/>
        <w:ind w:firstLine="720"/>
        <w:jc w:val="left"/>
      </w:pPr>
      <w:r>
        <w:rPr>
          <w:rFonts w:ascii="Times New Roman" w:cs="Times New Roman" w:eastAsia="Times New Roman" w:hAnsi="Times New Roman"/>
          <w:bCs w:val="false"/>
          <w:iCs w:val="false"/>
          <w:sz w:val="24"/>
          <w:szCs w:val="24"/>
        </w:rPr>
        <w:t>The empirical check uses 200 questions drawn at random from the GSM8K test set (Cobbe et al. 2021). Each question has a numeric answer, so gold quality G is exact match on the final number and requires no model. The policy is Llama 3.1 8B Instruct, sampled at temperature one. The judge J is a reference-free score from one to ten for clarity, apparent correctness, and completeness, and it never sees the gold answer. Two judges are compared, GPT-4o-mini as the strong judge and Llama 3.2 3B Instruct as the weak one. All models were accessed through a commercial API in October 2026, and the versions behind these names may change, which is itself an instance of the ruler risk the paper describes. The labels strong and weak refer to relative size and capability. Judge informativeness was measured directly only for the strong judge.</w:t>
      </w:r>
    </w:p>
    <w:p>
      <w:pPr>
        <w:spacing w:after="0" w:before="0" w:line="480" w:lineRule="auto"/>
        <w:ind w:firstLine="720"/>
        <w:jc w:val="left"/>
      </w:pPr>
      <w:r>
        <w:rPr>
          <w:rFonts w:ascii="Times New Roman" w:cs="Times New Roman" w:eastAsia="Times New Roman" w:hAnsi="Times New Roman"/>
          <w:bCs w:val="false"/>
          <w:iCs w:val="false"/>
          <w:sz w:val="24"/>
          <w:szCs w:val="24"/>
        </w:rPr>
        <w:t>Two designs apply search pressure to J. In best-of-N selection, thirty-two answers are sampled per question, and the answer with the highest J among N randomly drawn candidates is selected, with ties broken at random. In judge-guided rewriting, an optimizer model (the same Llama 3.1 8B Instruct) is told the grader’s rubric and the current score, proposes four rewrites per round, and runs for six rounds. In the optimize arm the best-scoring rewrite replaces the current answer if it does not lower the score. In the control arm one of the four rewrites is kept at random. The arms share the same rewriting and differ only in whether the judge selects, which is what allows the effect of judge pressure to be separated from the effect of rewriting itself. The optimizer never sees the gold answer.</w:t>
      </w:r>
    </w:p>
    <w:p>
      <w:pPr>
        <w:pStyle w:val="Heading2"/>
        <w:spacing w:after="200" w:before="280" w:line="480" w:lineRule="auto"/>
        <w:jc w:val="center"/>
      </w:pPr>
      <w:r>
        <w:rPr>
          <w:rFonts w:ascii="Times New Roman" w:cs="Times New Roman" w:eastAsia="Times New Roman" w:hAnsi="Times New Roman"/>
          <w:bCs/>
          <w:iCs w:val="false"/>
          <w:sz w:val="24"/>
          <w:szCs w:val="24"/>
        </w:rPr>
        <w:t>4.4  An Empirical Check: Best-of-N Selection</w:t>
      </w:r>
    </w:p>
    <w:p>
      <w:pPr>
        <w:spacing w:after="80" w:before="200" w:line="276" w:lineRule="auto"/>
        <w:ind w:firstLine="0"/>
        <w:jc w:val="left"/>
      </w:pPr>
      <w:r>
        <w:rPr>
          <w:rFonts w:ascii="Times New Roman" w:cs="Times New Roman" w:eastAsia="Times New Roman" w:hAnsi="Times New Roman"/>
          <w:bCs/>
          <w:iCs w:val="false"/>
          <w:sz w:val="22"/>
          <w:szCs w:val="22"/>
        </w:rPr>
        <w:t>Table 2. Best-of-N Selection by Judge Score, Evaluated by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N</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Gold accuracy [95% CI]</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Mean J</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Length (chars)</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Oracle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1</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0.756 [0.719, 0.794]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8.40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891</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0.756</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2</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0.816 [0.778, 0.853]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9.08</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862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0.862</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0.842 [0.803, 0.881]</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9.46</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855</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0.919</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8</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0.853 [0.810, 0.891]</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9.65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848</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0.950</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16</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0.861 [0.821, 0.901]</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9.77</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847</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0.969</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32</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0.868 [0.827, 0.907]</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9.85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846</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0.985</w:t>
            </w:r>
          </w:p>
        </w:tc>
      </w:tr>
    </w:tbl>
    <w:p>
      <w:pPr>
        <w:spacing w:after="200" w:before="40" w:line="276" w:lineRule="auto"/>
        <w:jc w:val="left"/>
      </w:pPr>
      <w:r>
        <w:rPr>
          <w:rFonts w:ascii="Times New Roman" w:cs="Times New Roman" w:eastAsia="Times New Roman" w:hAnsi="Times New Roman"/>
          <w:bCs w:val="false"/>
          <w:iCs/>
          <w:sz w:val="20"/>
          <w:szCs w:val="20"/>
        </w:rPr>
        <w:t>Note: 200 questions; judge GPT-4o-mini; intervals from a bootstrap over questions. Oracle is the share of questions for which at least one of the N candidates is correct.</w:t>
      </w:r>
    </w:p>
    <w:p>
      <w:pPr>
        <w:spacing w:after="0" w:before="0" w:line="480" w:lineRule="auto"/>
        <w:ind w:firstLine="720"/>
        <w:jc w:val="left"/>
      </w:pPr>
      <w:r>
        <w:rPr>
          <w:rFonts w:ascii="Times New Roman" w:cs="Times New Roman" w:eastAsia="Times New Roman" w:hAnsi="Times New Roman"/>
          <w:bCs w:val="false"/>
          <w:iCs w:val="false"/>
          <w:sz w:val="24"/>
          <w:szCs w:val="24"/>
        </w:rPr>
        <w:t>Table 2 reports the results. The accuracy of the selected answer rises from 0.756 with one candidate to 0.868 with thirty-two, and it never turns down. The gains diminish quickly: moving from one candidate to two adds six points, whereas moving from sixteen to thirty-two adds less than one. The judge captures roughly half of the improvement that exact-match selection could deliver, between 49 and 57 percent depending on N, and the oracle share reaches 0.985. Selected answers do not become longer (891 characters at N = 1 and 846 at N = 32), and judge score correlates negatively with length within a question (−0.17). The mean judge score of the selected answer reaches 9.85 on a ten-point scale, so the judge is close to its ceiling and cannot separate the many answers that receive the maximum.</w:t>
      </w:r>
    </w:p>
    <w:p>
      <w:pPr>
        <w:spacing w:after="0" w:before="0" w:line="480" w:lineRule="auto"/>
        <w:ind w:firstLine="720"/>
        <w:jc w:val="left"/>
      </w:pPr>
      <w:r>
        <w:rPr>
          <w:rFonts w:ascii="Times New Roman" w:cs="Times New Roman" w:eastAsia="Times New Roman" w:hAnsi="Times New Roman"/>
          <w:bCs w:val="false"/>
          <w:iCs w:val="false"/>
          <w:sz w:val="24"/>
          <w:szCs w:val="24"/>
        </w:rPr>
        <w:t>In the terms of Section 3, the judge here is informative (the within-question correlation between judge score and correctness is 0.48), and no exploitable cheat appears among the sampled answers. The value of an exact-match inspection is nonetheless visible, since selecting directly on gold would lift accuracy from 0.868 to 0.985. The shape of the curve is what the model of Appendix D implies when the share of exploits is close to zero.</w:t>
      </w:r>
    </w:p>
    <w:p>
      <w:pPr>
        <w:pStyle w:val="Heading2"/>
        <w:spacing w:after="200" w:before="280" w:line="480" w:lineRule="auto"/>
        <w:jc w:val="center"/>
      </w:pPr>
      <w:r>
        <w:rPr>
          <w:rFonts w:ascii="Times New Roman" w:cs="Times New Roman" w:eastAsia="Times New Roman" w:hAnsi="Times New Roman"/>
          <w:bCs/>
          <w:iCs w:val="false"/>
          <w:sz w:val="24"/>
          <w:szCs w:val="24"/>
        </w:rPr>
        <w:t>4.5  An Empirical Check: Judge-Guided Rewriting</w:t>
      </w:r>
    </w:p>
    <w:p>
      <w:pPr>
        <w:spacing w:after="80" w:before="200" w:line="276" w:lineRule="auto"/>
        <w:ind w:firstLine="0"/>
        <w:jc w:val="left"/>
      </w:pPr>
      <w:r>
        <w:rPr>
          <w:rFonts w:ascii="Times New Roman" w:cs="Times New Roman" w:eastAsia="Times New Roman" w:hAnsi="Times New Roman"/>
          <w:bCs/>
          <w:iCs w:val="false"/>
          <w:sz w:val="22"/>
          <w:szCs w:val="22"/>
        </w:rPr>
        <w:t>Table 3. Judge-Guided Rewriting: Optimize Minus Control After Six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Measure</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Strong judge</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95% interval</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Weak judge</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95% interval</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Gold accuracy</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+0.100</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[+0.035, +0.165]</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−0.025</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[−0.095, +0.045]</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Judge score J</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+1.77</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[+1.47, +2.08]</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+0.79</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[+0.68, +0.91]</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Length (chars)</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+132</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[+27, +239]</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−10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[−120, +104]</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Cs w:val="false"/>
                <w:i w:val="false"/>
                <w:iCs w:val="false"/>
                <w:sz w:val="20"/>
                <w:szCs w:val="20"/>
              </w:rPr>
              <w:t>Share with J up, G down</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+0.015</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[−0.005, +0.040]</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+0.065</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Cs w:val="false"/>
                <w:i w:val="false"/>
                <w:iCs w:val="false"/>
                <w:sz w:val="20"/>
                <w:szCs w:val="20"/>
              </w:rPr>
              <w:t>[+0.020, +0.110]</w:t>
            </w:r>
          </w:p>
        </w:tc>
      </w:tr>
    </w:tbl>
    <w:p>
      <w:pPr>
        <w:spacing w:after="200" w:before="40" w:line="276" w:lineRule="auto"/>
        <w:jc w:val="left"/>
      </w:pPr>
      <w:r>
        <w:rPr>
          <w:rFonts w:ascii="Times New Roman" w:cs="Times New Roman" w:eastAsia="Times New Roman" w:hAnsi="Times New Roman"/>
          <w:bCs w:val="false"/>
          <w:iCs/>
          <w:sz w:val="20"/>
          <w:szCs w:val="20"/>
        </w:rPr>
        <w:t>Note: Paired differences over 200 questions; intervals from a bootstrap over questions. The last row is the share of questions whose judge score is higher and whose gold score is lower than in round 0.</w:t>
      </w:r>
    </w:p>
    <w:p>
      <w:pPr>
        <w:spacing w:after="0" w:before="0" w:line="480" w:lineRule="auto"/>
        <w:ind w:firstLine="720"/>
        <w:jc w:val="left"/>
      </w:pPr>
      <w:r>
        <w:rPr>
          <w:rFonts w:ascii="Times New Roman" w:cs="Times New Roman" w:eastAsia="Times New Roman" w:hAnsi="Times New Roman"/>
          <w:bCs w:val="false"/>
          <w:iCs w:val="false"/>
          <w:sz w:val="24"/>
          <w:szCs w:val="24"/>
        </w:rPr>
        <w:t>Table 3 reports paired differences between the two arms. Under the strong judge, the optimize arm raised accuracy from 0.730 to 0.815, whereas the control arm moved from 0.730 to 0.715; the paired difference of 0.100 has an interval that excludes zero, and the share of questions in which the judge score rose while gold fell did not differ detectably between arms. Under the weak judge, optimization again raised the judge score, by 0.79 points more than the control arm, but accuracy did not improve (0.735 to 0.700 against 0.735 to 0.725), and the difference of −0.025 has an interval that includes zero. The share of questions in which the judge score rose while gold fell was nevertheless 6.5 percentage points higher than in the control arm, and that interval excludes zero.</w:t>
      </w:r>
    </w:p>
    <w:p>
      <w:pPr>
        <w:spacing w:after="0" w:before="0" w:line="480" w:lineRule="auto"/>
        <w:ind w:firstLine="720"/>
        <w:jc w:val="left"/>
      </w:pPr>
      <w:r>
        <w:rPr>
          <w:rFonts w:ascii="Times New Roman" w:cs="Times New Roman" w:eastAsia="Times New Roman" w:hAnsi="Times New Roman"/>
          <w:bCs w:val="false"/>
          <w:iCs w:val="false"/>
          <w:sz w:val="24"/>
          <w:szCs w:val="24"/>
        </w:rPr>
        <w:t>Answers grew about as long in both arms (856 to 1,795 and 856 to 1,662 characters under the strong judge; 888 to 1,642 and 888 to 1,652 under the weak judge). The growth therefore reflects the instruction to rewrite and not pressure from the judge, and it cannot be read as evidence of gaming. The control arm is what makes this statement possible.</w:t>
      </w:r>
    </w:p>
    <w:p>
      <w:pPr>
        <w:pStyle w:val="Heading2"/>
        <w:spacing w:after="200" w:before="280" w:line="480" w:lineRule="auto"/>
        <w:jc w:val="center"/>
      </w:pPr>
      <w:r>
        <w:rPr>
          <w:rFonts w:ascii="Times New Roman" w:cs="Times New Roman" w:eastAsia="Times New Roman" w:hAnsi="Times New Roman"/>
          <w:bCs/>
          <w:iCs w:val="false"/>
          <w:sz w:val="24"/>
          <w:szCs w:val="24"/>
        </w:rPr>
        <w:t>4.6  What the Evidence Does and Does Not Show</w:t>
      </w:r>
    </w:p>
    <w:p>
      <w:pPr>
        <w:spacing w:after="0" w:before="0" w:line="480" w:lineRule="auto"/>
        <w:ind w:firstLine="720"/>
        <w:jc w:val="left"/>
      </w:pPr>
      <w:r>
        <w:rPr>
          <w:rFonts w:ascii="Times New Roman" w:cs="Times New Roman" w:eastAsia="Times New Roman" w:hAnsi="Times New Roman"/>
          <w:bCs w:val="false"/>
          <w:iCs w:val="false"/>
          <w:sz w:val="24"/>
          <w:szCs w:val="24"/>
        </w:rPr>
        <w:t>Three conclusions follow. First, search against a judge is not uniformly dangerous: with a strong judge on verifiable problems it improved correctness, and no divergence between judge score and gold was detectable. Second, the effect of search depends on the judge. The same procedure produced improvement under the strong judge and none under the weak judge, together with more cases in which judge score and correctness moved in opposite directions. Third, the judge approached its ceiling quickly under both designs, which limits what further search can reveal.</w:t>
      </w:r>
    </w:p>
    <w:p>
      <w:pPr>
        <w:spacing w:after="0" w:before="0" w:line="480" w:lineRule="auto"/>
        <w:ind w:firstLine="720"/>
        <w:jc w:val="left"/>
      </w:pPr>
      <w:r>
        <w:rPr>
          <w:rFonts w:ascii="Times New Roman" w:cs="Times New Roman" w:eastAsia="Times New Roman" w:hAnsi="Times New Roman"/>
          <w:bCs w:val="false"/>
          <w:iCs w:val="false"/>
          <w:sz w:val="24"/>
          <w:szCs w:val="24"/>
        </w:rPr>
        <w:t>Three conclusions do not follow. The experiments do not show that judges are generally gameable, because no deliberate gaming was observed in either design. They do not show that accuracy falls under a weak judge, because the interval for that difference includes zero. And they do not speak to open-ended tasks without a deterministic gold, to other models, or to organizations. The evidence is thus consistent with the mechanism of Section 3 as a conditional claim, in which the premium for waiting rises as the judge becomes less informative (Proposition 4), but it does not support the stronger claim that search against a judge selects cheats in general. The conditional pattern resembles the finding from studies of learned reward models, where optimization against a proxy first helps and later hurts as pressure grows (Gao et al. 2023). In the present experiments the strong judge stays in the region where search helps, and the weak judge shows no gain.</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5  TOWARD A FIELD TEST</w:t>
      </w:r>
    </w:p>
    <w:p>
      <w:pPr>
        <w:spacing w:after="0" w:before="0" w:line="480" w:lineRule="auto"/>
        <w:ind w:firstLine="720"/>
        <w:jc w:val="left"/>
      </w:pPr>
      <w:r>
        <w:rPr>
          <w:rFonts w:ascii="Times New Roman" w:cs="Times New Roman" w:eastAsia="Times New Roman" w:hAnsi="Times New Roman"/>
          <w:bCs w:val="false"/>
          <w:iCs w:val="false"/>
          <w:sz w:val="24"/>
          <w:szCs w:val="24"/>
        </w:rPr>
        <w:t>The computational evidence shows that the sign pattern in the propositions can occur when a cheat exists, and that it is conditional on the judge when none is planted. It cannot show whether organizations actually keep the corresponding ledger. A twenty-two-ticket grid and a two-hundred-question benchmark are not evidence about firms. The empirical companion is a field study of promotion reviews in organizations that already use a language-model judge to maintain a generative system.</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5.1  Research Setting and Sampling</w:t>
      </w:r>
    </w:p>
    <w:p>
      <w:pPr>
        <w:spacing w:after="0" w:before="0" w:line="480" w:lineRule="auto"/>
        <w:ind w:firstLine="720"/>
        <w:jc w:val="left"/>
      </w:pPr>
      <w:r>
        <w:rPr>
          <w:rFonts w:ascii="Times New Roman" w:cs="Times New Roman" w:eastAsia="Times New Roman" w:hAnsi="Times New Roman"/>
          <w:bCs w:val="false"/>
          <w:iCs w:val="false"/>
          <w:sz w:val="24"/>
          <w:szCs w:val="24"/>
        </w:rPr>
        <w:t>The unit of analysis is the promotion episode, defined as a dated decision to ship, shadow, hold, or revert a prompt, adapter, retrieval change, or judge version. Eligible settings are firms that (i) run at least one generative system in production, (ii) score that system with an LLM-as-a-judge or an equivalent model-based rubric, and (iii) hold a recognizable review in which someone is allowed to say no.</w:t>
      </w:r>
    </w:p>
    <w:p>
      <w:pPr>
        <w:spacing w:after="0" w:before="0" w:line="480" w:lineRule="auto"/>
        <w:ind w:firstLine="720"/>
        <w:jc w:val="left"/>
      </w:pPr>
      <w:r>
        <w:rPr>
          <w:rFonts w:ascii="Times New Roman" w:cs="Times New Roman" w:eastAsia="Times New Roman" w:hAnsi="Times New Roman"/>
          <w:bCs w:val="false"/>
          <w:iCs w:val="false"/>
          <w:sz w:val="24"/>
          <w:szCs w:val="24"/>
        </w:rPr>
        <w:t>A purposive sample is appropriate at this stage because the theory is new and the phenomenon is unevenly distributed. Three strata are enough to generate contrast.</w:t>
      </w:r>
    </w:p>
    <w:p>
      <w:pPr>
        <w:spacing w:after="0" w:before="0" w:line="480" w:lineRule="auto"/>
        <w:ind w:firstLine="720"/>
        <w:jc w:val="left"/>
      </w:pPr>
      <w:r>
        <w:rPr>
          <w:rFonts w:ascii="Times New Roman" w:cs="Times New Roman" w:eastAsia="Times New Roman" w:hAnsi="Times New Roman"/>
          <w:b/>
          <w:bCs/>
          <w:iCs w:val="false"/>
          <w:sz w:val="24"/>
          <w:szCs w:val="24"/>
        </w:rPr>
        <w:t>Stratum A: product platforms.</w:t>
      </w:r>
      <w:r>
        <w:rPr>
          <w:rFonts w:ascii="Times New Roman" w:cs="Times New Roman" w:eastAsia="Times New Roman" w:hAnsi="Times New Roman"/>
          <w:bCs/>
          <w:iCs w:val="false"/>
          <w:sz w:val="24"/>
          <w:szCs w:val="24"/>
        </w:rPr>
        <w:t xml:space="preserve"> Consumer or SaaS teams that ship prompt changes weekly and already have an evaluation harness.</w:t>
      </w:r>
    </w:p>
    <w:p>
      <w:pPr>
        <w:spacing w:after="0" w:before="0" w:line="480" w:lineRule="auto"/>
        <w:ind w:firstLine="720"/>
        <w:jc w:val="left"/>
      </w:pPr>
      <w:r>
        <w:rPr>
          <w:rFonts w:ascii="Times New Roman" w:cs="Times New Roman" w:eastAsia="Times New Roman" w:hAnsi="Times New Roman"/>
          <w:b/>
          <w:bCs/>
          <w:iCs w:val="false"/>
          <w:sz w:val="24"/>
          <w:szCs w:val="24"/>
        </w:rPr>
        <w:t>Stratum B: regulated operators.</w:t>
      </w:r>
      <w:r>
        <w:rPr>
          <w:rFonts w:ascii="Times New Roman" w:cs="Times New Roman" w:eastAsia="Times New Roman" w:hAnsi="Times New Roman"/>
          <w:bCs/>
          <w:iCs w:val="false"/>
          <w:sz w:val="24"/>
          <w:szCs w:val="24"/>
        </w:rPr>
        <w:t xml:space="preserve"> Banks, insurers, and public agencies for which refusal quality and an audit trail are first-order constraints.</w:t>
      </w:r>
    </w:p>
    <w:p>
      <w:pPr>
        <w:spacing w:after="0" w:before="0" w:line="480" w:lineRule="auto"/>
        <w:ind w:firstLine="720"/>
        <w:jc w:val="left"/>
      </w:pPr>
      <w:r>
        <w:rPr>
          <w:rFonts w:ascii="Times New Roman" w:cs="Times New Roman" w:eastAsia="Times New Roman" w:hAnsi="Times New Roman"/>
          <w:b/>
          <w:bCs/>
          <w:iCs w:val="false"/>
          <w:sz w:val="24"/>
          <w:szCs w:val="24"/>
        </w:rPr>
        <w:t>Stratum C: internal IT.</w:t>
      </w:r>
      <w:r>
        <w:rPr>
          <w:rFonts w:ascii="Times New Roman" w:cs="Times New Roman" w:eastAsia="Times New Roman" w:hAnsi="Times New Roman"/>
          <w:bCs/>
          <w:iCs w:val="false"/>
          <w:sz w:val="24"/>
          <w:szCs w:val="24"/>
        </w:rPr>
        <w:t xml:space="preserve"> Enterprise copilots whose users are employees, so that the cost of a bad promotion is lost work rather than a public incident.</w:t>
      </w:r>
    </w:p>
    <w:p>
      <w:pPr>
        <w:spacing w:after="0" w:before="0" w:line="480" w:lineRule="auto"/>
        <w:ind w:firstLine="720"/>
        <w:jc w:val="left"/>
      </w:pPr>
      <w:r>
        <w:rPr>
          <w:rFonts w:ascii="Times New Roman" w:cs="Times New Roman" w:eastAsia="Times New Roman" w:hAnsi="Times New Roman"/>
          <w:bCs w:val="false"/>
          <w:iCs w:val="false"/>
          <w:sz w:val="24"/>
          <w:szCs w:val="24"/>
        </w:rPr>
        <w:t>Eight to twelve organizations, with two to four promotion episodes coded in each, would yield a corpus of roughly twenty-five to forty episodes. This is a theory-building sample rather than a test of prevalence. Interviews should include the person who owns the judge, the person who owns the policy, and, where such a role exists, the person who can block a release.</w:t>
      </w:r>
    </w:p>
    <w:p>
      <w:pPr>
        <w:pageBreakBefore/>
        <w:spacing w:after="80" w:before="200" w:line="276" w:lineRule="auto"/>
        <w:jc w:val="left"/>
      </w:pPr>
      <w:r>
        <w:rPr>
          <w:rFonts w:ascii="Times New Roman" w:cs="Times New Roman" w:eastAsia="Times New Roman" w:hAnsi="Times New Roman"/>
          <w:b/>
          <w:bCs/>
          <w:i w:val="false"/>
          <w:iCs w:val="false"/>
          <w:sz w:val="22"/>
          <w:szCs w:val="22"/>
        </w:rPr>
        <w:t>Table 4. Field Codes Mapped to Theoretical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Code</w:t>
            </w:r>
          </w:p>
        </w:tc>
        <w:tc>
          <w:tcPr>
            <w:tcW w:type="dxa" w:w="45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Observable</w:t>
            </w:r>
          </w:p>
        </w:tc>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Proposition</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Quote used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Judge score cited as the reason to ship</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Inspection present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Held-out items or humans the search cannot see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Canary logic</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Cases where a high judge score is treated as suspicious</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Pilot before expand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Shadow or percent rollout before 100%</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Abandon after green J</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Candidate killed despite a rising judge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pin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Dated judge snapshot; rubric version in the repo</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jump incident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Dashboard move on the day of a judge or rubric diff</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Wait talk</w:t>
            </w:r>
          </w:p>
        </w:tc>
        <w:tc>
          <w:tcPr>
            <w:tcW w:type="dxa" w:w="45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Explicit argument that the quote is too noisy to exercise</w:t>
            </w:r>
          </w:p>
        </w:tc>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bl>
    <w:p>
      <w:pPr>
        <w:spacing w:after="200" w:before="40" w:line="276" w:lineRule="auto"/>
        <w:jc w:val="left"/>
      </w:pPr>
      <w:r>
        <w:rPr>
          <w:rFonts w:ascii="Times New Roman" w:cs="Times New Roman" w:eastAsia="Times New Roman" w:hAnsi="Times New Roman"/>
          <w:b w:val="false"/>
          <w:bCs w:val="false"/>
          <w:i/>
          <w:iCs/>
          <w:sz w:val="20"/>
          <w:szCs w:val="20"/>
        </w:rPr>
        <w:t>Note: Codes are closed on theoretical objects and open on surrounding organizational talk.</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5.2  Data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Three traces are collected for each episode.</w:t>
      </w:r>
    </w:p>
    <w:p>
      <w:pPr>
        <w:spacing w:after="0" w:before="0" w:line="480" w:lineRule="auto"/>
        <w:ind w:firstLine="720"/>
        <w:jc w:val="left"/>
      </w:pPr>
      <w:r>
        <w:rPr>
          <w:rFonts w:ascii="Times New Roman" w:cs="Times New Roman" w:eastAsia="Times New Roman" w:hAnsi="Times New Roman"/>
          <w:bCs w:val="false"/>
          <w:iCs w:val="false"/>
          <w:sz w:val="24"/>
          <w:szCs w:val="24"/>
        </w:rPr>
        <w:t>The first is a semi-structured interview. The protocol in Appendix A asks what moved, which number licensed the move, whether anyone could see a slice that the optimizer could not, and what would have happened had the judge been wrong. Interviews are recorded, transcribed, and anonymized at the firm and product level.</w:t>
      </w:r>
    </w:p>
    <w:p>
      <w:pPr>
        <w:spacing w:after="0" w:before="0" w:line="480" w:lineRule="auto"/>
        <w:ind w:firstLine="720"/>
        <w:jc w:val="left"/>
      </w:pPr>
      <w:r>
        <w:rPr>
          <w:rFonts w:ascii="Times New Roman" w:cs="Times New Roman" w:eastAsia="Times New Roman" w:hAnsi="Times New Roman"/>
          <w:bCs w:val="false"/>
          <w:iCs w:val="false"/>
          <w:sz w:val="24"/>
          <w:szCs w:val="24"/>
        </w:rPr>
        <w:t>The second is an artifact pack for the same episode. It contains the rubric text and its diff, the judge identifier and whether it is pinned, the evaluation-set inventory (development, holdout, canary), dashboards or review tickets, and the decision record (ship, shadow, hold, revert).</w:t>
      </w:r>
    </w:p>
    <w:p>
      <w:pPr>
        <w:spacing w:after="0" w:before="0" w:line="480" w:lineRule="auto"/>
        <w:ind w:firstLine="720"/>
        <w:jc w:val="left"/>
      </w:pPr>
      <w:r>
        <w:rPr>
          <w:rFonts w:ascii="Times New Roman" w:cs="Times New Roman" w:eastAsia="Times New Roman" w:hAnsi="Times New Roman"/>
          <w:bCs w:val="false"/>
          <w:iCs w:val="false"/>
          <w:sz w:val="24"/>
          <w:szCs w:val="24"/>
        </w:rPr>
        <w:t>The third, where the firm permits it, is a short observation of the review meeting itself. Talk in that meeting is the closest available observation of F, namely whether anyone argues for waiting after the judge has turned green.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5.3  Coding</w:t>
      </w:r>
    </w:p>
    <w:p>
      <w:pPr>
        <w:spacing w:after="0" w:before="0" w:line="480" w:lineRule="auto"/>
        <w:ind w:firstLine="720"/>
        <w:jc w:val="left"/>
      </w:pPr>
      <w:r>
        <w:rPr>
          <w:rFonts w:ascii="Times New Roman" w:cs="Times New Roman" w:eastAsia="Times New Roman" w:hAnsi="Times New Roman"/>
          <w:bCs w:val="false"/>
          <w:iCs w:val="false"/>
          <w:sz w:val="24"/>
          <w:szCs w:val="24"/>
        </w:rPr>
        <w:t>Episodes are coded on the objects that the model names. The codebook is closed on those objects and open on the organizational talk surrounding them.</w:t>
      </w:r>
    </w:p>
    <w:p>
      <w:pPr>
        <w:spacing w:after="0" w:before="0" w:line="480" w:lineRule="auto"/>
        <w:ind w:firstLine="720"/>
        <w:jc w:val="left"/>
      </w:pPr>
      <w:r>
        <w:rPr>
          <w:rFonts w:ascii="Times New Roman" w:cs="Times New Roman" w:eastAsia="Times New Roman" w:hAnsi="Times New Roman"/>
          <w:bCs w:val="false"/>
          <w:iCs w:val="false"/>
          <w:sz w:val="24"/>
          <w:szCs w:val="24"/>
        </w:rPr>
        <w:t>Two coders score each episode, and disagreements are resolved by returning to the artifact pack. A promotion that cites only J, has no canary logic, and ships to all traffic is coded as an NPV-on-judge episode (Proposition 1). A promotion that is held after a green judge because the canary battery failed is an inspection episode (Proposition 3). A dashboard incident that the firm labeled a quality regression, but that the artifact pack dates to a rubric diff, is a ruler-jump episode (Proposition 5).</w:t>
      </w:r>
    </w:p>
    <w:p>
      <w:pPr>
        <w:spacing w:after="0" w:before="0" w:line="480" w:lineRule="auto"/>
        <w:ind w:firstLine="720"/>
        <w:jc w:val="left"/>
      </w:pPr>
      <w:r>
        <w:rPr>
          <w:rFonts w:ascii="Times New Roman" w:cs="Times New Roman" w:eastAsia="Times New Roman" w:hAnsi="Times New Roman"/>
          <w:bCs w:val="false"/>
          <w:iCs w:val="false"/>
          <w:sz w:val="24"/>
          <w:szCs w:val="24"/>
        </w:rPr>
        <w:t>The analysis aims at explanation building rather than coefficient estimation. Within-episode process traces are compared with the exercise rule in Equation 4, and cross-episode comparison asks whether the strata differ in the options they actually hold. Regulated operators are predicted to hold richer inspection options but still, in some episodes, to promote on J when the canary set is informal. Product platforms are predicted to have more automation and a thinner F. These predictions could turn out to be wrong, and the design is built so that they can be shown to be.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5.4  What Would Count as Support</w:t>
      </w:r>
    </w:p>
    <w:p>
      <w:pPr>
        <w:spacing w:after="0" w:before="0" w:line="480" w:lineRule="auto"/>
        <w:ind w:firstLine="720"/>
        <w:jc w:val="left"/>
      </w:pPr>
      <w:r>
        <w:rPr>
          <w:rFonts w:ascii="Times New Roman" w:cs="Times New Roman" w:eastAsia="Times New Roman" w:hAnsi="Times New Roman"/>
          <w:bCs w:val="false"/>
          <w:iCs w:val="false"/>
          <w:sz w:val="24"/>
          <w:szCs w:val="24"/>
        </w:rPr>
        <w:t>The field study would support the theory if three patterns appear.</w:t>
      </w:r>
    </w:p>
    <w:p>
      <w:pPr>
        <w:spacing w:after="0" w:before="0" w:line="480" w:lineRule="auto"/>
        <w:ind w:firstLine="720"/>
        <w:jc w:val="left"/>
      </w:pPr>
      <w:r>
        <w:rPr>
          <w:rFonts w:ascii="Times New Roman" w:cs="Times New Roman" w:eastAsia="Times New Roman" w:hAnsi="Times New Roman"/>
          <w:bCs w:val="false"/>
          <w:iCs w:val="false"/>
          <w:sz w:val="24"/>
          <w:szCs w:val="24"/>
        </w:rPr>
        <w:t>First, NPV-on-judge episodes exist and are not confined to unsophisticated teams, since Proposition 1 concerns pressure rather than incompetence.</w:t>
      </w:r>
    </w:p>
    <w:p>
      <w:pPr>
        <w:spacing w:after="0" w:before="0" w:line="480" w:lineRule="auto"/>
        <w:ind w:firstLine="720"/>
        <w:jc w:val="left"/>
      </w:pPr>
      <w:r>
        <w:rPr>
          <w:rFonts w:ascii="Times New Roman" w:cs="Times New Roman" w:eastAsia="Times New Roman" w:hAnsi="Times New Roman"/>
          <w:bCs w:val="false"/>
          <w:iCs w:val="false"/>
          <w:sz w:val="24"/>
          <w:szCs w:val="24"/>
        </w:rPr>
        <w:t>Second, where inspection exists, it is often a mixed holdout rather than a canary battery. Propositions 2 and 3 distinguish these two objects, and if every firm with an evaluation set already has canaries in the sense defined here, the laboratory overstates the organizational problem.</w:t>
      </w:r>
    </w:p>
    <w:p>
      <w:pPr>
        <w:spacing w:after="0" w:before="0" w:line="480" w:lineRule="auto"/>
        <w:ind w:firstLine="720"/>
        <w:jc w:val="left"/>
      </w:pPr>
      <w:r>
        <w:rPr>
          <w:rFonts w:ascii="Times New Roman" w:cs="Times New Roman" w:eastAsia="Times New Roman" w:hAnsi="Times New Roman"/>
          <w:bCs w:val="false"/>
          <w:iCs w:val="false"/>
          <w:sz w:val="24"/>
          <w:szCs w:val="24"/>
        </w:rPr>
        <w:t>Third, at least some dashboard incidents that firms narrate as policy drift turn out, in the artifact pack, to be ruler jumps. Proposition 5 would fail if rubric and judge versioning were already universal and incidents never coincided with diffs.</w:t>
      </w:r>
    </w:p>
    <w:p>
      <w:pPr>
        <w:spacing w:after="0" w:before="0" w:line="480" w:lineRule="auto"/>
        <w:ind w:firstLine="720"/>
        <w:jc w:val="left"/>
      </w:pPr>
      <w:r>
        <w:rPr>
          <w:rFonts w:ascii="Times New Roman" w:cs="Times New Roman" w:eastAsia="Times New Roman" w:hAnsi="Times New Roman"/>
          <w:bCs w:val="false"/>
          <w:iCs w:val="false"/>
          <w:sz w:val="24"/>
          <w:szCs w:val="24"/>
        </w:rPr>
        <w:t>The study would not estimate F in monetary terms. It would instead establish whether the option menu describes work that already happens, work that happens only in some strata, or work that almost no coded episode follows. Benaroch et al. (2006) asked a parallel question of IT risk plans and found the mapping in use. The analogous finding here would be that some teams already keep an options ledger under other names; the analogous non-finding would be that judge-based promotion has short-circuited a discipline that IT organizations had previously learned.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5.5  Ethics and Access</w:t>
      </w:r>
    </w:p>
    <w:p>
      <w:pPr>
        <w:spacing w:after="0" w:before="0" w:line="480" w:lineRule="auto"/>
        <w:ind w:firstLine="720"/>
        <w:jc w:val="left"/>
      </w:pPr>
      <w:r>
        <w:rPr>
          <w:rFonts w:ascii="Times New Roman" w:cs="Times New Roman" w:eastAsia="Times New Roman" w:hAnsi="Times New Roman"/>
          <w:bCs w:val="false"/>
          <w:iCs w:val="false"/>
          <w:sz w:val="24"/>
          <w:szCs w:val="24"/>
        </w:rPr>
        <w:t>Promotion reviews contain prompts, user text, and vendor contracts. The protocol therefore collects decision structure rather than raw user logs wherever possible. Firms are offered a site report that maps their coded episodes onto the ledger without publishing identifiers, and interviews proceed under informed consent. The laboratory remains the only place where tickets are reproduced in full.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5.6  A Worked Coding Vignette</w:t>
      </w:r>
    </w:p>
    <w:p>
      <w:pPr>
        <w:spacing w:after="0" w:before="0" w:line="480" w:lineRule="auto"/>
        <w:ind w:firstLine="720"/>
        <w:jc w:val="left"/>
      </w:pPr>
      <w:r>
        <w:rPr>
          <w:rFonts w:ascii="Times New Roman" w:cs="Times New Roman" w:eastAsia="Times New Roman" w:hAnsi="Times New Roman"/>
          <w:bCs w:val="false"/>
          <w:iCs w:val="false"/>
          <w:sz w:val="24"/>
          <w:szCs w:val="24"/>
        </w:rPr>
        <w:t>To make the codebook inspectable, consider a reconstructed episode of the kind the protocol is designed to capture. The vignette is synthetic and is written so that a second coder could assign the same codes.</w:t>
      </w:r>
    </w:p>
    <w:p>
      <w:pPr>
        <w:spacing w:after="0" w:before="0" w:line="480" w:lineRule="auto"/>
        <w:ind w:firstLine="720"/>
        <w:jc w:val="left"/>
      </w:pPr>
      <w:r>
        <w:rPr>
          <w:rFonts w:ascii="Times New Roman" w:cs="Times New Roman" w:eastAsia="Times New Roman" w:hAnsi="Times New Roman"/>
          <w:bCs w:val="false"/>
          <w:iCs w:val="false"/>
          <w:sz w:val="24"/>
          <w:szCs w:val="24"/>
        </w:rPr>
        <w:t>A consumer-support team proposes a new system prompt after a week of judge-maximizing search. The review ticket reports a development-set judge gain of twelve points and a holdout gain of four. There is no separate canary list, and the judge identifier in the ticket is an undated vendor alias. The team ships to all traffic that same afternoon. Two days later the dashboard drops. The rubric file in the repository shows a commit made that morning, which added the sentence “prefer a helpful, yes-oriented tone.” The team labels the incident a model regression and rolls the prompt back.</w:t>
      </w:r>
    </w:p>
    <w:p>
      <w:pPr>
        <w:spacing w:after="0" w:before="0" w:line="480" w:lineRule="auto"/>
        <w:ind w:firstLine="720"/>
        <w:jc w:val="left"/>
      </w:pPr>
      <w:r>
        <w:rPr>
          <w:rFonts w:ascii="Times New Roman" w:cs="Times New Roman" w:eastAsia="Times New Roman" w:hAnsi="Times New Roman"/>
          <w:bCs w:val="false"/>
          <w:iCs w:val="false"/>
          <w:sz w:val="24"/>
          <w:szCs w:val="24"/>
        </w:rPr>
        <w:t>The coded values are as follows: quote used = yes; inspection present = mixed holdout only; canary logic = no; pilot before expand = no; abandon after green J = no on the ship, yes on the rollback; ruler pin = no; ruler-jump incident = yes; wait talk = no. The episode is NPV-on-judge at time t, followed by a ruler jump narrated as policy drift at t + 2. Equation 3 served as the decision rule, and Equation 4 was never consulted.</w:t>
      </w:r>
    </w:p>
    <w:p>
      <w:pPr>
        <w:spacing w:after="0" w:before="0" w:line="480" w:lineRule="auto"/>
        <w:ind w:firstLine="720"/>
        <w:jc w:val="left"/>
      </w:pPr>
      <w:r>
        <w:rPr>
          <w:rFonts w:ascii="Times New Roman" w:cs="Times New Roman" w:eastAsia="Times New Roman" w:hAnsi="Times New Roman"/>
          <w:bCs w:val="false"/>
          <w:iCs w:val="false"/>
          <w:sz w:val="24"/>
          <w:szCs w:val="24"/>
        </w:rPr>
        <w:t>A field corpus of thirty such memos, some of which will look nothing like this vignette, is what would allow the propositions to fail.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5.7  Why These Strata</w:t>
      </w:r>
    </w:p>
    <w:p>
      <w:pPr>
        <w:spacing w:after="0" w:before="0" w:line="480" w:lineRule="auto"/>
        <w:ind w:firstLine="720"/>
        <w:jc w:val="left"/>
      </w:pPr>
      <w:r>
        <w:rPr>
          <w:rFonts w:ascii="Times New Roman" w:cs="Times New Roman" w:eastAsia="Times New Roman" w:hAnsi="Times New Roman"/>
          <w:bCs w:val="false"/>
          <w:iCs w:val="false"/>
          <w:sz w:val="24"/>
          <w:szCs w:val="24"/>
        </w:rPr>
        <w:t>The three strata are not a convenience sample labeled after the fact. They vary both the cost of a bad exercise and the political value of a green judge.</w:t>
      </w:r>
    </w:p>
    <w:p>
      <w:pPr>
        <w:spacing w:after="0" w:before="0" w:line="480" w:lineRule="auto"/>
        <w:ind w:firstLine="720"/>
        <w:jc w:val="left"/>
      </w:pPr>
      <w:r>
        <w:rPr>
          <w:rFonts w:ascii="Times New Roman" w:cs="Times New Roman" w:eastAsia="Times New Roman" w:hAnsi="Times New Roman"/>
          <w:bCs w:val="false"/>
          <w:iCs w:val="false"/>
          <w:sz w:val="24"/>
          <w:szCs w:val="24"/>
        </w:rPr>
        <w:t>In product platforms, shipping cadence is the binding constraint and I per episode looks small, so F is at risk of being treated as mere delay. The prediction is frequent NPV-on-judge episodes and rare abandonment after a green J.</w:t>
      </w:r>
    </w:p>
    <w:p>
      <w:pPr>
        <w:spacing w:after="0" w:before="0" w:line="480" w:lineRule="auto"/>
        <w:ind w:firstLine="720"/>
        <w:jc w:val="left"/>
      </w:pPr>
      <w:r>
        <w:rPr>
          <w:rFonts w:ascii="Times New Roman" w:cs="Times New Roman" w:eastAsia="Times New Roman" w:hAnsi="Times New Roman"/>
          <w:bCs w:val="false"/>
          <w:iCs w:val="false"/>
          <w:sz w:val="24"/>
          <w:szCs w:val="24"/>
        </w:rPr>
        <w:t>In regulated operators, I includes audit and harm, and inspection should be thicker. The interesting question is whether canary logic exists as a named practice or only as an informal habit of looking at a few ugly cases. Such informal cases are not the inspection option of the model; they are an unrecorded put.</w:t>
      </w:r>
    </w:p>
    <w:p>
      <w:pPr>
        <w:spacing w:after="0" w:before="0" w:line="480" w:lineRule="auto"/>
        <w:ind w:firstLine="720"/>
        <w:jc w:val="left"/>
      </w:pPr>
      <w:r>
        <w:rPr>
          <w:rFonts w:ascii="Times New Roman" w:cs="Times New Roman" w:eastAsia="Times New Roman" w:hAnsi="Times New Roman"/>
          <w:bCs w:val="false"/>
          <w:iCs w:val="false"/>
          <w:sz w:val="24"/>
          <w:szCs w:val="24"/>
        </w:rPr>
        <w:t>In internal IT, users cannot leave and bad promotions persist. The prediction is more wait talk and less instrumentation, and the codes will show whether waiting is a governed option or simply an absence of process.</w:t>
      </w:r>
    </w:p>
    <w:p>
      <w:pPr>
        <w:spacing w:after="0" w:before="0" w:line="480" w:lineRule="auto"/>
        <w:ind w:firstLine="720"/>
        <w:jc w:val="left"/>
      </w:pPr>
      <w:r>
        <w:rPr>
          <w:rFonts w:ascii="Times New Roman" w:cs="Times New Roman" w:eastAsia="Times New Roman" w:hAnsi="Times New Roman"/>
          <w:bCs w:val="false"/>
          <w:iCs w:val="false"/>
          <w:sz w:val="24"/>
          <w:szCs w:val="24"/>
        </w:rPr>
        <w:t>If the three strata produced the same codebook profile, the organizational comparative statics of the theory would be wrong. That would be a useful failure.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6  DISCUSSION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6.1  Theoretical Implications</w:t>
      </w:r>
    </w:p>
    <w:p>
      <w:pPr>
        <w:spacing w:after="0" w:before="0" w:line="480" w:lineRule="auto"/>
        <w:ind w:firstLine="720"/>
        <w:jc w:val="left"/>
      </w:pPr>
      <w:r>
        <w:rPr>
          <w:rFonts w:ascii="Times New Roman" w:cs="Times New Roman" w:eastAsia="Times New Roman" w:hAnsi="Times New Roman"/>
          <w:bCs w:val="false"/>
          <w:iCs w:val="false"/>
          <w:sz w:val="24"/>
          <w:szCs w:val="24"/>
        </w:rPr>
        <w:t>This paper extends real options research in IS in two directions.</w:t>
      </w:r>
    </w:p>
    <w:p>
      <w:pPr>
        <w:spacing w:after="0" w:before="0" w:line="480" w:lineRule="auto"/>
        <w:ind w:firstLine="720"/>
        <w:jc w:val="left"/>
      </w:pPr>
      <w:r>
        <w:rPr>
          <w:rFonts w:ascii="Times New Roman" w:cs="Times New Roman" w:eastAsia="Times New Roman" w:hAnsi="Times New Roman"/>
          <w:bCs w:val="false"/>
          <w:iCs w:val="false"/>
          <w:sz w:val="24"/>
          <w:szCs w:val="24"/>
        </w:rPr>
        <w:t>First, it moves the theory from project selection to system maintenance. The funding episode is the wrong unit when the digital object is a policy that can be promoted every week. The option being destroyed is not the chance to have built a different warehouse but the chance to have waited for an inspection before rewriting the log that trains next week’s policy. Compound options of the pilot-then-expand type are then not a metaphor for a two-stage R&amp;D program; they describe the release train itself.</w:t>
      </w:r>
    </w:p>
    <w:p>
      <w:pPr>
        <w:spacing w:after="0" w:before="0" w:line="480" w:lineRule="auto"/>
        <w:ind w:firstLine="720"/>
        <w:jc w:val="left"/>
      </w:pPr>
      <w:r>
        <w:rPr>
          <w:rFonts w:ascii="Times New Roman" w:cs="Times New Roman" w:eastAsia="Times New Roman" w:hAnsi="Times New Roman"/>
          <w:bCs w:val="false"/>
          <w:iCs w:val="false"/>
          <w:sz w:val="24"/>
          <w:szCs w:val="24"/>
        </w:rPr>
        <w:t>Second, it adds measurement-system risk to the option-based risk menu. Benaroch et al. (2006) mapped familiar IT risks onto familiar options. Judge drift is not technical performance risk, since the system may be unchanged, and it is not purely organizational risk, since the people may be unchanged. It is a jump in the instrument that the organization uses to know whether V has moved. An IS theory of generative maintenance that omits this jump will misclassify dashboard incidents and prescribe the wrong option. Recalibration against G after a ruler change is the switch option, and pinning is how that option is kept in the money.</w:t>
      </w:r>
    </w:p>
    <w:p>
      <w:pPr>
        <w:spacing w:after="0" w:before="0" w:line="480" w:lineRule="auto"/>
        <w:ind w:firstLine="720"/>
        <w:jc w:val="left"/>
      </w:pPr>
      <w:r>
        <w:rPr>
          <w:rFonts w:ascii="Times New Roman" w:cs="Times New Roman" w:eastAsia="Times New Roman" w:hAnsi="Times New Roman"/>
          <w:bCs w:val="false"/>
          <w:iCs w:val="false"/>
          <w:sz w:val="24"/>
          <w:szCs w:val="24"/>
        </w:rPr>
        <w:t>The propositions also bear on the literature on organizational control. A control that is cheap and used as an objective is a Goodhart instrument. Real options theory supplies the decision rule that control theory alone does not: when the instrument is compromised, the organization should raise F rather than automate harder. The extension in Appendix E adds that inspection is more than a statistical check: by lowering the payoff to gaming, it also deters gaming. Appendices F and G add that, where gaming can be deterred, inspection also lets the organization use judge-linked pay at full strength, whereas a gameable judge without inspection calls for weak or no such pay.</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6.2  From Project Risk to Instrument Risk</w:t>
      </w:r>
    </w:p>
    <w:p>
      <w:pPr>
        <w:spacing w:after="0" w:before="0" w:line="480" w:lineRule="auto"/>
        <w:ind w:firstLine="720"/>
        <w:jc w:val="left"/>
      </w:pPr>
      <w:r>
        <w:rPr>
          <w:rFonts w:ascii="Times New Roman" w:cs="Times New Roman" w:eastAsia="Times New Roman" w:hAnsi="Times New Roman"/>
          <w:bCs w:val="false"/>
          <w:iCs w:val="false"/>
          <w:sz w:val="24"/>
          <w:szCs w:val="24"/>
        </w:rPr>
        <w:t>Table 5 restates the classical option-based IT risk mapping and locates the new object.</w:t>
      </w:r>
    </w:p>
    <w:p>
      <w:pPr>
        <w:spacing w:after="80" w:before="200" w:line="276" w:lineRule="auto"/>
        <w:ind w:firstLine="0"/>
        <w:jc w:val="left"/>
      </w:pPr>
      <w:r>
        <w:rPr>
          <w:rFonts w:ascii="Times New Roman" w:cs="Times New Roman" w:eastAsia="Times New Roman" w:hAnsi="Times New Roman"/>
          <w:b/>
          <w:bCs/>
          <w:i w:val="false"/>
          <w:iCs w:val="false"/>
          <w:sz w:val="22"/>
          <w:szCs w:val="22"/>
        </w:rPr>
        <w:t>Table 5. Classical IT Option Mappings and Added Measurement-System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Risk class</w:t>
            </w:r>
          </w:p>
        </w:tc>
        <w:tc>
          <w:tcPr>
            <w:tcW w:type="dxa" w:w="28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Classical option</w:t>
            </w:r>
          </w:p>
        </w:tc>
        <w:tc>
          <w:tcPr>
            <w:tcW w:type="dxa" w:w="41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In generative maintenance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Technical performance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pilot; abandon</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Policy may be worse than J says; inspect G before expand</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Organizational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Stage; change scale</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Review rights: who may refuse a green judge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Market / demand</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expand</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Traffic mix shifts; holdout rot</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Competitive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Speed-up; switch</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Vendor judge changes behind a stable name</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Measurement-system (this paper)</w:t>
            </w:r>
          </w:p>
        </w:tc>
        <w:tc>
          <w:tcPr>
            <w:tcW w:type="dxa" w:w="28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Pin; recalibrate; inspect</w:t>
            </w:r>
          </w:p>
        </w:tc>
        <w:tc>
          <w:tcPr>
            <w:tcW w:type="dxa" w:w="41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(at, bt) jumps; canaries where J and G fight</w:t>
            </w:r>
          </w:p>
        </w:tc>
      </w:tr>
    </w:tbl>
    <w:p>
      <w:pPr>
        <w:spacing w:after="200" w:before="40" w:line="276" w:lineRule="auto"/>
        <w:jc w:val="left"/>
      </w:pPr>
      <w:r>
        <w:rPr>
          <w:rFonts w:ascii="Times New Roman" w:cs="Times New Roman" w:eastAsia="Times New Roman" w:hAnsi="Times New Roman"/>
          <w:b w:val="false"/>
          <w:bCs w:val="false"/>
          <w:i/>
          <w:iCs/>
          <w:sz w:val="20"/>
          <w:szCs w:val="20"/>
        </w:rPr>
        <w:t>Note: The last row is the increment relative to the mapping in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last row is the increment. Classical mappings assume that when technical performance is in doubt, a pilot yields a better estimate of V. They do not assume that the estimate is produced by a second model that the same organization is also tuning. Once that is the case, a pilot scored only by J is not a pilot in the options sense; it is another exercise of Equation 3 on a smaller cohort. The inspection option must therefore be specified independently of the quote, or the compound option collapses back into NPV.</w:t>
      </w:r>
    </w:p>
    <w:p>
      <w:pPr>
        <w:spacing w:after="0" w:before="0" w:line="480" w:lineRule="auto"/>
        <w:ind w:firstLine="720"/>
        <w:jc w:val="left"/>
      </w:pPr>
      <w:r>
        <w:rPr>
          <w:rFonts w:ascii="Times New Roman" w:cs="Times New Roman" w:eastAsia="Times New Roman" w:hAnsi="Times New Roman"/>
          <w:bCs w:val="false"/>
          <w:iCs w:val="false"/>
          <w:sz w:val="24"/>
          <w:szCs w:val="24"/>
        </w:rPr>
        <w:t>For this reason the paper is offered as a conceptual contribution rather than as a design-science artifact with a single instantiated gate. The gate in the companion repository demonstrates that the ledger can be written in code, but the theoretical claim concerns the menu of options organizations should keep and a risk class that the prior menu did not name.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6.3  Organizational Control and Performative Metrics</w:t>
      </w:r>
    </w:p>
    <w:p>
      <w:pPr>
        <w:spacing w:after="0" w:before="0" w:line="480" w:lineRule="auto"/>
        <w:ind w:firstLine="720"/>
        <w:jc w:val="left"/>
      </w:pPr>
      <w:r>
        <w:rPr>
          <w:rFonts w:ascii="Times New Roman" w:cs="Times New Roman" w:eastAsia="Times New Roman" w:hAnsi="Times New Roman"/>
          <w:bCs w:val="false"/>
          <w:iCs w:val="false"/>
          <w:sz w:val="24"/>
          <w:szCs w:val="24"/>
        </w:rPr>
        <w:t>Ouchi (1979) distinguished markets, bureaucracies, and clans as modes of control. A judge score resembles a bureaucratic output measure in being cheap, frequent, and comparable, yet under search it behaves like a market price that participants can move. This dual character helps explain why promotion reviews become confused: participants talk as though they were reading a quality statistic when they are often reading a price that they have themselves been paying to raise.</w:t>
      </w:r>
    </w:p>
    <w:p>
      <w:pPr>
        <w:spacing w:after="0" w:before="0" w:line="480" w:lineRule="auto"/>
        <w:ind w:firstLine="720"/>
        <w:jc w:val="left"/>
      </w:pPr>
      <w:r>
        <w:rPr>
          <w:rFonts w:ascii="Times New Roman" w:cs="Times New Roman" w:eastAsia="Times New Roman" w:hAnsi="Times New Roman"/>
          <w:bCs w:val="false"/>
          <w:iCs w:val="false"/>
          <w:sz w:val="24"/>
          <w:szCs w:val="24"/>
        </w:rPr>
        <w:t>Performative metrics are familiar in IS under other names, including utilization targets that raise utilization and destroy slack, service-level numbers that produce queue games, and model-accuracy dashboards that overfit the test set. What is distinctive here is speed. A prompt can be changed in an afternoon, and the metric that licenses the change can be queried the same afternoon, so the option premium F competes with a cycle time measured in hours. Field coding of wait talk is how the study would observe whether anyone still pays F when the cycle is that short.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6.4  Implications for Practice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Four commitments follow from the ledger.</w:t>
      </w:r>
    </w:p>
    <w:p>
      <w:pPr>
        <w:spacing w:after="0" w:before="0" w:line="480" w:lineRule="auto"/>
        <w:ind w:firstLine="720"/>
        <w:jc w:val="left"/>
      </w:pPr>
      <w:r>
        <w:rPr>
          <w:rFonts w:ascii="Times New Roman" w:cs="Times New Roman" w:eastAsia="Times New Roman" w:hAnsi="Times New Roman"/>
          <w:bCs w:val="false"/>
          <w:iCs w:val="false"/>
          <w:sz w:val="24"/>
          <w:szCs w:val="24"/>
        </w:rPr>
        <w:t>First, version the judge and the rubric as artifacts alongside the prompt. A quality movement that appears on the same day as a ruler diff should be treated as a Proposition 5 event until an inspection says otherwise.</w:t>
      </w:r>
    </w:p>
    <w:p>
      <w:pPr>
        <w:spacing w:after="0" w:before="0" w:line="480" w:lineRule="auto"/>
        <w:ind w:firstLine="720"/>
        <w:jc w:val="left"/>
      </w:pPr>
      <w:r>
        <w:rPr>
          <w:rFonts w:ascii="Times New Roman" w:cs="Times New Roman" w:eastAsia="Times New Roman" w:hAnsi="Times New Roman"/>
          <w:bCs w:val="false"/>
          <w:iCs w:val="false"/>
          <w:sz w:val="24"/>
          <w:szCs w:val="24"/>
        </w:rPr>
        <w:t>Second, split evaluation items into development, holdout, and canary sets before the search begins, and write the canaries so that the cheap quote and the expensive inspection conflict on the cheat the organization fears.</w:t>
      </w:r>
    </w:p>
    <w:p>
      <w:pPr>
        <w:spacing w:after="0" w:before="0" w:line="480" w:lineRule="auto"/>
        <w:ind w:firstLine="720"/>
        <w:jc w:val="left"/>
      </w:pPr>
      <w:r>
        <w:rPr>
          <w:rFonts w:ascii="Times New Roman" w:cs="Times New Roman" w:eastAsia="Times New Roman" w:hAnsi="Times New Roman"/>
          <w:bCs w:val="false"/>
          <w:iCs w:val="false"/>
          <w:sz w:val="24"/>
          <w:szCs w:val="24"/>
        </w:rPr>
        <w:t>Third, log J but gate on G, and buy inspections before buying judge scale. The experiments suggest that judge strength matters, since a stronger judge improved correctness where a weaker one did not, but a judge of any strength remains a quote. Even the strong judge captured only about half of the improvement that exact-match inspection could deliver, and its scores saturated near the ceiling. Where G does not exist, a human sample and deterministic shape checks should be purchased before more judge calls.</w:t>
      </w:r>
    </w:p>
    <w:p>
      <w:pPr>
        <w:spacing w:after="0" w:before="0" w:line="480" w:lineRule="auto"/>
        <w:ind w:firstLine="720"/>
        <w:jc w:val="left"/>
      </w:pPr>
      <w:r>
        <w:rPr>
          <w:rFonts w:ascii="Times New Roman" w:cs="Times New Roman" w:eastAsia="Times New Roman" w:hAnsi="Times New Roman"/>
          <w:bCs w:val="false"/>
          <w:iCs w:val="false"/>
          <w:sz w:val="24"/>
          <w:szCs w:val="24"/>
        </w:rPr>
        <w:t>Fourth, ship a pilot first. Full promotion is a call exercise, and the quote that made the call look attractive should be the last input to decide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6.5  Limitations and Future Research</w:t>
      </w:r>
    </w:p>
    <w:p>
      <w:pPr>
        <w:spacing w:after="0" w:before="0" w:line="480" w:lineRule="auto"/>
        <w:ind w:firstLine="720"/>
        <w:jc w:val="left"/>
      </w:pPr>
      <w:r>
        <w:rPr>
          <w:rFonts w:ascii="Times New Roman" w:cs="Times New Roman" w:eastAsia="Times New Roman" w:hAnsi="Times New Roman"/>
          <w:bCs w:val="false"/>
          <w:iCs w:val="false"/>
          <w:sz w:val="24"/>
          <w:szCs w:val="24"/>
        </w:rPr>
        <w:t>The computational evidence is limited. The designed illustration is small and contains the cheat by construction. The empirical check covers one benchmark with verifiable answers, one policy model, two judges, and one optimizer. It cannot estimate option prices, recover β/(β − 1) thresholds, or speak to traffic at organizational scale, and the model versions it used will change. The field design above is the empirical companion, but it has not been executed. Until it is, the propositions are theoretically motivated and only computationally explored, which limits what the paper can say about how organizations behave.</w:t>
      </w:r>
    </w:p>
    <w:p>
      <w:pPr>
        <w:spacing w:after="0" w:before="0" w:line="480" w:lineRule="auto"/>
        <w:ind w:firstLine="720"/>
        <w:jc w:val="left"/>
      </w:pPr>
      <w:r>
        <w:rPr>
          <w:rFonts w:ascii="Times New Roman" w:cs="Times New Roman" w:eastAsia="Times New Roman" w:hAnsi="Times New Roman"/>
          <w:bCs w:val="false"/>
          <w:iCs w:val="false"/>
          <w:sz w:val="24"/>
          <w:szCs w:val="24"/>
        </w:rPr>
        <w:t>Access is the binding constraint. The firms that run the most mature judge loops are often the least willing to release rubric diffs and decision tickets. The protocol is written to work from structure rather than raw logs, but it will still fail in organizations that treat evaluation as a vendor secret. A second limitation is retrospection: episodes reconstructed from interviews will be tidier than the meetings themselves were. Observing live reviews would correct for this, but it is the part of the design that is hardest to negotiate.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treats V as a scalar, whereas organizations care about several attributes at once, such as helpfulness, refusal quality, cost, and latency. A multi-attribute extension would make the abandon option attribute-specific and would clarify which canaries belong to which attribute.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also treats the optimizer as a single agent. In firms, search is distributed across prompt engineers, vendor updates, and fine-tunes. Multi-agent contamination of G is an open governance problem, because holdout sets deteriorate when too many teams can see them. Appendix E relaxes this in a stylized way by letting one team choose how much to invest in exploits, but the multi-agent case remains open. Appendix F adds honest effort to the team’s problem and leaves the optimal intensity of judge-linked pay open.</w:t>
      </w:r>
    </w:p>
    <w:p>
      <w:pPr>
        <w:spacing w:after="0" w:before="0" w:line="480" w:lineRule="auto"/>
        <w:ind w:firstLine="720"/>
        <w:jc w:val="left"/>
      </w:pPr>
      <w:r>
        <w:rPr>
          <w:rFonts w:ascii="Times New Roman" w:cs="Times New Roman" w:eastAsia="Times New Roman" w:hAnsi="Times New Roman"/>
          <w:bCs w:val="false"/>
          <w:iCs w:val="false"/>
          <w:sz w:val="24"/>
          <w:szCs w:val="24"/>
        </w:rPr>
        <w:t>Finally, the paper does not claim that large judges solve the problem or that small ones always fail. In the experiments a stronger judge made search productive and a weaker one did not, which fits Proposition 4. Whether a stronger judge also invites more sophisticated hacks (Proposition 1) is a question the experiments did not probe. Inspection does not become optional merely because J looks more convincing.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7  CONCLUSION</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is an IT investment that recurs every week, and the instrument that appears to make the investment safe is itself a model. Real options theory, developed for irreversible action under uncertainty, already holds that a rising quote is not a close. This paper has specified what the quote, the inspection, the call, the pilot, and the put correspond to when one language model is used to maintain another. A designed illustration showed that the NPV-on-judge rule exercises on a cheat that inspection refuses. An empirical check with open models then showed that the problem is conditional: with a strong judge on verifiable problems, search improved correctness, whereas with a weak judge the improvement disappeared and cases in which the judge score and correctness diverged became more frequent.</w:t>
      </w:r>
    </w:p>
    <w:p>
      <w:pPr>
        <w:spacing w:after="0" w:before="0" w:line="480" w:lineRule="auto"/>
        <w:ind w:firstLine="720"/>
        <w:jc w:val="left"/>
      </w:pPr>
      <w:r>
        <w:rPr>
          <w:rFonts w:ascii="Times New Roman" w:cs="Times New Roman" w:eastAsia="Times New Roman" w:hAnsi="Times New Roman"/>
          <w:bCs w:val="false"/>
          <w:iCs w:val="false"/>
          <w:sz w:val="24"/>
          <w:szCs w:val="24"/>
        </w:rPr>
        <w:t>The research implication is that measurement-system risk belongs in the IS option menu, and the practical implication is that promotion reviews should keep an options ledger rather than a single dashboard. The next empirical step is to execute the field design by coding promotion episodes against the ledger, in order to see whether judge-based maintenance has preserved the staging discipline that IS research has documented for other IT investments or whether the cheap quote has consumed the option. Until such a corpus exists, the conservative exercise rule is simple enough to state without a pricing kernel: if the inspection has not arrived, F remains on the table, and it should be spent before the foundation is.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ACKNOWLEDGMENTS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Acknowledgments, author identities, and institutional affiliations are omitted from this file to preserve double-anonymous review. They will be supplied on a separate title page at submission.</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REFERENCES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(2002) Managing information technology investment risk: A real options perspective. </w:t>
      </w:r>
      <w:r>
        <w:rPr>
          <w:rFonts w:ascii="Times New Roman" w:cs="Times New Roman" w:eastAsia="Times New Roman" w:hAnsi="Times New Roman"/>
          <w:bCs w:val="false"/>
          <w:i/>
          <w:iCs w:val="false"/>
          <w:sz w:val="24"/>
          <w:szCs w:val="24"/>
        </w:rPr>
        <w:t>Journal of Management Information Systems</w:t>
      </w:r>
      <w:r>
        <w:rPr>
          <w:rFonts w:ascii="Times New Roman" w:cs="Times New Roman" w:eastAsia="Times New Roman" w:hAnsi="Times New Roman"/>
          <w:bCs w:val="false"/>
          <w:iCs w:val="false"/>
          <w:sz w:val="24"/>
          <w:szCs w:val="24"/>
        </w:rPr>
        <w:t xml:space="preserve"> 19(2): 43–84.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Lichtenstein Y and Robinson K (2006) Real options in information technology risk management: An empirical validation of risk-option relationships.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30(4): 827–864.</w:t>
      </w:r>
    </w:p>
    <w:p>
      <w:pPr>
        <w:spacing w:after="160" w:before="0" w:line="276" w:lineRule="auto"/>
        <w:ind w:left="720" w:hanging="720"/>
        <w:jc w:val="left"/>
      </w:pPr>
      <w:r>
        <w:rPr>
          <w:rFonts w:ascii="Times New Roman" w:cs="Times New Roman" w:eastAsia="Times New Roman" w:hAnsi="Times New Roman"/>
          <w:bCs w:val="false"/>
          <w:iCs w:val="false"/>
          <w:sz w:val="24"/>
          <w:szCs w:val="24"/>
        </w:rPr>
        <w:t>Cobbe K, Kosaraju V, Bavarian M, et al. (2021) Training verifiers to solve math word problems. arXiv:2110.14168.</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Dixit AK and Pindyck RS (1994) </w:t>
      </w:r>
      <w:r>
        <w:rPr>
          <w:rFonts w:ascii="Times New Roman" w:cs="Times New Roman" w:eastAsia="Times New Roman" w:hAnsi="Times New Roman"/>
          <w:bCs w:val="false"/>
          <w:i/>
          <w:iCs w:val="false"/>
          <w:sz w:val="24"/>
          <w:szCs w:val="24"/>
        </w:rPr>
        <w:t>Investment under Uncertainty</w:t>
      </w:r>
      <w:r>
        <w:rPr>
          <w:rFonts w:ascii="Times New Roman" w:cs="Times New Roman" w:eastAsia="Times New Roman" w:hAnsi="Times New Roman"/>
          <w:bCs w:val="false"/>
          <w:iCs w:val="false"/>
          <w:sz w:val="24"/>
          <w:szCs w:val="24"/>
        </w:rPr>
        <w:t>. Princeton, NJ: Princeton University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Fichman RG (2004) Real options and IT platform adoption: Implications for theory and practice. </w:t>
      </w:r>
      <w:r>
        <w:rPr>
          <w:rFonts w:ascii="Times New Roman" w:cs="Times New Roman" w:eastAsia="Times New Roman" w:hAnsi="Times New Roman"/>
          <w:bCs w:val="false"/>
          <w:i/>
          <w:iCs w:val="false"/>
          <w:sz w:val="24"/>
          <w:szCs w:val="24"/>
        </w:rPr>
        <w:t>Information Systems Research</w:t>
      </w:r>
      <w:r>
        <w:rPr>
          <w:rFonts w:ascii="Times New Roman" w:cs="Times New Roman" w:eastAsia="Times New Roman" w:hAnsi="Times New Roman"/>
          <w:bCs w:val="false"/>
          <w:iCs w:val="false"/>
          <w:sz w:val="24"/>
          <w:szCs w:val="24"/>
        </w:rPr>
        <w:t xml:space="preserve"> 15(2): 132–154.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Gao L, Schulman J and Hilton J (2023) Scaling laws for reward model overoptimization. In: </w:t>
      </w:r>
      <w:r>
        <w:rPr>
          <w:rFonts w:ascii="Times New Roman" w:cs="Times New Roman" w:eastAsia="Times New Roman" w:hAnsi="Times New Roman"/>
          <w:bCs w:val="false"/>
          <w:i/>
          <w:iCs w:val="false"/>
          <w:sz w:val="24"/>
          <w:szCs w:val="24"/>
        </w:rPr>
        <w:t>Proceedings of the 40th International Conference on Machine Learning</w:t>
      </w:r>
      <w:r>
        <w:rPr>
          <w:rFonts w:ascii="Times New Roman" w:cs="Times New Roman" w:eastAsia="Times New Roman" w:hAnsi="Times New Roman"/>
          <w:bCs w:val="false"/>
          <w:iCs w:val="false"/>
          <w:sz w:val="24"/>
          <w:szCs w:val="24"/>
        </w:rPr>
        <w:t>. PMLR 202.</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Holmström B and Milgrom P (1991) Multitask principal–agent analyses: Incentive contracts, asset ownership, and job design. </w:t>
      </w:r>
      <w:r>
        <w:rPr>
          <w:rFonts w:ascii="Times New Roman" w:cs="Times New Roman" w:eastAsia="Times New Roman" w:hAnsi="Times New Roman"/>
          <w:bCs w:val="false"/>
          <w:i/>
          <w:iCs w:val="false"/>
          <w:sz w:val="24"/>
          <w:szCs w:val="24"/>
        </w:rPr>
        <w:t>Journal of Law, Economics, and Organization</w:t>
      </w:r>
      <w:r>
        <w:rPr>
          <w:rFonts w:ascii="Times New Roman" w:cs="Times New Roman" w:eastAsia="Times New Roman" w:hAnsi="Times New Roman"/>
          <w:bCs w:val="false"/>
          <w:iCs w:val="false"/>
          <w:sz w:val="24"/>
          <w:szCs w:val="24"/>
        </w:rPr>
        <w:t xml:space="preserve"> 7(special issue):24–52.</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Myers SC (1977) Determinants of corporate borrowing. </w:t>
      </w:r>
      <w:r>
        <w:rPr>
          <w:rFonts w:ascii="Times New Roman" w:cs="Times New Roman" w:eastAsia="Times New Roman" w:hAnsi="Times New Roman"/>
          <w:bCs w:val="false"/>
          <w:i/>
          <w:iCs w:val="false"/>
          <w:sz w:val="24"/>
          <w:szCs w:val="24"/>
        </w:rPr>
        <w:t>Journal of Financial Economics</w:t>
      </w:r>
      <w:r>
        <w:rPr>
          <w:rFonts w:ascii="Times New Roman" w:cs="Times New Roman" w:eastAsia="Times New Roman" w:hAnsi="Times New Roman"/>
          <w:bCs w:val="false"/>
          <w:iCs w:val="false"/>
          <w:sz w:val="24"/>
          <w:szCs w:val="24"/>
        </w:rPr>
        <w:t xml:space="preserve"> 5(2): 147–175.</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Ouchi WG (1979) A conceptual framework for the design of organizational control mechanisms. </w:t>
      </w:r>
      <w:r>
        <w:rPr>
          <w:rFonts w:ascii="Times New Roman" w:cs="Times New Roman" w:eastAsia="Times New Roman" w:hAnsi="Times New Roman"/>
          <w:bCs w:val="false"/>
          <w:i/>
          <w:iCs w:val="false"/>
          <w:sz w:val="24"/>
          <w:szCs w:val="24"/>
        </w:rPr>
        <w:t>Management Science</w:t>
      </w:r>
      <w:r>
        <w:rPr>
          <w:rFonts w:ascii="Times New Roman" w:cs="Times New Roman" w:eastAsia="Times New Roman" w:hAnsi="Times New Roman"/>
          <w:bCs w:val="false"/>
          <w:iCs w:val="false"/>
          <w:sz w:val="24"/>
          <w:szCs w:val="24"/>
        </w:rPr>
        <w:t xml:space="preserve"> 25(9): 833–848.</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Taudes A, Feurstein M and Mild A (2000) Options analysis of software platform decisions: A case study.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24(2): 227–243.</w:t>
      </w:r>
    </w:p>
    <w:p>
      <w:pPr>
        <w:spacing w:after="160" w:before="0" w:line="276" w:lineRule="auto"/>
        <w:ind w:left="720" w:hanging="720"/>
        <w:jc w:val="left"/>
      </w:pPr>
      <w:r>
        <w:rPr>
          <w:rFonts w:ascii="Times New Roman" w:cs="Times New Roman" w:eastAsia="Times New Roman" w:hAnsi="Times New Roman"/>
          <w:bCs w:val="false"/>
          <w:iCs w:val="false"/>
          <w:sz w:val="24"/>
          <w:szCs w:val="24"/>
        </w:rPr>
        <w:t>Tewari G (2026) Pilot early, commit late: A real-options model of enterprise AI adoption under rapid technological progress. Working paper.</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Trigeorgis L (1996) </w:t>
      </w:r>
      <w:r>
        <w:rPr>
          <w:rFonts w:ascii="Times New Roman" w:cs="Times New Roman" w:eastAsia="Times New Roman" w:hAnsi="Times New Roman"/>
          <w:bCs w:val="false"/>
          <w:i/>
          <w:iCs w:val="false"/>
          <w:sz w:val="24"/>
          <w:szCs w:val="24"/>
        </w:rPr>
        <w:t>Real Options</w:t>
      </w:r>
      <w:r>
        <w:rPr>
          <w:rFonts w:ascii="Times New Roman" w:cs="Times New Roman" w:eastAsia="Times New Roman" w:hAnsi="Times New Roman"/>
          <w:bCs w:val="false"/>
          <w:iCs w:val="false"/>
          <w:sz w:val="24"/>
          <w:szCs w:val="24"/>
        </w:rPr>
        <w:t>. Cambridge, MA: MIT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Zheng L, Chiang W-L, Sheng Y, et al. (2023) Judging LLM-as-a-judge with MT-Bench and Chatbot Arena. In: </w:t>
      </w:r>
      <w:r>
        <w:rPr>
          <w:rFonts w:ascii="Times New Roman" w:cs="Times New Roman" w:eastAsia="Times New Roman" w:hAnsi="Times New Roman"/>
          <w:bCs w:val="false"/>
          <w:i/>
          <w:iCs w:val="false"/>
          <w:sz w:val="24"/>
          <w:szCs w:val="24"/>
        </w:rPr>
        <w:t>Proceedings of the 37th Conference on Neural Information Processing Systems</w:t>
      </w:r>
      <w:r>
        <w:rPr>
          <w:rFonts w:ascii="Times New Roman" w:cs="Times New Roman" w:eastAsia="Times New Roman" w:hAnsi="Times New Roman"/>
          <w:bCs w:val="false"/>
          <w:iCs w:val="false"/>
          <w:sz w:val="24"/>
          <w:szCs w:val="24"/>
        </w:rPr>
        <w:t>.</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A: INTERVIEW PROTOCOL</w:t>
      </w:r>
    </w:p>
    <w:p>
      <w:pPr>
        <w:spacing w:after="0" w:before="0" w:line="480" w:lineRule="auto"/>
        <w:ind w:firstLine="720"/>
        <w:jc w:val="left"/>
      </w:pPr>
      <w:r>
        <w:rPr>
          <w:rFonts w:ascii="Times New Roman" w:cs="Times New Roman" w:eastAsia="Times New Roman" w:hAnsi="Times New Roman"/>
          <w:bCs w:val="false"/>
          <w:iCs w:val="false"/>
          <w:sz w:val="24"/>
          <w:szCs w:val="24"/>
        </w:rPr>
        <w:t>Each interview lasts forty-five to sixty minutes. The questions are asked in the order below unless the respondent has already addressed them.</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 Walk through the last time a generative policy was promoted or refused. What artifact changed?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2. What number, if any, was treated as sufficient reason to ship?</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3. Who is allowed to say no after that number is green?</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4. Which evaluation items can the people or jobs that search over prompts see?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5. Do you keep cases on which a very high judge score would worry you?</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6. When did the judge model or the rubric last change? How did you treat scores before and after that change?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7. Have you shipped a shadow or a percent rollout? What would have made you not expand?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8. Have you killed a candidate that the judge preferred? What was the other instrument?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9. Tell me about a dashboard movement that you later decided was not a quality movement.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10. If the judge were taken away for a month, what would you use instead, and what would you stop shipping?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B: EPISODE CODEBOOK</w:t>
      </w:r>
    </w:p>
    <w:p>
      <w:pPr>
        <w:spacing w:after="0" w:before="0" w:line="480" w:lineRule="auto"/>
        <w:ind w:firstLine="720"/>
        <w:jc w:val="left"/>
      </w:pPr>
      <w:r>
        <w:rPr>
          <w:rFonts w:ascii="Times New Roman" w:cs="Times New Roman" w:eastAsia="Times New Roman" w:hAnsi="Times New Roman"/>
          <w:bCs w:val="false"/>
          <w:iCs w:val="false"/>
          <w:sz w:val="24"/>
          <w:szCs w:val="24"/>
        </w:rPr>
        <w:t>Each promotion episode receives a binary or short-text value on each code in Table 4. Coders also write a five-line process memo covering trigger, quote, inspection, decision, and aftermath. The memos feed explanation building, and the codes feed pattern matching across strata.</w:t>
      </w:r>
    </w:p>
    <w:p>
      <w:pPr>
        <w:spacing w:after="0" w:before="0" w:line="480" w:lineRule="auto"/>
        <w:ind w:firstLine="720"/>
        <w:jc w:val="left"/>
      </w:pPr>
      <w:r>
        <w:rPr>
          <w:rFonts w:ascii="Times New Roman" w:cs="Times New Roman" w:eastAsia="Times New Roman" w:hAnsi="Times New Roman"/>
          <w:bCs w:val="false"/>
          <w:iCs w:val="false"/>
          <w:sz w:val="24"/>
          <w:szCs w:val="24"/>
        </w:rPr>
        <w:t>A second coder scores a random half of the episodes, and Cohen’s κ is reported for the binary codes (inspection present, ruler pin, abandon after green J, ruler-jump incident). A κ below 0.60 on any code sends that code back for redefinition rather than to a third coder.</w:t>
      </w:r>
    </w:p>
    <w:p>
      <w:pPr>
        <w:pStyle w:val="Heading1"/>
        <w:spacing w:after="240" w:before="360" w:line="480" w:lineRule="auto"/>
        <w:jc w:val="center"/>
      </w:pPr>
      <w:r>
        <w:rPr>
          <w:rFonts w:ascii="Times New Roman" w:cs="Times New Roman" w:eastAsia="Times New Roman" w:hAnsi="Times New Roman"/>
          <w:bCs/>
          <w:iCs w:val="false"/>
          <w:sz w:val="24"/>
          <w:szCs w:val="24"/>
        </w:rPr>
        <w:t>APPENDIX C: A STYLIZED DERIVATION OF THE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derives Equation 4 in a deliberately simple Gaussian setting. The aim is not to price the option but to show that the form of the rule, and the comparative statics behind Propositions 1 to 5, follow from standard Bayesian updating and optimal stopping. Throughout,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the incremental value of a candidate over the incumbent policy, so that promotion yields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Setup.</w:t>
      </w:r>
      <w:r>
        <w:rPr>
          <w:rFonts w:ascii="Times New Roman" w:cs="Times New Roman" w:eastAsia="Times New Roman" w:hAnsi="Times New Roman"/>
          <w:bCs w:val="false"/>
          <w:iCs w:val="false"/>
          <w:sz w:val="24"/>
          <w:szCs w:val="24"/>
        </w:rPr>
        <w:t xml:space="preserve"> The evaluator holds the prior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N(μ, τ²). The judge reading, after subtracting the pinned intercept and rescaling by the slope, is </w:t>
      </w:r>
      <w:r>
        <w:rPr>
          <w:rFonts w:ascii="Times New Roman" w:cs="Times New Roman" w:eastAsia="Times New Roman" w:hAnsi="Times New Roman"/>
          <w:bCs w:val="false"/>
          <w:i/>
          <w:iCs w:val="false"/>
          <w:sz w:val="24"/>
          <w:szCs w:val="24"/>
        </w:rPr>
        <w:t>Ĵ</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is normal with variance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 = (σ² + πκ²)/</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The term πκ² is a moment-matched Gaussian approximation to ruler-jump risk: with probability π the intercept shifts by an unknown amount with variance κ². A single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η, with η ~ N(0, ω²), can be bought at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arrives one period later, during which value is discounted by a factor δ &lt; 1.</w:t>
      </w:r>
    </w:p>
    <w:p>
      <w:pPr>
        <w:spacing w:after="0" w:before="0" w:line="480" w:lineRule="auto"/>
        <w:ind w:firstLine="720"/>
        <w:jc w:val="left"/>
      </w:pPr>
      <w:r>
        <w:rPr>
          <w:rFonts w:ascii="Times New Roman" w:cs="Times New Roman" w:eastAsia="Times New Roman" w:hAnsi="Times New Roman"/>
          <w:bCs w:val="false"/>
          <w:i/>
          <w:iCs w:val="false"/>
          <w:sz w:val="24"/>
          <w:szCs w:val="24"/>
        </w:rPr>
        <w:t>Step 1: posterior.</w:t>
      </w:r>
      <w:r>
        <w:rPr>
          <w:rFonts w:ascii="Times New Roman" w:cs="Times New Roman" w:eastAsia="Times New Roman" w:hAnsi="Times New Roman"/>
          <w:bCs w:val="false"/>
          <w:iCs w:val="false"/>
          <w:sz w:val="24"/>
          <w:szCs w:val="24"/>
        </w:rPr>
        <w:t xml:space="preserve"> Precision weighting gives</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²(μ/τ² + </w:t>
      </w:r>
      <w:r>
        <w:rPr>
          <w:rFonts w:ascii="Times New Roman" w:cs="Times New Roman" w:eastAsia="Times New Roman" w:hAnsi="Times New Roman"/>
          <w:bCs w:val="false"/>
          <w:i/>
          <w:iCs/>
          <w:sz w:val="24"/>
          <w:szCs w:val="24"/>
        </w:rPr>
        <w:t>Ĵ</w:t>
      </w:r>
      <w:r>
        <w:rPr>
          <w:rFonts w:ascii="Times New Roman" w:cs="Times New Roman" w:eastAsia="Times New Roman" w:hAnsi="Times New Roman"/>
          <w:bCs w:val="false"/>
          <w:iCs/>
          <w:sz w:val="24"/>
          <w:szCs w:val="24"/>
        </w:rPr>
        <w:t>/σ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 xml:space="preserve">² +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/ω²),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² = (τ⁻² + 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⁻² + ω⁻²)⁻¹</w:t>
        <w:tab/>
        <w:t>(C1)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Before the inspection arrives, the same expression applies without the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terms, with posterior variance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 +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⁻²)⁻¹. A collapsed judge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has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 ∞, so its reading receives no weight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w:t>
      </w:r>
    </w:p>
    <w:p>
      <w:pPr>
        <w:spacing w:after="0" w:before="0" w:line="480" w:lineRule="auto"/>
        <w:ind w:firstLine="720"/>
        <w:jc w:val="left"/>
      </w:pPr>
      <w:r>
        <w:rPr>
          <w:rFonts w:ascii="Times New Roman" w:cs="Times New Roman" w:eastAsia="Times New Roman" w:hAnsi="Times New Roman"/>
          <w:bCs w:val="false"/>
          <w:i/>
          <w:iCs w:val="false"/>
          <w:sz w:val="24"/>
          <w:szCs w:val="24"/>
        </w:rPr>
        <w:t>Step 2: the decision before inspection.</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evaluator may reject (value 0), promote now (value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or wait for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Conditional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is normal with mean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and variance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⁴/(</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ω²), which is the reduction in posterior variance that the inspection delivers. Because E[max(</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0)] =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for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N(</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with Φ and φ the standard normal distribution and density functions, the value of waiting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W</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(C2)</w:t>
      </w:r>
    </w:p>
    <w:p>
      <w:pPr>
        <w:spacing w:after="0" w:before="0" w:line="480" w:lineRule="auto"/>
        <w:ind w:firstLine="720"/>
        <w:jc w:val="left"/>
      </w:pPr>
      <w:r>
        <w:rPr>
          <w:rFonts w:ascii="Times New Roman" w:cs="Times New Roman" w:eastAsia="Times New Roman" w:hAnsi="Times New Roman"/>
          <w:bCs w:val="false"/>
          <w:i/>
          <w:iCs w:val="false"/>
          <w:sz w:val="24"/>
          <w:szCs w:val="24"/>
        </w:rPr>
        <w:t>Step 3: the threshold.</w:t>
      </w:r>
      <w:r>
        <w:rPr>
          <w:rFonts w:ascii="Times New Roman" w:cs="Times New Roman" w:eastAsia="Times New Roman" w:hAnsi="Times New Roman"/>
          <w:bCs w:val="false"/>
          <w:iCs w:val="false"/>
          <w:sz w:val="24"/>
          <w:szCs w:val="24"/>
        </w:rPr>
        <w:t xml:space="preserve"> The evaluator promotes now if and only if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max{0,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Then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 1 −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1 − δ &gt; 0, and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runs from −∞ to +∞, so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has a unique root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The rule is therefore</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promote if   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 max{0,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is Equation 4.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the margin over break-even at which promoting now is exactly as good as waiting for the inspection. It is positive whenever inspection is worth buying, that is, when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&lt;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Once the inspection has been observed and no further inspection is available,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so the rule reduces to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in which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through (C1): the more precise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relative to the judge, the less a reading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can move the decision.</w:t>
      </w:r>
    </w:p>
    <w:p>
      <w:pPr>
        <w:spacing w:after="0" w:before="0" w:line="480" w:lineRule="auto"/>
        <w:ind w:firstLine="720"/>
        <w:jc w:val="left"/>
      </w:pPr>
      <w:r>
        <w:rPr>
          <w:rFonts w:ascii="Times New Roman" w:cs="Times New Roman" w:eastAsia="Times New Roman" w:hAnsi="Times New Roman"/>
          <w:bCs w:val="false"/>
          <w:i/>
          <w:iCs w:val="false"/>
          <w:sz w:val="24"/>
          <w:szCs w:val="24"/>
        </w:rPr>
        <w:t>Step 4: comparative statics.</w:t>
      </w:r>
      <w:r>
        <w:rPr>
          <w:rFonts w:ascii="Times New Roman" w:cs="Times New Roman" w:eastAsia="Times New Roman" w:hAnsi="Times New Roman"/>
          <w:bCs w:val="false"/>
          <w:iCs w:val="false"/>
          <w:sz w:val="24"/>
          <w:szCs w:val="24"/>
        </w:rPr>
        <w:t xml:space="preserve"> Differentiating (C2) gives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&gt; 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/∂δ &gt; 0, and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−1. By the implicit function theorem, whenever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&gt; 0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increasing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and δ and decreasing in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In turn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is increasing in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is increasing in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which rises with σ², π, and κ² and falls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The premium is therefore increasing in judge noise and in ruler-jump risk, and it is largest when the judge is collapsed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 τ²). This is Proposition 4 and the jump component of Proposition 5. As an illustration in units of the prior standard deviation of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(τ = 1, ω = 0.2, δ = 0.95,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0.02),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0.8 the premium is 0.37, 0.62, and 0.83 for σ = 0.4, 0.7, and 1.2. For σ = 0.7 it is 1.02 when the judge is nearly collapsed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0.01). For σ = 0.7 and κ = 1.5 it rises from 0.62 to 0.70 to 0.79 as π rises from 0 to 0.1 to 0.3.</w:t>
      </w:r>
    </w:p>
    <w:p>
      <w:pPr>
        <w:spacing w:after="0" w:before="0" w:line="480" w:lineRule="auto"/>
        <w:ind w:firstLine="720"/>
        <w:jc w:val="left"/>
      </w:pPr>
      <w:r>
        <w:rPr>
          <w:rFonts w:ascii="Times New Roman" w:cs="Times New Roman" w:eastAsia="Times New Roman" w:hAnsi="Times New Roman"/>
          <w:bCs w:val="false"/>
          <w:i/>
          <w:iCs w:val="false"/>
          <w:sz w:val="24"/>
          <w:szCs w:val="24"/>
        </w:rPr>
        <w:t>Step 5: Proposition 1.</w:t>
      </w:r>
      <w:r>
        <w:rPr>
          <w:rFonts w:ascii="Times New Roman" w:cs="Times New Roman" w:eastAsia="Times New Roman" w:hAnsi="Times New Roman"/>
          <w:bCs w:val="false"/>
          <w:iCs w:val="false"/>
          <w:sz w:val="24"/>
          <w:szCs w:val="24"/>
        </w:rPr>
        <w:t xml:space="preserve"> Let the optimizer produce a candidate under pressure ρ by choosing a rubric-gaming effort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[0, ρ]. Gaming raises the judge score one for one but costs true quality at rate γ, so that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γ</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is the legitimate gain, drawn from a distribution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If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 xml:space="preserve"> &lt; 1, every maximizer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sets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ρ. The NPV rule, which promotes when the judge increment exceeds a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then promotes whenever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 xml:space="preserve">)ρ &gt;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while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whenever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γρ. The event that NPV promotes and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is the interval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&lt;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γρ, whose endpoints move outward as ρ grows. Its probability is therefore nondecreasing in ρ and tends to one if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has full support. Because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contains no gaming term, a rule that conditions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as Equation 4 does, promotes such a candidate only through the measurement error η.</w:t>
      </w:r>
    </w:p>
    <w:p>
      <w:pPr>
        <w:spacing w:after="0" w:before="0" w:line="480" w:lineRule="auto"/>
        <w:ind w:firstLine="720"/>
        <w:jc w:val="left"/>
      </w:pPr>
      <w:r>
        <w:rPr>
          <w:rFonts w:ascii="Times New Roman" w:cs="Times New Roman" w:eastAsia="Times New Roman" w:hAnsi="Times New Roman"/>
          <w:bCs w:val="false"/>
          <w:i/>
          <w:iCs w:val="false"/>
          <w:sz w:val="24"/>
          <w:szCs w:val="24"/>
        </w:rPr>
        <w:t>Step 6: Propositions 2, 3, and 5.</w:t>
      </w:r>
      <w:r>
        <w:rPr>
          <w:rFonts w:ascii="Times New Roman" w:cs="Times New Roman" w:eastAsia="Times New Roman" w:hAnsi="Times New Roman"/>
          <w:bCs w:val="false"/>
          <w:iCs w:val="false"/>
          <w:sz w:val="24"/>
          <w:szCs w:val="24"/>
        </w:rPr>
        <w:t xml:space="preserve"> For Proposition 2, let the holdout contain item classes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with weights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and let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be the gold-score difference between the cheat and the incumbent on class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The holdout mean difference is Σ</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It is positive even though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&lt; 0 on the refusal class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whenever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&lt; Σ</w:t>
      </w:r>
      <w:r>
        <w:rPr>
          <w:rFonts w:ascii="Times New Roman" w:cs="Times New Roman" w:eastAsia="Times New Roman" w:hAnsi="Times New Roman"/>
          <w:bCs w:val="false"/>
          <w:iCs w:val="false"/>
          <w:sz w:val="24"/>
          <w:szCs w:val="24"/>
          <w:vertAlign w:val="subscript"/>
        </w:rPr>
        <w:t>k≠c</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so a rise in the mean does not imply a rise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on the class that expresses organizational intent. For Proposition 3, suppose the canary score of the cheat is measured with noise of standard deviation 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around its true value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and the battery has a floor θ. The probability that the cheat is stopped is Φ((θ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which increases in the separation 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that the canary is built to create; with deterministic gold, as in the laboratory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 0.55, θ = 0.70), it equals one. For Proposition 5, if the judge changes between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the naive increment is Δ</w:t>
      </w:r>
      <w:r>
        <w:rPr>
          <w:rFonts w:ascii="Times New Roman" w:cs="Times New Roman" w:eastAsia="Times New Roman" w:hAnsi="Times New Roman"/>
          <w:bCs w:val="false"/>
          <w:i/>
          <w:iCs w:val="false"/>
          <w:sz w:val="24"/>
          <w:szCs w:val="24"/>
        </w:rPr>
        <w:t>Ĵ</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t−k</w:t>
      </w:r>
      <w:r>
        <w:rPr>
          <w:rFonts w:ascii="Times New Roman" w:cs="Times New Roman" w:eastAsia="Times New Roman" w:hAnsi="Times New Roman"/>
          <w:bCs w:val="false"/>
          <w:iCs w:val="false"/>
          <w:sz w:val="24"/>
          <w:szCs w:val="24"/>
        </w:rPr>
        <w:t xml:space="preserve">). When a positive jump occurs with probability π, the probability of a false promotion of a candidate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is increasing in π and in the size of the jump. Re-estimating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against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removes the systematic part of the jump from the rule and leaves only the residual variance κ², which enters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through (C3) as in Step 4.</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derivation is one-shot, Gaussian, and allows a single inspection. A continuous-time version with a geometric Brownian motion state would replace (C3) with the familiar multiple β/(β − 1) on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but it is not derived here. Two implications are worth stating. First, Equations 3 and 4 differ in two places: the posterior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is not the raw judge score,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positive. Second, when inspection cannot be created at any finite cost that is worth paying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and the options rule reduces to Bayesian NPV on the shrunk posterior mean. That rule still differs from NPV on raw judge movement, but it no longer calls for waiting, which is why Section 3.3 conditions its advice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being creatable at finite cost.</w:t>
      </w:r>
    </w:p>
    <w:p>
      <w:pPr>
        <w:pStyle w:val="Heading1"/>
        <w:spacing w:after="240" w:before="360" w:line="480" w:lineRule="auto"/>
        <w:jc w:val="center"/>
      </w:pPr>
      <w:r>
        <w:rPr>
          <w:rFonts w:ascii="Times New Roman" w:cs="Times New Roman" w:eastAsia="Times New Roman" w:hAnsi="Times New Roman"/>
          <w:bCs/>
          <w:iCs w:val="false"/>
          <w:sz w:val="24"/>
          <w:szCs w:val="24"/>
        </w:rPr>
        <w:t>APPENDIX D: OPTIMAL SEARCH DEPTH WITH AN INSPECTION OPTION</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summarizes a stylized model of how deeply an organization should search against a judge before shipping. It is a sketch rather than a full treatment, offered to connect the experiments of Section 4 to the option logic of Section 3. N candidates are generated, and the one with the highest judge score is shipped. An honest candidate has gold value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N(0,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²) relative to the incumbent and a judge score whose correlation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is ρ, so the expected gold value of the best-scoring honest candidate is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is the expected maximum of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independent standard normal draws, which increases with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at a decreasing rate. Each candidate is, independently with probability π, an exploit that receives the top judge score and has gold value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Search costs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per candidate.</w:t>
      </w:r>
    </w:p>
    <w:p>
      <w:pPr>
        <w:spacing w:after="0" w:before="0" w:line="480" w:lineRule="auto"/>
        <w:ind w:firstLine="720"/>
        <w:jc w:val="left"/>
      </w:pPr>
      <w:r>
        <w:rPr>
          <w:rFonts w:ascii="Times New Roman" w:cs="Times New Roman" w:eastAsia="Times New Roman" w:hAnsi="Times New Roman"/>
          <w:bCs w:val="false"/>
          <w:iCs w:val="false"/>
          <w:sz w:val="24"/>
          <w:szCs w:val="24"/>
        </w:rPr>
        <w:t>Without inspection, the shipped candidate is an exploit with probability 1 − (1 − π)</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so expected net value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U</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  (1 − π)</w:t>
      </w:r>
      <w:r>
        <w:rPr>
          <w:rFonts w:ascii="Times New Roman" w:cs="Times New Roman" w:eastAsia="Times New Roman" w:hAnsi="Times New Roman"/>
          <w:bCs w:val="false"/>
          <w:iCs/>
          <w:sz w:val="24"/>
          <w:szCs w:val="24"/>
          <w:vertAlign w:val="superscript"/>
        </w:rPr>
        <w:t>N</w:t>
      </w:r>
      <w:r>
        <w:rPr>
          <w:rFonts w:ascii="Times New Roman" w:cs="Times New Roman" w:eastAsia="Times New Roman" w:hAnsi="Times New Roman"/>
          <w:bCs w:val="false"/>
          <w:iCs/>
          <w:sz w:val="24"/>
          <w:szCs w:val="24"/>
        </w:rPr>
        <w:t xml:space="preserve"> 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[1 − (1 − π)</w:t>
      </w:r>
      <w:r>
        <w:rPr>
          <w:rFonts w:ascii="Times New Roman" w:cs="Times New Roman" w:eastAsia="Times New Roman" w:hAnsi="Times New Roman"/>
          <w:bCs w:val="false"/>
          <w:iCs/>
          <w:sz w:val="24"/>
          <w:szCs w:val="24"/>
          <w:vertAlign w:val="superscript"/>
        </w:rPr>
        <w:t>N</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s</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ab/>
        <w:t>(D1)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The first-order condition has a single root, because the marginal gain from a larger N falls while the marginal exposure to exploits rises, so the optimal depth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is unique. It falls as π and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increase. In a numerical example with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0.6 and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1,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is 14, 8, and 4 for π = 0.01, 0.02, and 0.05. Suppose that an inspection of the shipped candidate detects an exploit with probability φ at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replaces it with the incumbent. The effective loss then falls to (1 − φ)</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rises with φ (in the same example with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3 and π = 0.01, it is 8, 12, 17, and 21 for φ = 0, 0.5, 0.8, and 0.95). Inspection is worth buying when</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
          <w:iCs/>
          <w:sz w:val="24"/>
          <w:szCs w:val="24"/>
          <w:vertAlign w:val="subscript"/>
        </w:rPr>
        <w:t>c</w:t>
      </w:r>
      <w:r>
        <w:rPr>
          <w:rFonts w:ascii="Times New Roman" w:cs="Times New Roman" w:eastAsia="Times New Roman" w:hAnsi="Times New Roman"/>
          <w:bCs w:val="false"/>
          <w:iCs/>
          <w:sz w:val="24"/>
          <w:szCs w:val="24"/>
        </w:rPr>
        <w:t xml:space="preserve">  =  ln[1 −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 / ln(1 − π)</w:t>
        <w:tab/>
        <w:t>(D2)</w:t>
      </w:r>
    </w:p>
    <w:p>
      <w:pPr>
        <w:spacing w:after="0" w:before="0" w:line="480" w:lineRule="auto"/>
        <w:ind w:firstLine="720"/>
        <w:jc w:val="left"/>
      </w:pPr>
      <w:r>
        <w:rPr>
          <w:rFonts w:ascii="Times New Roman" w:cs="Times New Roman" w:eastAsia="Times New Roman" w:hAnsi="Times New Roman"/>
          <w:bCs w:val="false"/>
          <w:iCs w:val="false"/>
          <w:sz w:val="24"/>
          <w:szCs w:val="24"/>
        </w:rPr>
        <w:t>so that judge-only shipping is optimal at low search depth and inspection becomes optimal beyond it. When π is close to zero, as the experiments of Section 4 suggest for a strong judge on verifiable problems, U(N) has no interior maximum within the range explored, and deeper search is limited only by its cost. The expected-value expression and the single-root property were checked numerically. The model assumes that exploits always receive the top score and that π and d are exogenous, assumptions that Appendix E relaxes.</w:t>
      </w:r>
    </w:p>
    <w:p>
      <w:pPr>
        <w:pStyle w:val="Heading1"/>
        <w:spacing w:after="240" w:before="360" w:line="480" w:lineRule="auto"/>
        <w:jc w:val="center"/>
      </w:pPr>
      <w:r>
        <w:rPr>
          <w:rFonts w:ascii="Times New Roman" w:cs="Times New Roman" w:eastAsia="Times New Roman" w:hAnsi="Times New Roman"/>
          <w:bCs/>
          <w:iCs w:val="false"/>
          <w:sz w:val="24"/>
          <w:szCs w:val="24"/>
        </w:rPr>
        <w:t>APPENDIX E: ENDOGENOUS EXPLOITATION AND THE DETERRENCE ROLE OF INSPECTION</w:t>
      </w:r>
    </w:p>
    <w:p>
      <w:pPr>
        <w:spacing w:after="0" w:before="0" w:line="480" w:lineRule="auto"/>
        <w:ind w:firstLine="720"/>
        <w:jc w:val="left"/>
      </w:pPr>
      <w:r>
        <w:rPr>
          <w:rFonts w:ascii="Times New Roman" w:cs="Times New Roman" w:eastAsia="Times New Roman" w:hAnsi="Times New Roman"/>
          <w:bCs w:val="false"/>
          <w:iCs w:val="false"/>
          <w:sz w:val="24"/>
          <w:szCs w:val="24"/>
        </w:rPr>
        <w:t>Appendix D treats the share of exploits as exogenous. This appendix lets the team that searches choose it. The aim is to show how the incentive to game depends on search depth, on inspection, and on the gameability of the judge. The model is deliberately stylized, and its assumptions are stated where they matter.</w:t>
      </w:r>
    </w:p>
    <w:p>
      <w:pPr>
        <w:spacing w:after="0" w:before="0" w:line="480" w:lineRule="auto"/>
        <w:ind w:firstLine="720"/>
        <w:jc w:val="left"/>
      </w:pPr>
      <w:r>
        <w:rPr>
          <w:rFonts w:ascii="Times New Roman" w:cs="Times New Roman" w:eastAsia="Times New Roman" w:hAnsi="Times New Roman"/>
          <w:bCs w:val="false"/>
          <w:i/>
          <w:iCs w:val="false"/>
          <w:sz w:val="24"/>
          <w:szCs w:val="24"/>
        </w:rPr>
        <w:t>Setup.</w:t>
      </w:r>
      <w:r>
        <w:rPr>
          <w:rFonts w:ascii="Times New Roman" w:cs="Times New Roman" w:eastAsia="Times New Roman" w:hAnsi="Times New Roman"/>
          <w:bCs w:val="false"/>
          <w:iCs w:val="false"/>
          <w:sz w:val="24"/>
          <w:szCs w:val="24"/>
        </w:rPr>
        <w:t xml:space="preserve"> At each of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search steps the team produces an honest candidate whose judge score is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Cs w:val="false"/>
          <w:sz w:val="24"/>
          <w:szCs w:val="24"/>
        </w:rPr>
        <w:t xml:space="preserve"> times a standard normal draw. At the same step it can also produce an exploit candidate with probability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at cost (κ/2)</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² per step, so that the probability that at least one exploit exists is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1 − (1 −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w:t>
      </w:r>
      <w:r>
        <w:rPr>
          <w:rFonts w:ascii="Times New Roman" w:cs="Times New Roman" w:eastAsia="Times New Roman" w:hAnsi="Times New Roman"/>
          <w:bCs w:val="false"/>
          <w:iCs w:val="false"/>
          <w:sz w:val="24"/>
          <w:szCs w:val="24"/>
        </w:rPr>
        <w:t xml:space="preserve">. An exploit outscores the best honest candidate by Δ &gt; 0. An inspection of the shipped candidate flags an exploit with probability φ, and a flagged release is blocked, so that the incumbent, whose judge score and gold value are zero, remains in place. The team is paid β times the judge score of the candidate that ships. Let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denote the expected maximum of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standard normal draws. The organization values the best honest candidate at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in gold, an undetected exploit at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and a blocked release at zero. It chooses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and φ, and the team then chooses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We assume κ &gt; βΔ.</w:t>
      </w:r>
    </w:p>
    <w:p>
      <w:pPr>
        <w:spacing w:after="0" w:before="0" w:line="480" w:lineRule="auto"/>
        <w:ind w:firstLine="720"/>
        <w:jc w:val="left"/>
      </w:pPr>
      <w:r>
        <w:rPr>
          <w:rFonts w:ascii="Times New Roman" w:cs="Times New Roman" w:eastAsia="Times New Roman" w:hAnsi="Times New Roman"/>
          <w:bCs w:val="false"/>
          <w:i/>
          <w:iCs w:val="false"/>
          <w:sz w:val="24"/>
          <w:szCs w:val="24"/>
        </w:rPr>
        <w:t>Step 1: the team’s best response.</w:t>
      </w:r>
      <w:r>
        <w:rPr>
          <w:rFonts w:ascii="Times New Roman" w:cs="Times New Roman" w:eastAsia="Times New Roman" w:hAnsi="Times New Roman"/>
          <w:bCs w:val="false"/>
          <w:iCs w:val="false"/>
          <w:sz w:val="24"/>
          <w:szCs w:val="24"/>
        </w:rPr>
        <w:t xml:space="preserve"> A successful exploit raises the team’s expected reward by (1 − φ)(σ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Δ) when undetected and forfeits the honest score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when flagged. Its net gain per unit of β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(1 − φ)Δ  −  φσ</w:t>
      </w:r>
      <w:r>
        <w:rPr>
          <w:rFonts w:ascii="Times New Roman" w:cs="Times New Roman" w:eastAsia="Times New Roman" w:hAnsi="Times New Roman"/>
          <w:bCs w:val="false"/>
          <w:iCs/>
          <w:sz w:val="24"/>
          <w:szCs w:val="24"/>
          <w:vertAlign w:val="subscript"/>
        </w:rPr>
        <w:t>J</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ab/>
        <w:t>(E1)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The team’s expected utility is strictly concave in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so the first-order condition is sufficient. If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0, the team sets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If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&gt; 0, its best response is the unique root in (0, 1) of</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κ</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 xml:space="preserve">  =  β</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(1 −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Cs/>
          <w:sz w:val="24"/>
          <w:szCs w:val="24"/>
          <w:vertAlign w:val="superscript"/>
        </w:rPr>
        <w:t>N−1</w:t>
      </w:r>
      <w:r>
        <w:rPr>
          <w:rFonts w:ascii="Times New Roman" w:cs="Times New Roman" w:eastAsia="Times New Roman" w:hAnsi="Times New Roman"/>
          <w:bCs w:val="false"/>
          <w:iCs/>
          <w:sz w:val="24"/>
          <w:szCs w:val="24"/>
        </w:rPr>
        <w:tab/>
        <w:t>(E2)</w:t>
      </w:r>
    </w:p>
    <w:p>
      <w:pPr>
        <w:spacing w:after="0" w:before="0" w:line="480" w:lineRule="auto"/>
        <w:ind w:firstLine="720"/>
        <w:jc w:val="left"/>
      </w:pPr>
      <w:r>
        <w:rPr>
          <w:rFonts w:ascii="Times New Roman" w:cs="Times New Roman" w:eastAsia="Times New Roman" w:hAnsi="Times New Roman"/>
          <w:bCs w:val="false"/>
          <w:i/>
          <w:iCs w:val="false"/>
          <w:sz w:val="24"/>
          <w:szCs w:val="24"/>
        </w:rPr>
        <w:t>Step 2: comparative statics.</w:t>
      </w:r>
      <w:r>
        <w:rPr>
          <w:rFonts w:ascii="Times New Roman" w:cs="Times New Roman" w:eastAsia="Times New Roman" w:hAnsi="Times New Roman"/>
          <w:bCs w:val="false"/>
          <w:iCs w:val="false"/>
          <w:sz w:val="24"/>
          <w:szCs w:val="24"/>
        </w:rPr>
        <w:t xml:space="preserve"> The left side of (E2) increases in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and the right side decreases, which gives uniqueness. Applying the implicit function theorem, and treating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as continuous, shows that the root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decreases in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φ, and κ and increases in β and Δ. The decline in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has two sources: each additional step enlarges the honest score at stake, and an exploit becomes more likely to exist already. Substituting (E2) into the definition of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gives an exact identity,</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 xml:space="preserve">1 −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 xml:space="preserve">  =  κ</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 xml:space="preserve">*(1 −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 / (β</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w:t>
        <w:tab/>
        <w:t>(E3)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so that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approaches one as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grows whenever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stays positive, because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falls to zero and the right side vanishes. Without inspection (φ = 0),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Δ at every depth, and exploitation becomes certain as search deepens.</w:t>
      </w:r>
    </w:p>
    <w:p>
      <w:pPr>
        <w:spacing w:after="0" w:before="0" w:line="480" w:lineRule="auto"/>
        <w:ind w:firstLine="720"/>
        <w:jc w:val="left"/>
      </w:pPr>
      <w:r>
        <w:rPr>
          <w:rFonts w:ascii="Times New Roman" w:cs="Times New Roman" w:eastAsia="Times New Roman" w:hAnsi="Times New Roman"/>
          <w:bCs w:val="false"/>
          <w:i/>
          <w:iCs w:val="false"/>
          <w:sz w:val="24"/>
          <w:szCs w:val="24"/>
        </w:rPr>
        <w:t>Step 3: deterrence.</w:t>
      </w:r>
      <w:r>
        <w:rPr>
          <w:rFonts w:ascii="Times New Roman" w:cs="Times New Roman" w:eastAsia="Times New Roman" w:hAnsi="Times New Roman"/>
          <w:bCs w:val="false"/>
          <w:iCs w:val="false"/>
          <w:sz w:val="24"/>
          <w:szCs w:val="24"/>
        </w:rPr>
        <w:t xml:space="preserve"> Because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grows without bound,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turns negative for any φ &gt; 0 once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reaches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
          <w:iCs/>
          <w:sz w:val="24"/>
          <w:szCs w:val="24"/>
          <w:vertAlign w:val="subscript"/>
        </w:rPr>
        <w:t>d</w:t>
      </w:r>
      <w:r>
        <w:rPr>
          <w:rFonts w:ascii="Times New Roman" w:cs="Times New Roman" w:eastAsia="Times New Roman" w:hAnsi="Times New Roman"/>
          <w:bCs w:val="false"/>
          <w:iCs/>
          <w:sz w:val="24"/>
          <w:szCs w:val="24"/>
        </w:rPr>
        <w:t xml:space="preserve">(φ)  =  min{ </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 σ</w:t>
      </w:r>
      <w:r>
        <w:rPr>
          <w:rFonts w:ascii="Times New Roman" w:cs="Times New Roman" w:eastAsia="Times New Roman" w:hAnsi="Times New Roman"/>
          <w:bCs w:val="false"/>
          <w:iCs/>
          <w:sz w:val="24"/>
          <w:szCs w:val="24"/>
          <w:vertAlign w:val="subscript"/>
        </w:rPr>
        <w:t>J</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(1 − φ)Δ/φ }</w:t>
        <w:tab/>
        <w:t>(E4)</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Beyond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Cs w:val="false"/>
          <w:sz w:val="24"/>
          <w:szCs w:val="24"/>
        </w:rPr>
        <w:t xml:space="preserve"> the team invests nothing in exploits and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Inspection therefore works in two ways. It detects exploits that are made, and it deters exploits from being made, and the deterrence strengthens with search depth because a deeper search raises the honest score that a blocked release would forfeit.</w:t>
      </w:r>
    </w:p>
    <w:p>
      <w:pPr>
        <w:spacing w:after="0" w:before="0" w:line="480" w:lineRule="auto"/>
        <w:ind w:firstLine="720"/>
        <w:jc w:val="left"/>
      </w:pPr>
      <w:r>
        <w:rPr>
          <w:rFonts w:ascii="Times New Roman" w:cs="Times New Roman" w:eastAsia="Times New Roman" w:hAnsi="Times New Roman"/>
          <w:bCs w:val="false"/>
          <w:i/>
          <w:iCs w:val="false"/>
          <w:sz w:val="24"/>
          <w:szCs w:val="24"/>
        </w:rPr>
        <w:t>Step 4: the organization’s problem.</w:t>
      </w:r>
      <w:r>
        <w:rPr>
          <w:rFonts w:ascii="Times New Roman" w:cs="Times New Roman" w:eastAsia="Times New Roman" w:hAnsi="Times New Roman"/>
          <w:bCs w:val="false"/>
          <w:iCs w:val="false"/>
          <w:sz w:val="24"/>
          <w:szCs w:val="24"/>
        </w:rPr>
        <w:t xml:space="preserve"> Its expected gold value, with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evaluated at the team’s best response,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W</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φ)  =  (1 −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(1 − φ)</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s</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·1[φ &gt; 0]</w:t>
        <w:tab/>
        <w:t>(E5)</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For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Cs w:val="false"/>
          <w:sz w:val="24"/>
          <w:szCs w:val="24"/>
        </w:rPr>
        <w:t xml:space="preserve">(φ),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 xml:space="preserve"> reduces to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so the organization can eliminate exploitation by combining inspection with depth. Without inspection,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0) falls toward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as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grows, so only shallow search is ever worth considering.</w:t>
      </w:r>
    </w:p>
    <w:p>
      <w:pPr>
        <w:spacing w:after="0" w:before="0" w:line="480" w:lineRule="auto"/>
        <w:ind w:firstLine="720"/>
        <w:jc w:val="left"/>
      </w:pPr>
      <w:r>
        <w:rPr>
          <w:rFonts w:ascii="Times New Roman" w:cs="Times New Roman" w:eastAsia="Times New Roman" w:hAnsi="Times New Roman"/>
          <w:bCs w:val="false"/>
          <w:i/>
          <w:iCs w:val="false"/>
          <w:sz w:val="24"/>
          <w:szCs w:val="24"/>
        </w:rPr>
        <w:t>Illustration.</w:t>
      </w:r>
      <w:r>
        <w:rPr>
          <w:rFonts w:ascii="Times New Roman" w:cs="Times New Roman" w:eastAsia="Times New Roman" w:hAnsi="Times New Roman"/>
          <w:bCs w:val="false"/>
          <w:iCs w:val="false"/>
          <w:sz w:val="24"/>
          <w:szCs w:val="24"/>
        </w:rPr>
        <w:t xml:space="preserve"> Take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Cs w:val="false"/>
          <w:sz w:val="24"/>
          <w:szCs w:val="24"/>
        </w:rPr>
        <w:t xml:space="preserve"> = 1,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0.6, Δ = 1,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2, β = 1, κ = 4,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 0.01,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0.05, and φ = 0.4, which gives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Cs w:val="false"/>
          <w:sz w:val="24"/>
          <w:szCs w:val="24"/>
        </w:rPr>
        <w:t xml:space="preserve"> = 10. Without inspection, the probability that an exploit exists rises from 0.25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to 0.65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10 and 0.81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32, and expected gold value is negative at every depth, with a maximum of −0.51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With inspection, the exploit probability is zero from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10, expected value is positive from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2, and it peaks at 0.88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26. The expected-value expressions were checked by Monte Carlo simulation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10,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0.05, and φ = 0.4, the gold value is 0.0713 by formula and 0.0712 by simulation), and identity (E3) was verified numerically.</w:t>
      </w:r>
    </w:p>
    <w:p>
      <w:pPr>
        <w:spacing w:after="0" w:before="0" w:line="480" w:lineRule="auto"/>
        <w:ind w:firstLine="720"/>
        <w:jc w:val="left"/>
      </w:pPr>
      <w:r>
        <w:rPr>
          <w:rFonts w:ascii="Times New Roman" w:cs="Times New Roman" w:eastAsia="Times New Roman" w:hAnsi="Times New Roman"/>
          <w:bCs w:val="false"/>
          <w:i/>
          <w:iCs w:val="false"/>
          <w:sz w:val="24"/>
          <w:szCs w:val="24"/>
        </w:rPr>
        <w:t>Judge quality.</w:t>
      </w:r>
      <w:r>
        <w:rPr>
          <w:rFonts w:ascii="Times New Roman" w:cs="Times New Roman" w:eastAsia="Times New Roman" w:hAnsi="Times New Roman"/>
          <w:bCs w:val="false"/>
          <w:iCs w:val="false"/>
          <w:sz w:val="24"/>
          <w:szCs w:val="24"/>
        </w:rPr>
        <w:t xml:space="preserve"> A weak judge differs from a strong one in this model by a lower ρ and a larger Δ. Setting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0.2 and Δ = 1.8 raises exploit effort and lowers the value of search. Without inspection the optimal depth is again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1, but the exploit probability rises from 0.25 to 0.45 and expected value falls from −0.51 to −0.91. With inspection at φ = 0.4 the deterrence depth rises to 175, far beyond the range in which search is cheap, and the best expected value is −0.38 at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2. The ordering matches the direction of the experiments of Section 4, in which the weak judge produced no gain and more divergent cases. Those experiments did not observe exploits, however, so the mechanism itself remains untested.</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extension assumes that an exploit always outscores the best honest candidate, that a flagged release is blocked rather than replaced by the runner-up, that the team is paid linearly on the judge score, and that Δ,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κ, and β are exogenous. The team also chooses no honest effort. Adding it would give a multitask problem in the spirit of Holmström and Milgrom (1991), in which a stronger incentive on the judge raises both honest effort and exploit effort and the organization chooses β. Appendix F takes a first step with this extension.</w:t>
      </w:r>
    </w:p>
    <w:p>
      <w:pPr>
        <w:pStyle w:val="Heading1"/>
        <w:spacing w:after="240" w:before="360" w:line="480" w:lineRule="auto"/>
        <w:jc w:val="center"/>
      </w:pPr>
      <w:r>
        <w:rPr>
          <w:rFonts w:ascii="Times New Roman" w:cs="Times New Roman" w:eastAsia="Times New Roman" w:hAnsi="Times New Roman"/>
          <w:bCs/>
          <w:iCs w:val="false"/>
          <w:sz w:val="24"/>
          <w:szCs w:val="24"/>
        </w:rPr>
        <w:t>APPENDIX F: HONEST EFFORT AND THE INTENSITY OF JUDGE-LINKED PAY</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adds honest effort to the team’s problem in Appendix E. The team now also chooses an honest effort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at cost (ψ/2)</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where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raises the gold value of every honest candidate by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and its judge score by θ</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and θ ∈ (0, 1] measures how well the judge sees honest improvement. Everything else is as in Appendix E, and the team is paid β times the judge score of what ships.</w:t>
      </w:r>
    </w:p>
    <w:p>
      <w:pPr>
        <w:spacing w:after="0" w:before="0" w:line="480" w:lineRule="auto"/>
        <w:ind w:firstLine="720"/>
        <w:jc w:val="left"/>
      </w:pPr>
      <w:r>
        <w:rPr>
          <w:rFonts w:ascii="Times New Roman" w:cs="Times New Roman" w:eastAsia="Times New Roman" w:hAnsi="Times New Roman"/>
          <w:bCs w:val="false"/>
          <w:i/>
          <w:iCs w:val="false"/>
          <w:sz w:val="24"/>
          <w:szCs w:val="24"/>
        </w:rPr>
        <w:t>Step 1: best responses.</w:t>
      </w:r>
      <w:r>
        <w:rPr>
          <w:rFonts w:ascii="Times New Roman" w:cs="Times New Roman" w:eastAsia="Times New Roman" w:hAnsi="Times New Roman"/>
          <w:bCs w:val="false"/>
          <w:iCs w:val="false"/>
          <w:sz w:val="24"/>
          <w:szCs w:val="24"/>
        </w:rPr>
        <w:t xml:space="preserve"> The expected judge score of what ships is (θ</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φ)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(1 − φ)Δ. The team’s utility is β times this quantity less (ψ/2)</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and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(κ/2)</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². For a given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it is strictly concave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with best response</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Cs/>
          <w:sz w:val="24"/>
          <w:szCs w:val="24"/>
        </w:rPr>
        <w:t xml:space="preserve">  =  βθ(1 −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φ) / ψ</w:t>
        <w:tab/>
        <w:t>(F1)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Honest effort rises with β and θ and falls with φ and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because a release blocked by an inspection forfeits the honest score. For a given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the exploit problem is that of Appendix E with the stake θ</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in place of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so that the net gain from a successful exploit becomes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  (1 − φ)Δ  −  φ(θ</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Cs/>
          <w:sz w:val="24"/>
          <w:szCs w:val="24"/>
        </w:rPr>
        <w:t xml:space="preserve"> + σ</w:t>
      </w:r>
      <w:r>
        <w:rPr>
          <w:rFonts w:ascii="Times New Roman" w:cs="Times New Roman" w:eastAsia="Times New Roman" w:hAnsi="Times New Roman"/>
          <w:bCs w:val="false"/>
          <w:iCs/>
          <w:sz w:val="24"/>
          <w:szCs w:val="24"/>
          <w:vertAlign w:val="subscript"/>
        </w:rPr>
        <w:t>J</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w:t>
        <w:tab/>
        <w:t>(F2)</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Utility is strictly decreasing in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whenever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0, since the gain from exploiting is then negative and its cost is positive.</w:t>
      </w:r>
    </w:p>
    <w:p>
      <w:pPr>
        <w:spacing w:after="0" w:before="0" w:line="480" w:lineRule="auto"/>
        <w:ind w:firstLine="720"/>
        <w:jc w:val="left"/>
      </w:pPr>
      <w:r>
        <w:rPr>
          <w:rFonts w:ascii="Times New Roman" w:cs="Times New Roman" w:eastAsia="Times New Roman" w:hAnsi="Times New Roman"/>
          <w:bCs w:val="false"/>
          <w:i/>
          <w:iCs w:val="false"/>
          <w:sz w:val="24"/>
          <w:szCs w:val="24"/>
        </w:rPr>
        <w:t>Step 2: a deterrence threshold.</w:t>
      </w:r>
      <w:r>
        <w:rPr>
          <w:rFonts w:ascii="Times New Roman" w:cs="Times New Roman" w:eastAsia="Times New Roman" w:hAnsi="Times New Roman"/>
          <w:bCs w:val="false"/>
          <w:iCs w:val="false"/>
          <w:sz w:val="24"/>
          <w:szCs w:val="24"/>
        </w:rPr>
        <w:t xml:space="preserve"> Consider the profile without exploitation,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Then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by (F1), and (F2) gives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βθ²φ/ψ, with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φ)Δ − φσ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Honest effort is a best response by construction, and exploitation is not worth starting if and only if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0. The profile is therefore an equilibrium if and only if</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β  ≥  β</w:t>
      </w:r>
      <w:r>
        <w:rPr>
          <w:rFonts w:ascii="Times New Roman" w:cs="Times New Roman" w:eastAsia="Times New Roman" w:hAnsi="Times New Roman"/>
          <w:bCs w:val="false"/>
          <w:iCs/>
          <w:sz w:val="24"/>
          <w:szCs w:val="24"/>
          <w:vertAlign w:val="subscript"/>
        </w:rPr>
        <w:t>d</w:t>
      </w:r>
      <w:r>
        <w:rPr>
          <w:rFonts w:ascii="Times New Roman" w:cs="Times New Roman" w:eastAsia="Times New Roman" w:hAnsi="Times New Roman"/>
          <w:bCs w:val="false"/>
          <w:iCs/>
          <w:sz w:val="24"/>
          <w:szCs w:val="24"/>
        </w:rPr>
        <w:t xml:space="preserve">  =  ψ</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
          <w:iCs/>
          <w:sz w:val="24"/>
          <w:szCs w:val="24"/>
          <w:vertAlign w:val="subscript"/>
        </w:rPr>
        <w:t>0</w:t>
      </w:r>
      <w:r>
        <w:rPr>
          <w:rFonts w:ascii="Times New Roman" w:cs="Times New Roman" w:eastAsia="Times New Roman" w:hAnsi="Times New Roman"/>
          <w:bCs w:val="false"/>
          <w:iCs/>
          <w:sz w:val="24"/>
          <w:szCs w:val="24"/>
        </w:rPr>
        <w:t xml:space="preserve"> / (θ²φ)</w:t>
        <w:tab/>
        <w:t>(F3)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Pay that is intense enough therefore deters exploitation altogether, because it induces enough honest effort to make a blocked release costly. The threshold falls with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φ, and θ and rises with ψ and Δ. Without inspection (φ = 0), no finite β deters.</w:t>
      </w:r>
    </w:p>
    <w:p>
      <w:pPr>
        <w:spacing w:after="0" w:before="0" w:line="480" w:lineRule="auto"/>
        <w:ind w:firstLine="720"/>
        <w:jc w:val="left"/>
      </w:pPr>
      <w:r>
        <w:rPr>
          <w:rFonts w:ascii="Times New Roman" w:cs="Times New Roman" w:eastAsia="Times New Roman" w:hAnsi="Times New Roman"/>
          <w:bCs w:val="false"/>
          <w:i/>
          <w:iCs w:val="false"/>
          <w:sz w:val="24"/>
          <w:szCs w:val="24"/>
        </w:rPr>
        <w:t>Step 3: gaming effort as a function of pay.</w:t>
      </w:r>
      <w:r>
        <w:rPr>
          <w:rFonts w:ascii="Times New Roman" w:cs="Times New Roman" w:eastAsia="Times New Roman" w:hAnsi="Times New Roman"/>
          <w:bCs w:val="false"/>
          <w:iCs w:val="false"/>
          <w:sz w:val="24"/>
          <w:szCs w:val="24"/>
        </w:rPr>
        <w:t xml:space="preserve"> When β &lt;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exploit effort solves (E2) with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from (F2) evaluated at the equilibrium honest effort. We have not established that this solution is unique, although it was unique in every numerical case examined. Without inspection, exploit effort increases with β throughout, the familiar multitask result that stronger pay on a gameable proxy invites more gaming. With inspection it is hump-shaped. In the illustration of Appendix E with ψ = 1, θ = 0.7,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4, and φ = 0.4, exploit effort rises from 0.004 at β = 0.1 to a maximum of 0.011 near β = 0.5 and falls to zero at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0.96, while honest effort rises steadily from 0.07 to 0.67. Without inspection, exploit effort in the same example rises from 0.02 at β = 0.1 to 0.16 at β = 1.1.</w:t>
      </w:r>
    </w:p>
    <w:p>
      <w:pPr>
        <w:spacing w:after="0" w:before="0" w:line="480" w:lineRule="auto"/>
        <w:ind w:firstLine="720"/>
        <w:jc w:val="left"/>
      </w:pPr>
      <w:r>
        <w:rPr>
          <w:rFonts w:ascii="Times New Roman" w:cs="Times New Roman" w:eastAsia="Times New Roman" w:hAnsi="Times New Roman"/>
          <w:bCs w:val="false"/>
          <w:i/>
          <w:iCs w:val="false"/>
          <w:sz w:val="24"/>
          <w:szCs w:val="24"/>
        </w:rPr>
        <w:t>Implication.</w:t>
      </w:r>
      <w:r>
        <w:rPr>
          <w:rFonts w:ascii="Times New Roman" w:cs="Times New Roman" w:eastAsia="Times New Roman" w:hAnsi="Times New Roman"/>
          <w:bCs w:val="false"/>
          <w:iCs w:val="false"/>
          <w:sz w:val="24"/>
          <w:szCs w:val="24"/>
        </w:rPr>
        <w:t xml:space="preserve"> Where releases that fail inspection are blocked, intense judge-linked pay and inspection are complements rather than substitutes. Inspection makes gaming costly, and intense pay raises what a blocked release forfeits. The result depends on the forfeiture assumption. If a blocked release were replaced by the next-best honest candidate, the forfeiture would be small and most of the deterrence from pay would disappear.</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organization’s choice of β is derived in Appendix G. The equilibrium conditions were checked against unilateral deviations on a grid, and the expected judge score of what ships was checked by simulation (1.539 by simulation and 1.541 by formula in the case examined).</w:t>
      </w:r>
    </w:p>
    <w:p>
      <w:pPr>
        <w:pStyle w:val="Heading1"/>
        <w:spacing w:after="240" w:before="360" w:line="480" w:lineRule="auto"/>
        <w:jc w:val="center"/>
      </w:pPr>
      <w:r>
        <w:rPr>
          <w:rFonts w:ascii="Times New Roman" w:cs="Times New Roman" w:eastAsia="Times New Roman" w:hAnsi="Times New Roman"/>
          <w:bCs/>
          <w:iCs w:val="false"/>
          <w:sz w:val="24"/>
          <w:szCs w:val="24"/>
        </w:rPr>
        <w:t>APPENDIX G: OPTIMAL JUDGE-LINKED PAY WITH A PARTICIPATION CONSTRAINT</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derives the organization’s choice of β in the model of Appendix F. The organization offers pay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 xml:space="preserve"> = α + β</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is the judge score of what ships. The team is risk neutral, has an outside option of zero, and faces no limited liability. The organization sets the fixed component α so that the participation constraint binds, which makes the transfer to the team exactly offset its expected cost of effort. The organization’s payoff is then total surplus,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(β)  =  (1 −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ga</w:t>
      </w:r>
      <w:r>
        <w:rPr>
          <w:rFonts w:ascii="Times New Roman" w:cs="Times New Roman" w:eastAsia="Times New Roman" w:hAnsi="Times New Roman"/>
          <w:bCs w:val="false"/>
          <w:iCs/>
          <w:sz w:val="24"/>
          <w:szCs w:val="24"/>
        </w:rPr>
        <w:t xml:space="preserve"> + 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(1 − φ)</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 xml:space="preserve">  −  (ψ/2)</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Cs/>
          <w:sz w:val="24"/>
          <w:szCs w:val="24"/>
        </w:rPr>
        <w:t xml:space="preserve">²  −  </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(κ/2)</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 xml:space="preserve">²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s</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·1[φ &gt; 0]</w:t>
        <w:tab/>
        <w:t>(G1)</w:t>
      </w:r>
    </w:p>
    <w:p>
      <w:pPr>
        <w:spacing w:after="0" w:before="0" w:line="480" w:lineRule="auto"/>
        <w:ind w:firstLine="720"/>
        <w:jc w:val="left"/>
      </w:pPr>
      <w:r>
        <w:rPr>
          <w:rFonts w:ascii="Times New Roman" w:cs="Times New Roman" w:eastAsia="Times New Roman" w:hAnsi="Times New Roman"/>
          <w:bCs w:val="false"/>
          <w:iCs w:val="false"/>
          <w:sz w:val="24"/>
          <w:szCs w:val="24"/>
        </w:rPr>
        <w:t>evaluated at the team’s equilibrium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under β, where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the gold value of one unit of honest effort.</w:t>
      </w:r>
    </w:p>
    <w:p>
      <w:pPr>
        <w:spacing w:after="0" w:before="0" w:line="480" w:lineRule="auto"/>
        <w:ind w:firstLine="720"/>
        <w:jc w:val="left"/>
      </w:pPr>
      <w:r>
        <w:rPr>
          <w:rFonts w:ascii="Times New Roman" w:cs="Times New Roman" w:eastAsia="Times New Roman" w:hAnsi="Times New Roman"/>
          <w:bCs w:val="false"/>
          <w:i/>
          <w:iCs w:val="false"/>
          <w:sz w:val="24"/>
          <w:szCs w:val="24"/>
        </w:rPr>
        <w:t>Step 1: the first best.</w:t>
      </w:r>
      <w:r>
        <w:rPr>
          <w:rFonts w:ascii="Times New Roman" w:cs="Times New Roman" w:eastAsia="Times New Roman" w:hAnsi="Times New Roman"/>
          <w:bCs w:val="false"/>
          <w:iCs w:val="false"/>
          <w:sz w:val="24"/>
          <w:szCs w:val="24"/>
        </w:rPr>
        <w:t xml:space="preserve"> For any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ga</w:t>
      </w:r>
      <w:r>
        <w:rPr>
          <w:rFonts w:ascii="Times New Roman" w:cs="Times New Roman" w:eastAsia="Times New Roman" w:hAnsi="Times New Roman"/>
          <w:bCs w:val="false"/>
          <w:iCs w:val="false"/>
          <w:sz w:val="24"/>
          <w:szCs w:val="24"/>
        </w:rPr>
        <w:t xml:space="preserve"> − (ψ/2)</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²/(2ψ), with equality only if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/ψ, and (1 −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while the remaining terms are nonpositive. Surplus therefore never exceeds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vertAlign w:val="superscript"/>
        </w:rPr>
        <w:t>FB</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²/(2ψ)  +  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s</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·1[φ &gt; 0]</w:t>
        <w:tab/>
        <w:t>(G2)</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with equality if and only if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/ψ. Without exploitation, (F1) gives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so the first-best intensity of pay is β</w:t>
      </w:r>
      <w:r>
        <w:rPr>
          <w:rFonts w:ascii="Times New Roman" w:cs="Times New Roman" w:eastAsia="Times New Roman" w:hAnsi="Times New Roman"/>
          <w:bCs w:val="false"/>
          <w:iCs w:val="false"/>
          <w:sz w:val="24"/>
          <w:szCs w:val="24"/>
          <w:vertAlign w:val="superscript"/>
        </w:rPr>
        <w:t>FB</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w:t>
      </w:r>
    </w:p>
    <w:p>
      <w:pPr>
        <w:spacing w:after="0" w:before="0" w:line="480" w:lineRule="auto"/>
        <w:ind w:firstLine="720"/>
        <w:jc w:val="left"/>
      </w:pPr>
      <w:r>
        <w:rPr>
          <w:rFonts w:ascii="Times New Roman" w:cs="Times New Roman" w:eastAsia="Times New Roman" w:hAnsi="Times New Roman"/>
          <w:bCs w:val="false"/>
          <w:i/>
          <w:iCs w:val="false"/>
          <w:sz w:val="24"/>
          <w:szCs w:val="24"/>
        </w:rPr>
        <w:t>Step 2: inspection can restore the first best.</w:t>
      </w:r>
      <w:r>
        <w:rPr>
          <w:rFonts w:ascii="Times New Roman" w:cs="Times New Roman" w:eastAsia="Times New Roman" w:hAnsi="Times New Roman"/>
          <w:bCs w:val="false"/>
          <w:iCs w:val="false"/>
          <w:sz w:val="24"/>
          <w:szCs w:val="24"/>
        </w:rPr>
        <w:t xml:space="preserve"> If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is an equilibrium at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surplus equals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FB</w:t>
      </w:r>
      <w:r>
        <w:rPr>
          <w:rFonts w:ascii="Times New Roman" w:cs="Times New Roman" w:eastAsia="Times New Roman" w:hAnsi="Times New Roman"/>
          <w:bCs w:val="false"/>
          <w:iCs w:val="false"/>
          <w:sz w:val="24"/>
          <w:szCs w:val="24"/>
        </w:rPr>
        <w:t>. By (F3) this holds if and only if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 Inspection thus allows the organization to use judge-linked pay at full strength whenever the deterrence threshold lies below the first-best intensity. Because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falls with search depth, with φ, and with θ, either deeper search or a stronger inspection can bring it below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w:t>
      </w:r>
    </w:p>
    <w:p>
      <w:pPr>
        <w:spacing w:after="0" w:before="0" w:line="480" w:lineRule="auto"/>
        <w:ind w:firstLine="720"/>
        <w:jc w:val="left"/>
      </w:pPr>
      <w:r>
        <w:rPr>
          <w:rFonts w:ascii="Times New Roman" w:cs="Times New Roman" w:eastAsia="Times New Roman" w:hAnsi="Times New Roman"/>
          <w:bCs w:val="false"/>
          <w:i/>
          <w:iCs w:val="false"/>
          <w:sz w:val="24"/>
          <w:szCs w:val="24"/>
        </w:rPr>
        <w:t>Step 3: underincentivization when gaming is not deterred.</w:t>
      </w:r>
      <w:r>
        <w:rPr>
          <w:rFonts w:ascii="Times New Roman" w:cs="Times New Roman" w:eastAsia="Times New Roman" w:hAnsi="Times New Roman"/>
          <w:bCs w:val="false"/>
          <w:iCs w:val="false"/>
          <w:sz w:val="24"/>
          <w:szCs w:val="24"/>
        </w:rPr>
        <w:t xml:space="preserve"> Suppose φ = 0, so that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βθ/ψ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solves κ</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βΔ(1 −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xml:space="preserve">, which makes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increasing in β. Writing </w:t>
      </w:r>
      <w:r>
        <w:rPr>
          <w:rFonts w:ascii="Times New Roman" w:cs="Times New Roman" w:eastAsia="Times New Roman" w:hAnsi="Times New Roman"/>
          <w:bCs w:val="false"/>
          <w:i/>
          <w:iCs w:val="false"/>
          <w:sz w:val="24"/>
          <w:szCs w:val="24"/>
        </w:rPr>
        <w:t>Q</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(1 −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Cs w:val="false"/>
          <w:sz w:val="24"/>
          <w:szCs w:val="24"/>
          <w:vertAlign w:val="superscript"/>
        </w:rPr>
        <w:t>N−1</w:t>
      </w:r>
      <w:r>
        <w:rPr>
          <w:rFonts w:ascii="Times New Roman" w:cs="Times New Roman" w:eastAsia="Times New Roman" w:hAnsi="Times New Roman"/>
          <w:bCs w:val="false"/>
          <w:iCs w:val="false"/>
          <w:sz w:val="24"/>
          <w:szCs w:val="24"/>
        </w:rPr>
        <w:t>, differentiation of (G1) gives</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d</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/dβ  =  [(1 −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 ψ</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Cs/>
          <w:sz w:val="24"/>
          <w:szCs w:val="24"/>
        </w:rPr>
        <w:t>](θ/ψ)  −  {</w:t>
      </w:r>
      <w:r>
        <w:rPr>
          <w:rFonts w:ascii="Times New Roman" w:cs="Times New Roman" w:eastAsia="Times New Roman" w:hAnsi="Times New Roman"/>
          <w:bCs w:val="false"/>
          <w:i/>
          <w:iCs/>
          <w:sz w:val="24"/>
          <w:szCs w:val="24"/>
        </w:rPr>
        <w:t>Q</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ga</w:t>
      </w:r>
      <w:r>
        <w:rPr>
          <w:rFonts w:ascii="Times New Roman" w:cs="Times New Roman" w:eastAsia="Times New Roman" w:hAnsi="Times New Roman"/>
          <w:bCs w:val="false"/>
          <w:iCs/>
          <w:sz w:val="24"/>
          <w:szCs w:val="24"/>
        </w:rPr>
        <w:t xml:space="preserve"> + 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κ</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Cs/>
          <w:sz w:val="24"/>
          <w:szCs w:val="24"/>
        </w:rPr>
        <w:t>′(β)</w:t>
        <w:tab/>
        <w:t>(G3)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with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′(β) &gt; 0. At 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we have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/ψ, the first term equals −</w:t>
      </w:r>
      <w:r>
        <w:rPr>
          <w:rFonts w:ascii="Times New Roman" w:cs="Times New Roman" w:eastAsia="Times New Roman" w:hAnsi="Times New Roman"/>
          <w:bCs w:val="false"/>
          <w:i/>
          <w:iCs w:val="false"/>
          <w:sz w:val="24"/>
          <w:szCs w:val="24"/>
        </w:rPr>
        <w:t>Qg</w:t>
      </w:r>
      <w:r>
        <w:rPr>
          <w:rFonts w:ascii="Times New Roman" w:cs="Times New Roman" w:eastAsia="Times New Roman" w:hAnsi="Times New Roman"/>
          <w:bCs w:val="false"/>
          <w:iCs w:val="false"/>
          <w:sz w:val="24"/>
          <w:szCs w:val="24"/>
        </w:rPr>
        <w:t xml:space="preserve">θ/ψ ≤ 0, and the second is negative whenever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&gt; 0. For larger β both terms are negative, so surplus is strictly decreasing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 Whenever the judge can be gamed (Δ &gt; 0), the optimal intensity therefore lies strictly below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 the organization underincentivizes honest effort in order to limit gaming. At β = 0 we have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′(0) = Δ/κ, so that d</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/dβ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θ/ψ −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)Δ/κ. Marginal pay on the judge score is worth introducing only if</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θκ  &gt;  ψ</w:t>
      </w:r>
      <w:r>
        <w:rPr>
          <w:rFonts w:ascii="Times New Roman" w:cs="Times New Roman" w:eastAsia="Times New Roman" w:hAnsi="Times New Roman"/>
          <w:bCs w:val="false"/>
          <w:i/>
          <w:iCs/>
          <w:sz w:val="24"/>
          <w:szCs w:val="24"/>
        </w:rPr>
        <w:t>N</w:t>
      </w:r>
      <w:r>
        <w:rPr>
          <w:rFonts w:ascii="Times New Roman" w:cs="Times New Roman" w:eastAsia="Times New Roman" w:hAnsi="Times New Roman"/>
          <w:bCs w:val="false"/>
          <w:iCs/>
          <w:sz w:val="24"/>
          <w:szCs w:val="24"/>
        </w:rPr>
        <w:t>Δ(ρ</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m</w:t>
      </w:r>
      <w:r>
        <w:rPr>
          <w:rFonts w:ascii="Times New Roman" w:cs="Times New Roman" w:eastAsia="Times New Roman" w:hAnsi="Times New Roman"/>
          <w:bCs w:val="false"/>
          <w:i/>
          <w:iCs/>
          <w:sz w:val="24"/>
          <w:szCs w:val="24"/>
          <w:vertAlign w:val="subscript"/>
        </w:rPr>
        <w:t>N</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d</w:t>
      </w:r>
      <w:r>
        <w:rPr>
          <w:rFonts w:ascii="Times New Roman" w:cs="Times New Roman" w:eastAsia="Times New Roman" w:hAnsi="Times New Roman"/>
          <w:bCs w:val="false"/>
          <w:iCs/>
          <w:sz w:val="24"/>
          <w:szCs w:val="24"/>
        </w:rPr>
        <w:t>)</w:t>
        <w:tab/>
        <w:t>(G4)</w:t>
      </w:r>
    </w:p>
    <w:p>
      <w:pPr>
        <w:spacing w:after="0" w:before="0" w:line="480" w:lineRule="auto"/>
        <w:ind w:firstLine="720"/>
        <w:jc w:val="left"/>
      </w:pPr>
      <w:r>
        <w:rPr>
          <w:rFonts w:ascii="Times New Roman" w:cs="Times New Roman" w:eastAsia="Times New Roman" w:hAnsi="Times New Roman"/>
          <w:bCs w:val="false"/>
          <w:iCs w:val="false"/>
          <w:sz w:val="24"/>
          <w:szCs w:val="24"/>
        </w:rPr>
        <w:t>When (G4) fails, gaming is cheap enough relative to the value of honest effort that the first unit of judge-linked pay lowers surplus.</w:t>
      </w:r>
    </w:p>
    <w:p>
      <w:pPr>
        <w:spacing w:after="0" w:before="0" w:line="480" w:lineRule="auto"/>
        <w:ind w:firstLine="720"/>
        <w:jc w:val="left"/>
      </w:pPr>
      <w:r>
        <w:rPr>
          <w:rFonts w:ascii="Times New Roman" w:cs="Times New Roman" w:eastAsia="Times New Roman" w:hAnsi="Times New Roman"/>
          <w:bCs w:val="false"/>
          <w:i/>
          <w:iCs w:val="false"/>
          <w:sz w:val="24"/>
          <w:szCs w:val="24"/>
        </w:rPr>
        <w:t>Step 4: deterrence that requires over-incentivizing.</w:t>
      </w:r>
      <w:r>
        <w:rPr>
          <w:rFonts w:ascii="Times New Roman" w:cs="Times New Roman" w:eastAsia="Times New Roman" w:hAnsi="Times New Roman"/>
          <w:bCs w:val="false"/>
          <w:iCs w:val="false"/>
          <w:sz w:val="24"/>
          <w:szCs w:val="24"/>
        </w:rPr>
        <w:t xml:space="preserve"> If φ &gt; 0 but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/θ, pay at the first-best intensity does not deter exploitation. The organization can raise β to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which eliminates exploitation at the price of an honest effort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θ/ψ above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/ψ and a loss of ψ(</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/ψ)²/2, or it can accept some exploitation at a lower β. Which is better depends on the parameters.</w:t>
      </w:r>
    </w:p>
    <w:p>
      <w:pPr>
        <w:spacing w:after="0" w:before="0" w:line="480" w:lineRule="auto"/>
        <w:ind w:firstLine="720"/>
        <w:jc w:val="left"/>
      </w:pPr>
      <w:r>
        <w:rPr>
          <w:rFonts w:ascii="Times New Roman" w:cs="Times New Roman" w:eastAsia="Times New Roman" w:hAnsi="Times New Roman"/>
          <w:bCs w:val="false"/>
          <w:i/>
          <w:iCs w:val="false"/>
          <w:sz w:val="24"/>
          <w:szCs w:val="24"/>
        </w:rPr>
        <w:t>Illustration.</w:t>
      </w:r>
      <w:r>
        <w:rPr>
          <w:rFonts w:ascii="Times New Roman" w:cs="Times New Roman" w:eastAsia="Times New Roman" w:hAnsi="Times New Roman"/>
          <w:bCs w:val="false"/>
          <w:iCs w:val="false"/>
          <w:sz w:val="24"/>
          <w:szCs w:val="24"/>
        </w:rPr>
        <w:t xml:space="preserve"> Take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1, ψ = 1, θ = 0.7, σ</w:t>
      </w:r>
      <w:r>
        <w:rPr>
          <w:rFonts w:ascii="Times New Roman" w:cs="Times New Roman" w:eastAsia="Times New Roman" w:hAnsi="Times New Roman"/>
          <w:bCs w:val="false"/>
          <w:iCs w:val="false"/>
          <w:sz w:val="24"/>
          <w:szCs w:val="24"/>
          <w:vertAlign w:val="subscript"/>
        </w:rPr>
        <w:t>J</w:t>
      </w:r>
      <w:r>
        <w:rPr>
          <w:rFonts w:ascii="Times New Roman" w:cs="Times New Roman" w:eastAsia="Times New Roman" w:hAnsi="Times New Roman"/>
          <w:bCs w:val="false"/>
          <w:iCs w:val="false"/>
          <w:sz w:val="24"/>
          <w:szCs w:val="24"/>
        </w:rPr>
        <w:t xml:space="preserve"> = 1, ρ</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 0.6, Δ = 1, </w:t>
      </w:r>
      <w:r>
        <w:rPr>
          <w:rFonts w:ascii="Times New Roman" w:cs="Times New Roman" w:eastAsia="Times New Roman" w:hAnsi="Times New Roman"/>
          <w:bCs w:val="false"/>
          <w:i/>
          <w:iCs w:val="false"/>
          <w:sz w:val="24"/>
          <w:szCs w:val="24"/>
        </w:rPr>
        <w:t>d</w:t>
      </w:r>
      <w:r>
        <w:rPr>
          <w:rFonts w:ascii="Times New Roman" w:cs="Times New Roman" w:eastAsia="Times New Roman" w:hAnsi="Times New Roman"/>
          <w:bCs w:val="false"/>
          <w:iCs w:val="false"/>
          <w:sz w:val="24"/>
          <w:szCs w:val="24"/>
        </w:rPr>
        <w:t xml:space="preserve"> = 2, κ = 4,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s</w:t>
      </w:r>
      <w:r>
        <w:rPr>
          <w:rFonts w:ascii="Times New Roman" w:cs="Times New Roman" w:eastAsia="Times New Roman" w:hAnsi="Times New Roman"/>
          <w:bCs w:val="false"/>
          <w:iCs w:val="false"/>
          <w:sz w:val="24"/>
          <w:szCs w:val="24"/>
        </w:rPr>
        <w:t xml:space="preserve"> = 0.01,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0.05, and </w:t>
      </w:r>
      <w:r>
        <w:rPr>
          <w:rFonts w:ascii="Times New Roman" w:cs="Times New Roman" w:eastAsia="Times New Roman" w:hAnsi="Times New Roman"/>
          <w:bCs w:val="false"/>
          <w:i/>
          <w:iCs w:val="false"/>
          <w:sz w:val="24"/>
          <w:szCs w:val="24"/>
        </w:rPr>
        <w:t>N</w:t>
      </w:r>
      <w:r>
        <w:rPr>
          <w:rFonts w:ascii="Times New Roman" w:cs="Times New Roman" w:eastAsia="Times New Roman" w:hAnsi="Times New Roman"/>
          <w:bCs w:val="false"/>
          <w:iCs w:val="false"/>
          <w:sz w:val="24"/>
          <w:szCs w:val="24"/>
        </w:rPr>
        <w:t xml:space="preserve"> = 4, so that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
          <w:iCs w:val="false"/>
          <w:sz w:val="24"/>
          <w:szCs w:val="24"/>
          <w:vertAlign w:val="subscript"/>
        </w:rPr>
        <w:t>N</w:t>
      </w:r>
      <w:r>
        <w:rPr>
          <w:rFonts w:ascii="Times New Roman" w:cs="Times New Roman" w:eastAsia="Times New Roman" w:hAnsi="Times New Roman"/>
          <w:bCs w:val="false"/>
          <w:iCs w:val="false"/>
          <w:sz w:val="24"/>
          <w:szCs w:val="24"/>
        </w:rPr>
        <w:t xml:space="preserve"> = 1.03 and β</w:t>
      </w:r>
      <w:r>
        <w:rPr>
          <w:rFonts w:ascii="Times New Roman" w:cs="Times New Roman" w:eastAsia="Times New Roman" w:hAnsi="Times New Roman"/>
          <w:bCs w:val="false"/>
          <w:iCs w:val="false"/>
          <w:sz w:val="24"/>
          <w:szCs w:val="24"/>
          <w:vertAlign w:val="superscript"/>
        </w:rPr>
        <w:t>FB</w:t>
      </w:r>
      <w:r>
        <w:rPr>
          <w:rFonts w:ascii="Times New Roman" w:cs="Times New Roman" w:eastAsia="Times New Roman" w:hAnsi="Times New Roman"/>
          <w:bCs w:val="false"/>
          <w:iCs w:val="false"/>
          <w:sz w:val="24"/>
          <w:szCs w:val="24"/>
        </w:rPr>
        <w:t xml:space="preserve"> = 1.43. Without inspection, (G4) fails (2.8 against 10.5), and the optimal pay is zero, with surplus 0.578. With inspection of power φ = 0.4,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0.96 lies below 1.43, so full-strength pay is optimal and surplus equals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vertAlign w:val="superscript"/>
        </w:rPr>
        <w:t>FB</w:t>
      </w:r>
      <w:r>
        <w:rPr>
          <w:rFonts w:ascii="Times New Roman" w:cs="Times New Roman" w:eastAsia="Times New Roman" w:hAnsi="Times New Roman"/>
          <w:bCs w:val="false"/>
          <w:iCs w:val="false"/>
          <w:sz w:val="24"/>
          <w:szCs w:val="24"/>
        </w:rPr>
        <w:t xml:space="preserve"> = 1.028. Inspection raises surplus by 0.45 net of its cost. With φ = 0.2, β</w:t>
      </w:r>
      <w:r>
        <w:rPr>
          <w:rFonts w:ascii="Times New Roman" w:cs="Times New Roman" w:eastAsia="Times New Roman" w:hAnsi="Times New Roman"/>
          <w:bCs w:val="false"/>
          <w:iCs w:val="false"/>
          <w:sz w:val="24"/>
          <w:szCs w:val="24"/>
          <w:vertAlign w:val="subscript"/>
        </w:rPr>
        <w:t>d</w:t>
      </w:r>
      <w:r>
        <w:rPr>
          <w:rFonts w:ascii="Times New Roman" w:cs="Times New Roman" w:eastAsia="Times New Roman" w:hAnsi="Times New Roman"/>
          <w:bCs w:val="false"/>
          <w:iCs w:val="false"/>
          <w:sz w:val="24"/>
          <w:szCs w:val="24"/>
        </w:rPr>
        <w:t xml:space="preserve"> = 6.06 exceeds 1.43, pay at the first-best intensity induces exploitation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Cs w:val="false"/>
          <w:sz w:val="24"/>
          <w:szCs w:val="24"/>
        </w:rPr>
        <w:t xml:space="preserve"> = 0.12) and a surplus of −0.30, and inspection adds nothing beyond its cost. Raising κ to 20 makes (G4) hold (1.34 times the threshold), and the optimal pay without inspection becomes positive but small (β</w:t>
      </w:r>
      <w:r>
        <w:rPr>
          <w:rFonts w:ascii="Times New Roman" w:cs="Times New Roman" w:eastAsia="Times New Roman" w:hAnsi="Times New Roman"/>
          <w:bCs w:val="false"/>
          <w:i/>
          <w:iCs w:val="false"/>
          <w:sz w:val="24"/>
          <w:szCs w:val="24"/>
        </w:rPr>
        <w:t xml:space="preserve"> = 0.25, surplus 0.599 against 0.578 at zero pay). A highly gameable judge (Δ = 3) with φ = 0.4 has β</w:t>
      </w:r>
      <w:r>
        <w:rPr>
          <w:rFonts w:ascii="Times New Roman" w:cs="Times New Roman" w:eastAsia="Times New Roman" w:hAnsi="Times New Roman"/>
          <w:bCs w:val="false"/>
          <w:i/>
          <w:iCs w:val="false"/>
          <w:sz w:val="24"/>
          <w:szCs w:val="24"/>
          <w:vertAlign w:val="subscript"/>
        </w:rPr>
        <w:t>d</w:t>
      </w:r>
      <w:r>
        <w:rPr>
          <w:rFonts w:ascii="Times New Roman" w:cs="Times New Roman" w:eastAsia="Times New Roman" w:hAnsi="Times New Roman"/>
          <w:bCs w:val="false"/>
          <w:i/>
          <w:iCs w:val="false"/>
          <w:sz w:val="24"/>
          <w:szCs w:val="24"/>
        </w:rPr>
        <w:t xml:space="preserve"> = 7.08, and the organization again sets β</w:t>
      </w:r>
      <w:r>
        <w:rPr>
          <w:rFonts w:ascii="Times New Roman" w:cs="Times New Roman" w:eastAsia="Times New Roman" w:hAnsi="Times New Roman"/>
          <w:bCs w:val="false"/>
          <w:iCs w:val="false"/>
          <w:sz w:val="24"/>
          <w:szCs w:val="24"/>
        </w:rPr>
        <w:t xml:space="preserve"> = 0. In 400 random parameter draws, surplus never exceeded the first best (G2).</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model assumes risk neutrality, no limited liability, and a unique team equilibrium, which held in all numerical examples but is not proven. Search depth and inspection power are taken as given, and their joint choice with β is not analyzed. With limited liability the team would earn rents and the results would change. The comparison with Section 4 holds in direction only: a judge that is harder to game and more informative supports stronger pay, and a gameable one does not, but the experiments did not observe gaming or estimate any of the parameters.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before="80"/>
      <w:jc w:val="center"/>
    </w:pPr>
    <w:r>
      <w:rPr>
        <w:rFonts w:ascii="Times New Roman" w:cs="Times New Roman" w:eastAsia="Times New Roman" w:hAnsi="Times New Roman"/>
        <w:b w:val="false"/>
        <w:bCs w:val="false"/>
        <w:i w:val="false"/>
        <w:iCs w:val="false"/>
        <w:sz w:val="18"/>
        <w:szCs w:val="18"/>
      </w:rPr>
      <w:t xml:space="preserve">Information Systems Research submission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jc w:val="right"/>
    </w:pPr>
    <w:r>
      <w:rPr>
        <w:rFonts w:ascii="Times New Roman" w:cs="Times New Roman" w:eastAsia="Times New Roman" w:hAnsi="Times New Roman"/>
        <w:b w:val="false"/>
        <w:bCs w:val="false"/>
        <w:i/>
        <w:iCs/>
        <w:sz w:val="18"/>
        <w:szCs w:val="18"/>
      </w:rPr>
      <w:t xml:space="preserve">Staging Commitment When the Ruler Can 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280" w:line="48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a53fff709f0c95c06c8388c158b9e4de94b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2026-09-25T01:06:26.612Z</dcterms:created>
  <dcterms:modified xsi:type="dcterms:W3CDTF">2026-09-25T01:06:26.612Z</dcterms:modified>
</cp:coreProperties>
</file>

<file path=docProps/custom.xml><?xml version="1.0" encoding="utf-8"?>
<Properties xmlns="http://schemas.openxmlformats.org/officeDocument/2006/custom-properties" xmlns:vt="http://schemas.openxmlformats.org/officeDocument/2006/docPropsVTypes"/>
</file>