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28"/>
          <w:szCs w:val="28"/>
        </w:rPr>
        <w:t xml:space="preserve">Title Page</w:t>
      </w:r>
    </w:p>
    <w:p>
      <w:pPr>
        <w:spacing w:after="200" w:line="360"/>
      </w:pPr>
      <w:r>
        <w:rPr>
          <w:b/>
          <w:bCs/>
        </w:rPr>
        <w:t xml:space="preserve">LLM Maintenance as a Portfolio of Real Options: Theory and Illustrative Evidence</w:t>
      </w:r>
    </w:p>
    <w:p>
      <w:pPr>
        <w:spacing w:after="120" w:before="280"/>
      </w:pPr>
      <w:r>
        <w:rPr>
          <w:b/>
          <w:bCs/>
        </w:rPr>
        <w:t xml:space="preserve">Author</w:t>
      </w:r>
    </w:p>
    <w:p>
      <w:pPr>
        <w:spacing w:after="0" w:line="360"/>
      </w:pPr>
      <w:r>
        <w:t xml:space="preserve">Ook Lee (sole and corresponding author)</w:t>
      </w:r>
    </w:p>
    <w:p>
      <w:pPr>
        <w:spacing w:after="0" w:line="360"/>
      </w:pPr>
      <w:r>
        <w:t xml:space="preserve">Department of Information System, Hanyang University, Seoul, Republic of Korea</w:t>
      </w:r>
    </w:p>
    <w:p>
      <w:pPr>
        <w:spacing w:after="0" w:line="360"/>
      </w:pPr>
      <w:r>
        <w:t xml:space="preserve">E-mail: ooklee@hanyang.ac.kr</w:t>
      </w:r>
    </w:p>
    <w:p>
      <w:pPr>
        <w:spacing w:after="0" w:line="360"/>
      </w:pPr>
      <w:r>
        <w:t xml:space="preserve">Telephone: +82-10-4742-2256</w:t>
      </w:r>
    </w:p>
    <w:p>
      <w:pPr>
        <w:spacing w:after="120" w:before="280"/>
      </w:pPr>
      <w:r>
        <w:rPr>
          <w:b/>
          <w:bCs/>
        </w:rPr>
        <w:t xml:space="preserve">Funding</w:t>
      </w:r>
    </w:p>
    <w:p>
      <w:pPr>
        <w:spacing w:after="200" w:line="360"/>
      </w:pPr>
      <w:r>
        <w:t xml:space="preserve">This research did not receive any specific grant from funding agencies in the public, commercial, or not-for-profit sectors.</w:t>
      </w:r>
    </w:p>
    <w:p>
      <w:pPr>
        <w:spacing w:after="120" w:before="280"/>
      </w:pPr>
      <w:r>
        <w:rPr>
          <w:b/>
          <w:bCs/>
        </w:rPr>
        <w:t xml:space="preserve">Declaration of competing interest</w:t>
      </w:r>
    </w:p>
    <w:p>
      <w:pPr>
        <w:spacing w:after="200" w:line="360"/>
      </w:pPr>
      <w:r>
        <w:t xml:space="preserve">The author declares that he has no known competing financial interests or personal relationships that could have appeared to influence the work reported in this paper.</w:t>
      </w:r>
    </w:p>
    <w:p>
      <w:pPr>
        <w:spacing w:after="120" w:before="280"/>
      </w:pPr>
      <w:r>
        <w:rPr>
          <w:b/>
          <w:bCs/>
        </w:rPr>
        <w:t xml:space="preserve">CRediT authorship contribution statement</w:t>
      </w:r>
    </w:p>
    <w:p>
      <w:pPr>
        <w:spacing w:after="200" w:line="360"/>
      </w:pPr>
      <w:r>
        <w:t xml:space="preserve">Ook Lee: Conceptualization, Methodology, Formal analysis, Investigation, Visualization, Writing – original draft, Writing – review &amp; editing.</w:t>
      </w:r>
    </w:p>
    <w:p>
      <w:pPr>
        <w:spacing w:after="120" w:before="280"/>
      </w:pPr>
      <w:r>
        <w:rPr>
          <w:b/>
          <w:bCs/>
        </w:rPr>
        <w:t xml:space="preserve">Data availability</w:t>
      </w:r>
    </w:p>
    <w:p>
      <w:pPr>
        <w:spacing w:after="200" w:line="360"/>
      </w:pPr>
      <w:r>
        <w:t xml:space="preserve">Data will be made available on request. The code and fixed random seed for the computational illustration and the Monte Carlo check are available from the author.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2026-09-29T20:01:23.342Z</dcterms:created>
  <dcterms:modified xsi:type="dcterms:W3CDTF">2026-09-29T20:01:23.343Z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