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1f3fbc9c1b2762a9f4c14db53851a422af935b"/>
    <w:p>
      <w:pPr>
        <w:pStyle w:val="Heading1"/>
      </w:pPr>
      <w:r>
        <w:t xml:space="preserve">Fewer Clicks, Not Fewer Searches: Generative AI and the Monetization of Search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[Full name]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[Department], Hanyang University, Seoul, Republic of Korea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[Full name], ooklee@hanyang.ac.kr</w:t>
      </w:r>
    </w:p>
    <w:p>
      <w:pPr>
        <w:pStyle w:val="BodyText"/>
      </w:pPr>
      <w:r>
        <w:rPr>
          <w:bCs/>
          <w:b/>
        </w:rPr>
        <w:t xml:space="preserve">Submission to:</w:t>
      </w:r>
      <w:r>
        <w:t xml:space="preserve"> </w:t>
      </w:r>
      <w:r>
        <w:rPr>
          <w:iCs/>
          <w:i/>
        </w:rPr>
        <w:t xml:space="preserve">Information Systems Research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generative AI, search engines, click-through, sponsored search, AI Overviews, advertising, natural experiment, two-sided platforms, inference cost</w:t>
      </w:r>
    </w:p>
    <w:p>
      <w:pPr>
        <w:pStyle w:val="BodyText"/>
      </w:pPr>
      <w:r>
        <w:rPr>
          <w:bCs/>
          <w:b/>
        </w:rPr>
        <w:t xml:space="preserve">Word count:</w:t>
      </w:r>
      <w:r>
        <w:t xml:space="preserve"> </w:t>
      </w:r>
      <w:r>
        <w:t xml:space="preserve">approximately 17,500 (main text, including references; excluding the online appendix)</w:t>
      </w:r>
    </w:p>
    <w:p>
      <w:pPr>
        <w:pStyle w:val="BodyText"/>
      </w:pPr>
      <w:r>
        <w:rPr>
          <w:bCs/>
          <w:b/>
        </w:rPr>
        <w:t xml:space="preserve">Acknowledgments.</w:t>
      </w:r>
      <w:r>
        <w:t xml:space="preserve"> </w:t>
      </w:r>
      <w:r>
        <w:t xml:space="preserve">[Optional: thank colleagues, seminar participants, and data providers.]</w:t>
      </w:r>
    </w:p>
    <w:p>
      <w:pPr>
        <w:pStyle w:val="BodyText"/>
      </w:pPr>
      <w:r>
        <w:rPr>
          <w:bCs/>
          <w:b/>
        </w:rPr>
        <w:t xml:space="preserve">Funding.</w:t>
      </w:r>
      <w:r>
        <w:t xml:space="preserve"> </w:t>
      </w:r>
      <w:r>
        <w:t xml:space="preserve">[State any funding sources, or</w:t>
      </w:r>
      <w:r>
        <w:t xml:space="preserve"> </w:t>
      </w:r>
      <w:r>
        <w:t xml:space="preserve">“</w:t>
      </w:r>
      <w:r>
        <w:t xml:space="preserve">The author received no specific funding for this work.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Conflicts of interest.</w:t>
      </w:r>
      <w:r>
        <w:t xml:space="preserve"> </w:t>
      </w:r>
      <w:r>
        <w:t xml:space="preserve">[State any conflicts, or</w:t>
      </w:r>
      <w:r>
        <w:t xml:space="preserve"> </w:t>
      </w:r>
      <w:r>
        <w:t xml:space="preserve">“</w:t>
      </w:r>
      <w:r>
        <w:t xml:space="preserve">The author declares no conflicts of interest.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Use of generative AI.</w:t>
      </w:r>
      <w:r>
        <w:t xml:space="preserve"> </w:t>
      </w:r>
      <w:r>
        <w:t xml:space="preserve">[Describe, in line with the INFORMS policy on AI tools, which tools were used and for which tasks, and confirm that the author reviewed and takes full responsibility for all content.]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240" w:lineRule="auto"/>
    </w:pPr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2026-10-31T00:57:37Z</dcterms:created>
  <dcterms:modified xsi:type="dcterms:W3CDTF">2026-10-31T00:57:37Z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