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be3810721818c7a8f2d4d75edf09b9703bf704"/>
    <w:p>
      <w:pPr>
        <w:pStyle w:val="Heading1"/>
      </w:pPr>
      <w:r>
        <w:t xml:space="preserve">Title page (submit separately; the review manuscript must not contain author information)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Where to Look First: Heterogeneity, Position, and the Value of Targeted Verification of Language-Model Output</w:t>
      </w:r>
    </w:p>
    <w:p>
      <w:pPr>
        <w:pStyle w:val="BodyText"/>
      </w:pPr>
      <w:r>
        <w:rPr>
          <w:bCs/>
          <w:b/>
        </w:rPr>
        <w:t xml:space="preserve">Authors and affiliations:</w:t>
      </w:r>
    </w:p>
    <w:p>
      <w:pPr>
        <w:pStyle w:val="BodyText"/>
      </w:pPr>
      <w:r>
        <w:rPr>
          <w:bCs/>
          <w:b/>
        </w:rPr>
        <w:t xml:space="preserve">Corresponding author, e-mail, ORCID iD (submitting author):</w:t>
      </w:r>
    </w:p>
    <w:p>
      <w:pPr>
        <w:pStyle w:val="BodyText"/>
      </w:pPr>
      <w:r>
        <w:rPr>
          <w:bCs/>
          <w:b/>
        </w:rPr>
        <w:t xml:space="preserve">Acknowledgements:</w:t>
      </w:r>
    </w:p>
    <w:p>
      <w:pPr>
        <w:pStyle w:val="BodyText"/>
      </w:pPr>
      <w:r>
        <w:rPr>
          <w:bCs/>
          <w:b/>
        </w:rPr>
        <w:t xml:space="preserve">Funding statement:</w:t>
      </w:r>
    </w:p>
    <w:p>
      <w:pPr>
        <w:pStyle w:val="BodyText"/>
      </w:pPr>
      <w:r>
        <w:rPr>
          <w:bCs/>
          <w:b/>
        </w:rPr>
        <w:t xml:space="preserve">Conflict-of-interest disclosure:</w:t>
      </w:r>
    </w:p>
    <w:p>
      <w:pPr>
        <w:pStyle w:val="BodyText"/>
      </w:pPr>
      <w:r>
        <w:rPr>
          <w:bCs/>
          <w:b/>
        </w:rPr>
        <w:t xml:space="preserve">CRediT author contributions:</w:t>
      </w:r>
    </w:p>
    <w:p>
      <w:pPr>
        <w:pStyle w:val="BodyText"/>
      </w:pPr>
      <w:r>
        <w:rPr>
          <w:bCs/>
          <w:b/>
        </w:rPr>
        <w:t xml:space="preserve">Ethics statement:</w:t>
      </w:r>
      <w:r>
        <w:t xml:space="preserve"> </w:t>
      </w:r>
      <w:r>
        <w:t xml:space="preserve">The analysis uses only publicly released annotations of machine-generated text (FActScore, WikiBio-GPT3, RAGTruth) and language-model outputs generated by the authors. No participants were recruited.</w:t>
      </w:r>
    </w:p>
    <w:p>
      <w:pPr>
        <w:pStyle w:val="BodyText"/>
      </w:pPr>
      <w:r>
        <w:rPr>
          <w:bCs/>
          <w:b/>
        </w:rPr>
        <w:t xml:space="preserve">Data and code availability:</w:t>
      </w:r>
    </w:p>
    <w:p>
      <w:pPr>
        <w:pStyle w:val="BodyText"/>
      </w:pPr>
      <w:r>
        <w:rPr>
          <w:bCs/>
          <w:b/>
        </w:rPr>
        <w:t xml:space="preserve">Disclosure of generative-AI assistance: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2026-10-28T14:02:08Z</dcterms:created>
  <dcterms:modified xsi:type="dcterms:W3CDTF">2026-10-28T14:02:08Z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