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itle-page"/>
    <w:p>
      <w:pPr>
        <w:pStyle w:val="Heading1"/>
      </w:pPr>
      <w:r>
        <w:t xml:space="preserve">Title page</w:t>
      </w:r>
    </w:p>
    <w:p>
      <w:pPr>
        <w:pStyle w:val="FirstParagraph"/>
      </w:pPr>
      <w:r>
        <w:rPr>
          <w:bCs/>
          <w:b/>
        </w:rPr>
        <w:t xml:space="preserve">Title:</w:t>
      </w:r>
      <w:r>
        <w:t xml:space="preserve"> </w:t>
      </w:r>
      <w:r>
        <w:t xml:space="preserve">Time-invariant pricing of shared LLM inference capacity under phase-varying demand</w:t>
      </w:r>
    </w:p>
    <w:p>
      <w:pPr>
        <w:pStyle w:val="BodyText"/>
      </w:pPr>
      <w:r>
        <w:rPr>
          <w:bCs/>
          <w:b/>
        </w:rPr>
        <w:t xml:space="preserve">Article type:</w:t>
      </w:r>
      <w:r>
        <w:t xml:space="preserve"> </w:t>
      </w:r>
      <w:r>
        <w:t xml:space="preserve">Research article</w:t>
      </w:r>
    </w:p>
    <w:p>
      <w:pPr>
        <w:pStyle w:val="BodyText"/>
      </w:pPr>
      <w:r>
        <w:rPr>
          <w:bCs/>
          <w:b/>
        </w:rPr>
        <w:t xml:space="preserve">Authors</w:t>
      </w:r>
    </w:p>
    <w:p>
      <w:pPr>
        <w:numPr>
          <w:ilvl w:val="0"/>
          <w:numId w:val="1001"/>
        </w:numPr>
        <w:pStyle w:val="Compact"/>
      </w:pPr>
      <w:r>
        <w:t xml:space="preserve">[First name Last name]^a,*, [ORCID: 0000-0000-0000-0000]</w:t>
      </w:r>
    </w:p>
    <w:p>
      <w:pPr>
        <w:numPr>
          <w:ilvl w:val="0"/>
          <w:numId w:val="1001"/>
        </w:numPr>
        <w:pStyle w:val="Compact"/>
      </w:pPr>
      <w:r>
        <w:t xml:space="preserve">[First name Last name]^b</w:t>
      </w:r>
    </w:p>
    <w:p>
      <w:pPr>
        <w:pStyle w:val="FirstParagraph"/>
      </w:pPr>
      <w:r>
        <w:rPr>
          <w:vertAlign w:val="superscript"/>
        </w:rPr>
        <w:t xml:space="preserve">a</w:t>
      </w:r>
      <w:r>
        <w:t xml:space="preserve"> </w:t>
      </w:r>
      <w:r>
        <w:t xml:space="preserve">[Department, Institution, City, Postal code, Country]</w:t>
      </w:r>
      <w:r>
        <w:t xml:space="preserve"> </w:t>
      </w:r>
      <w:r>
        <w:rPr>
          <w:vertAlign w:val="superscript"/>
        </w:rPr>
        <w:t xml:space="preserve">b</w:t>
      </w:r>
      <w:r>
        <w:t xml:space="preserve"> </w:t>
      </w:r>
      <w:r>
        <w:t xml:space="preserve">[Department, Institution, City, Postal code, Country]</w:t>
      </w:r>
    </w:p>
    <w:p>
      <w:pPr>
        <w:pStyle w:val="BodyText"/>
      </w:pPr>
      <w:r>
        <w:t xml:space="preserve">*</w:t>
      </w:r>
      <w:r>
        <w:t xml:space="preserve"> </w:t>
      </w:r>
      <w:r>
        <w:rPr>
          <w:bCs/>
          <w:b/>
        </w:rPr>
        <w:t xml:space="preserve">Corresponding author:</w:t>
      </w:r>
      <w:r>
        <w:t xml:space="preserve"> </w:t>
      </w:r>
      <w:r>
        <w:t xml:space="preserve">[Name], [Department, Institution, Address], [e-mail], [telephone]</w:t>
      </w:r>
    </w:p>
    <w:p>
      <w:pPr>
        <w:pStyle w:val="BodyText"/>
      </w:pPr>
      <w:r>
        <w:rPr>
          <w:bCs/>
          <w:b/>
        </w:rPr>
        <w:t xml:space="preserve">Keywords:</w:t>
      </w:r>
      <w:r>
        <w:t xml:space="preserve"> </w:t>
      </w:r>
      <w:r>
        <w:t xml:space="preserve">LLM inference; congestion pricing; Markov-modulated demand; peak-load pricing; capacity planning; queueing</w:t>
      </w:r>
    </w:p>
    <w:p>
      <w:pPr>
        <w:pStyle w:val="BodyText"/>
      </w:pPr>
      <w:r>
        <w:rPr>
          <w:bCs/>
          <w:b/>
        </w:rPr>
        <w:t xml:space="preserve">Manuscript details:</w:t>
      </w:r>
      <w:r>
        <w:t xml:space="preserve"> </w:t>
      </w:r>
      <w:r>
        <w:t xml:space="preserve">abstract 238 words; main text about 4,600 words (Sections 1 to 8); 4 tables; 3 figures; 2 appendices; 29 references.</w:t>
      </w:r>
    </w:p>
    <w:p>
      <w:pPr>
        <w:pStyle w:val="BodyText"/>
      </w:pPr>
      <w:r>
        <w:rPr>
          <w:bCs/>
          <w:b/>
        </w:rPr>
        <w:t xml:space="preserve">Acknowledgements:</w:t>
      </w:r>
      <w:r>
        <w:t xml:space="preserve"> </w:t>
      </w:r>
      <w:r>
        <w:t xml:space="preserve">[None / to be completed.]</w:t>
      </w:r>
    </w:p>
    <w:p>
      <w:pPr>
        <w:pStyle w:val="BodyText"/>
      </w:pPr>
      <w:r>
        <w:rPr>
          <w:bCs/>
          <w:b/>
        </w:rPr>
        <w:t xml:space="preserve">Funding:</w:t>
      </w:r>
      <w:r>
        <w:t xml:space="preserve"> </w:t>
      </w:r>
      <w:r>
        <w:t xml:space="preserve">[Funding sources and grant numbers, or: This research did not receive any specific grant from funding agencies in the public, commercial, or not-for-profit sectors.]</w:t>
      </w:r>
    </w:p>
    <w:p>
      <w:pPr>
        <w:pStyle w:val="BodyText"/>
      </w:pPr>
      <w:r>
        <w:rPr>
          <w:bCs/>
          <w:b/>
        </w:rPr>
        <w:t xml:space="preserve">Declaration of competing interest:</w:t>
      </w:r>
      <w:r>
        <w:t xml:space="preserve"> </w:t>
      </w:r>
      <w:r>
        <w:t xml:space="preserve">[The authors declare that they have no known competing financial interests or personal relationships that could have appeared to influence the work reported in this paper. / to be completed.]</w:t>
      </w:r>
    </w:p>
    <w:p>
      <w:pPr>
        <w:pStyle w:val="BodyText"/>
      </w:pPr>
      <w:r>
        <w:rPr>
          <w:bCs/>
          <w:b/>
        </w:rPr>
        <w:t xml:space="preserve">CRediT authorship contribution statement:</w:t>
      </w:r>
      <w:r>
        <w:t xml:space="preserve"> </w:t>
      </w:r>
      <w:r>
        <w:t xml:space="preserve">[First author: Conceptualization, Methodology, Software, Formal analysis, Writing – original draft. Second author: Supervision, Writing – review &amp; editing. To be completed by the authors.]</w:t>
      </w:r>
    </w:p>
    <w:p>
      <w:pPr>
        <w:pStyle w:val="BodyText"/>
      </w:pPr>
      <w:r>
        <w:rPr>
          <w:bCs/>
          <w:b/>
        </w:rPr>
        <w:t xml:space="preserve">Declaration of generative AI and AI-assisted technologies in the manuscript preparation process:</w:t>
      </w:r>
      <w:r>
        <w:t xml:space="preserve"> </w:t>
      </w:r>
      <w:r>
        <w:t xml:space="preserve">During the preparation of this work the authors used a generative AI assistant (Claude, Anthropic) to write and run the simulation code, to carry out the numerical experiments, to search for and check bibliographic records, and to draft and edit the text. After using this tool, the authors reviewed and edited the content as needed and take full responsibility for the content of the published article. [Authors: edit so that it matches what was actually done.]</w:t>
      </w:r>
    </w:p>
    <w:p>
      <w:pPr>
        <w:pStyle w:val="BodyText"/>
      </w:pPr>
      <w:r>
        <w:rPr>
          <w:bCs/>
          <w:b/>
        </w:rPr>
        <w:t xml:space="preserve">Data availability:</w:t>
      </w:r>
      <w:r>
        <w:t xml:space="preserve"> </w:t>
      </w:r>
      <w:r>
        <w:t xml:space="preserve">The traces analysed are public (Azure LLM inference traces 2023 and 2024; BurstGPT). Code and result tables are available at [repository URL].</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2026-10-09T16:42:38Z</dcterms:created>
  <dcterms:modified xsi:type="dcterms:W3CDTF">2026-10-09T16:42:38Z</dcterms:modified>
</cp:coreProperties>
</file>

<file path=docProps/custom.xml><?xml version="1.0" encoding="utf-8"?>
<Properties xmlns="http://schemas.openxmlformats.org/officeDocument/2006/custom-properties" xmlns:vt="http://schemas.openxmlformats.org/officeDocument/2006/docPropsVTypes"/>
</file>