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Appendix</w:t>
      </w:r>
      <w:r>
        <w:t xml:space="preserve"> </w:t>
      </w:r>
      <w:r>
        <w:t xml:space="preserve">A.</w:t>
      </w:r>
      <w:r>
        <w:t xml:space="preserve"> </w:t>
      </w:r>
      <w:r>
        <w:t xml:space="preserve">Proofs</w:t>
      </w:r>
    </w:p>
    <w:p>
      <w:pPr>
        <w:pStyle w:val="FirstParagraph"/>
      </w:pPr>
      <w:r>
        <w:t xml:space="preserve">This appendix, provided as online supplementary material, contains the proofs of the propositions and corollaries in</w:t>
      </w:r>
      <w:r>
        <w:t xml:space="preserve"> </w:t>
      </w:r>
      <w:r>
        <w:t xml:space="preserve">“</w:t>
      </w:r>
      <w:r>
        <w:t xml:space="preserve">Who Profits from Large Language Models? An Appropriability Theory of Value Capture along the AI Value Chain.</w:t>
      </w:r>
      <w:r>
        <w:t xml:space="preserve">”</w:t>
      </w:r>
      <w:r>
        <w:t xml:space="preserve"> </w:t>
      </w:r>
      <w:r>
        <w:t xml:space="preserve">Equation and proposition numbers refer to the main paper.</w:t>
      </w:r>
    </w:p>
    <w:p>
      <w:pPr>
        <w:pStyle w:val="BodyText"/>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tc>
        <w:tc>
          <w:tcPr>
            <w:tcW w:type="dxa" w:w="900"/>
            <w:vAlign w:val="center"/>
          </w:tcPr>
          <w:p>
            <w:pPr>
              <w:spacing w:line="240" w:lineRule="auto"/>
              <w:jc w:val="right"/>
            </w:pPr>
            <w:r>
              <w:rPr>
                <w:rFonts w:ascii="Times New Roman" w:hAnsi="Times New Roman"/>
                <w:sz w:val="24"/>
              </w:rPr>
              <w:t>(A1)</w:t>
            </w:r>
          </w:p>
        </w:tc>
      </w:tr>
    </w:tbl>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tc>
        <w:tc>
          <w:tcPr>
            <w:tcW w:type="dxa" w:w="900"/>
            <w:vAlign w:val="center"/>
          </w:tcPr>
          <w:p>
            <w:pPr>
              <w:spacing w:line="240" w:lineRule="auto"/>
              <w:jc w:val="right"/>
            </w:pPr>
            <w:r>
              <w:rPr>
                <w:rFonts w:ascii="Times New Roman" w:hAnsi="Times New Roman"/>
                <w:sz w:val="24"/>
              </w:rPr>
              <w:t>(A2)</w:t>
            </w:r>
          </w:p>
        </w:tc>
      </w:tr>
    </w:tbl>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tc>
        <w:tc>
          <w:tcPr>
            <w:tcW w:type="dxa" w:w="900"/>
            <w:vAlign w:val="center"/>
          </w:tcPr>
          <w:p>
            <w:pPr>
              <w:spacing w:line="240" w:lineRule="auto"/>
              <w:jc w:val="right"/>
            </w:pPr>
            <w:r>
              <w:rPr>
                <w:rFonts w:ascii="Times New Roman" w:hAnsi="Times New Roman"/>
                <w:sz w:val="24"/>
              </w:rPr>
              <w:t>(A3)</w:t>
            </w:r>
          </w:p>
        </w:tc>
      </w:tr>
    </w:tbl>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tbl>
      <w:tblPr>
        <w:tblW w:w="9026" w:type="dxa"/>
        <w:tblBorders>
          <w:top w:val="nil"/>
          <w:left w:val="nil"/>
          <w:bottom w:val="nil"/>
          <w:right w:val="nil"/>
          <w:insideH w:val="nil"/>
          <w:insideV w:val="nil"/>
        </w:tblBorders>
        <w:tblLayout w:type="fixed"/>
        <w:tblLook w:firstColumn="1" w:firstRow="1" w:lastColumn="0" w:lastRow="0" w:noHBand="0" w:noVBand="1" w:val="04A0"/>
      </w:tblPr>
      <w:tblGrid>
        <w:gridCol w:w="900"/>
        <w:gridCol w:w="7226"/>
        <w:gridCol w:w="900"/>
      </w:tblGrid>
      <w:tr>
        <w:tc>
          <w:tcPr>
            <w:tcW w:type="dxa" w:w="900"/>
            <w:vAlign w:val="center"/>
          </w:tcPr>
          <w:p/>
        </w:tc>
        <w:tc>
          <w:tcPr>
            <w:tcW w:type="dxa" w:w="7226"/>
            <w:vAlign w:val="center"/>
          </w:tcPr>
          <w:p>
            <w:pPr>
              <w:pStyle w:val="BodyText"/>
              <w:spacing w:line="240" w:lineRule="auto" w:before="120" w:after="120"/>
            </w:pPr>
            <m:oMathPara>
              <m:oMathParaPr>
                <m:jc m:val="center"/>
              </m:oMathParaPr>
              <m:oMath>
                <m:f>
                  <m:fPr>
                    <m:type m:val="bar"/>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tc>
        <w:tc>
          <w:tcPr>
            <w:tcW w:type="dxa" w:w="900"/>
            <w:vAlign w:val="center"/>
          </w:tcPr>
          <w:p>
            <w:pPr>
              <w:spacing w:line="240" w:lineRule="auto"/>
              <w:jc w:val="right"/>
            </w:pPr>
            <w:r>
              <w:rPr>
                <w:rFonts w:ascii="Times New Roman" w:hAnsi="Times New Roman"/>
                <w:sz w:val="24"/>
              </w:rPr>
              <w:t>(A4)</w:t>
            </w:r>
          </w:p>
        </w:tc>
      </w:tr>
    </w:tbl>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bar"/>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bar"/>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p>
      <w:pPr>
        <w:pStyle w:val="BodyText"/>
      </w:pPr>
      <w:r>
        <w:rPr>
          <w:bCs/>
          <w:b/>
        </w:rPr>
        <w:t xml:space="preserve">Proof of Proposition 9.</w:t>
      </w:r>
      <w:r>
        <w:t xml:space="preserve"> </w:t>
      </w:r>
      <w:r>
        <w:t xml:space="preserve">(a) As in the proof of Proposition 8, vendor</w:t>
      </w:r>
      <w:r>
        <w:t xml:space="preserve"> </w:t>
      </w:r>
      <m:oMath>
        <m:r>
          <m:t>i</m:t>
        </m:r>
      </m:oMath>
      <w:r>
        <w:t xml:space="preserve">’s first-order condition given the total rate</w:t>
      </w:r>
      <w:r>
        <w:t xml:space="preserve"> </w:t>
      </w:r>
      <m:oMath>
        <m:r>
          <m:t>H</m:t>
        </m:r>
      </m:oMath>
      <w:r>
        <w:t xml:space="preserve"> </w:t>
      </w:r>
      <w:r>
        <w:t xml:space="preserve">is</w:t>
      </w:r>
      <w:r>
        <w:t xml:space="preserve"> </w:t>
      </w:r>
      <m:oMath>
        <m:r>
          <m:t>G</m:t>
        </m:r>
        <m:d>
          <m:dPr>
            <m:begChr m:val="("/>
            <m:endChr m:val=")"/>
            <m:sepChr m:val=""/>
            <m:grow/>
          </m:dPr>
          <m:e>
            <m:r>
              <m:t>Λ</m:t>
            </m:r>
            <m:r>
              <m:rPr>
                <m:sty m:val="p"/>
              </m:rPr>
              <m:t>−</m:t>
            </m:r>
            <m:r>
              <m:t>η</m:t>
            </m:r>
          </m:e>
        </m:d>
        <m:r>
          <m:rPr>
            <m:sty m:val="p"/>
          </m:rPr>
          <m:t>−</m:t>
        </m:r>
        <m:sSub>
          <m:e>
            <m:r>
              <m:t>K</m:t>
            </m:r>
          </m:e>
          <m:sub>
            <m:r>
              <m:t>i</m:t>
            </m:r>
          </m:sub>
        </m:sSub>
        <m:r>
          <m:t>η</m:t>
        </m:r>
        <m:d>
          <m:dPr>
            <m:begChr m:val="("/>
            <m:endChr m:val=")"/>
            <m:sepChr m:val=""/>
            <m:grow/>
          </m:dPr>
          <m:e>
            <m:r>
              <m:t>Λ</m:t>
            </m:r>
            <m:r>
              <m:rPr>
                <m:sty m:val="p"/>
              </m:rPr>
              <m:t>−</m:t>
            </m:r>
            <m:r>
              <m:t>η</m:t>
            </m:r>
          </m:e>
        </m:d>
        <m:r>
          <m:rPr>
            <m:sty m:val="p"/>
          </m:rPr>
          <m:t>−</m:t>
        </m:r>
        <m:sSub>
          <m:e>
            <m:r>
              <m:t>K</m:t>
            </m:r>
          </m:e>
          <m:sub>
            <m:r>
              <m:t>i</m:t>
            </m:r>
          </m:sub>
        </m:sSub>
        <m:sSup>
          <m:e>
            <m:r>
              <m:t>η</m:t>
            </m:r>
          </m:e>
          <m:sup>
            <m:r>
              <m:t>2</m:t>
            </m:r>
          </m:sup>
        </m:sSup>
        <m:r>
          <m:rPr>
            <m:sty m:val="p"/>
          </m:rPr>
          <m:t>/</m:t>
        </m:r>
        <m:r>
          <m:t>2</m:t>
        </m:r>
        <m:r>
          <m:rPr>
            <m:sty m:val="p"/>
          </m:rPr>
          <m:t>=</m:t>
        </m:r>
        <m:r>
          <m:t>0</m:t>
        </m:r>
      </m:oMath>
      <w:r>
        <w:t xml:space="preserve"> </w:t>
      </w:r>
      <w:r>
        <w:t xml:space="preserve">with</w:t>
      </w:r>
      <w:r>
        <w:t xml:space="preserve"> </w:t>
      </w:r>
      <m:oMath>
        <m:r>
          <m:t>Λ</m:t>
        </m:r>
        <m:r>
          <m:rPr>
            <m:sty m:val="p"/>
          </m:rPr>
          <m:t>=</m:t>
        </m:r>
        <m:r>
          <m:t>r</m:t>
        </m:r>
        <m:r>
          <m:rPr>
            <m:sty m:val="p"/>
          </m:rPr>
          <m:t>+</m:t>
        </m:r>
        <m:r>
          <m:t>H</m:t>
        </m:r>
      </m:oMath>
      <w:r>
        <w:t xml:space="preserve">, whose smaller root</w:t>
      </w:r>
      <w:r>
        <w:t xml:space="preserve"> </w:t>
      </w:r>
      <m:oMath>
        <m:sSub>
          <m:e>
            <m:r>
              <m:t>η</m:t>
            </m:r>
          </m:e>
          <m:sub>
            <m:r>
              <m:t>i</m:t>
            </m:r>
          </m:sub>
        </m:sSub>
        <m:d>
          <m:dPr>
            <m:begChr m:val="("/>
            <m:endChr m:val=")"/>
            <m:sepChr m:val=""/>
            <m:grow/>
          </m:dPr>
          <m:e>
            <m:r>
              <m:t>H</m:t>
            </m:r>
          </m:e>
        </m:d>
      </m:oMath>
      <w:r>
        <w:t xml:space="preserve"> </w:t>
      </w:r>
      <w:r>
        <w:t xml:space="preserve">lies in</w:t>
      </w:r>
      <w:r>
        <w:t xml:space="preserve"> </w:t>
      </w:r>
      <m:oMath>
        <m:d>
          <m:dPr>
            <m:begChr m:val="("/>
            <m:endChr m:val=")"/>
            <m:sepChr m:val=""/>
            <m:grow/>
          </m:dPr>
          <m:e>
            <m:r>
              <m:t>0</m:t>
            </m:r>
            <m:r>
              <m:rPr>
                <m:sty m:val="p"/>
              </m:rPr>
              <m:t>,</m:t>
            </m:r>
            <m:r>
              <m:t>G</m:t>
            </m:r>
            <m:r>
              <m:rPr>
                <m:sty m:val="p"/>
              </m:rPr>
              <m:t>/</m:t>
            </m:r>
            <m:sSub>
              <m:e>
                <m:r>
                  <m:t>K</m:t>
                </m:r>
              </m:e>
              <m:sub>
                <m:r>
                  <m:t>i</m:t>
                </m:r>
              </m:sub>
            </m:sSub>
          </m:e>
        </m:d>
      </m:oMath>
      <w:r>
        <w:t xml:space="preserve"> </w:t>
      </w:r>
      <w:r>
        <w:t xml:space="preserve">and is the best response. Define</w:t>
      </w:r>
      <w:r>
        <w:t xml:space="preserve"> </w:t>
      </w:r>
      <m:oMath>
        <m:r>
          <m:t>S</m:t>
        </m:r>
        <m:d>
          <m:dPr>
            <m:begChr m:val="("/>
            <m:endChr m:val=")"/>
            <m:sepChr m:val=""/>
            <m:grow/>
          </m:dPr>
          <m:e>
            <m:r>
              <m:t>H</m:t>
            </m:r>
          </m:e>
        </m:d>
        <m:r>
          <m:rPr>
            <m:sty m:val="p"/>
          </m:rPr>
          <m:t>=</m:t>
        </m:r>
        <m:nary>
          <m:naryPr>
            <m:chr m:val="∑"/>
            <m:limLoc m:val="undOvr"/>
            <m:subHide m:val="off"/>
            <m:supHide m:val="on"/>
          </m:naryPr>
          <m:sub>
            <m:r>
              <m:t>i</m:t>
            </m:r>
          </m:sub>
          <m:sup>
            <m:r>
              <m:t>​</m:t>
            </m:r>
          </m:sup>
          <m:e>
            <m:sSub>
              <m:e>
                <m:r>
                  <m:t>η</m:t>
                </m:r>
              </m:e>
              <m:sub>
                <m:r>
                  <m:t>i</m:t>
                </m:r>
              </m:sub>
            </m:sSub>
          </m:e>
        </m:nary>
        <m:d>
          <m:dPr>
            <m:begChr m:val="("/>
            <m:endChr m:val=")"/>
            <m:sepChr m:val=""/>
            <m:grow/>
          </m:dPr>
          <m:e>
            <m:r>
              <m:t>H</m:t>
            </m:r>
          </m:e>
        </m:d>
        <m:r>
          <m:rPr>
            <m:sty m:val="p"/>
          </m:rPr>
          <m:t>−</m:t>
        </m:r>
        <m:r>
          <m:t>H</m:t>
        </m:r>
      </m:oMath>
      <w:r>
        <w:t xml:space="preserve">. Then</w:t>
      </w:r>
      <w:r>
        <w:t xml:space="preserve"> </w:t>
      </w:r>
      <m:oMath>
        <m:r>
          <m:t>S</m:t>
        </m:r>
        <m:d>
          <m:dPr>
            <m:begChr m:val="("/>
            <m:endChr m:val=")"/>
            <m:sepChr m:val=""/>
            <m:grow/>
          </m:dPr>
          <m:e>
            <m:r>
              <m:t>0</m:t>
            </m:r>
          </m:e>
        </m:d>
        <m:r>
          <m:rPr>
            <m:sty m:val="p"/>
          </m:rPr>
          <m:t>&gt;</m:t>
        </m:r>
        <m:r>
          <m:t>0</m:t>
        </m:r>
      </m:oMath>
      <w:r>
        <w:t xml:space="preserve"> </w:t>
      </w:r>
      <w:r>
        <w:t xml:space="preserve">and</w:t>
      </w:r>
      <w:r>
        <w:t xml:space="preserve"> </w:t>
      </w:r>
      <m:oMath>
        <m:r>
          <m:t>S</m:t>
        </m:r>
        <m:d>
          <m:dPr>
            <m:begChr m:val="("/>
            <m:endChr m:val=")"/>
            <m:sepChr m:val=""/>
            <m:grow/>
          </m:dPr>
          <m:e>
            <m:r>
              <m:t>H</m:t>
            </m:r>
          </m:e>
        </m:d>
        <m:r>
          <m:rPr>
            <m:sty m:val="p"/>
          </m:rPr>
          <m:t>&lt;</m:t>
        </m:r>
        <m:r>
          <m:t>0</m:t>
        </m:r>
      </m:oMath>
      <w:r>
        <w:t xml:space="preserve"> </w:t>
      </w:r>
      <w:r>
        <w:t xml:space="preserve">for</w:t>
      </w:r>
      <w:r>
        <w:t xml:space="preserve"> </w:t>
      </w:r>
      <m:oMath>
        <m:r>
          <m:t>H</m:t>
        </m:r>
        <m:r>
          <m:rPr>
            <m:sty m:val="p"/>
          </m:rPr>
          <m:t>&gt;</m:t>
        </m:r>
        <m:nary>
          <m:naryPr>
            <m:chr m:val="∑"/>
            <m:limLoc m:val="undOvr"/>
            <m:subHide m:val="off"/>
            <m:supHide m:val="on"/>
          </m:naryPr>
          <m:sub>
            <m:r>
              <m:t>i</m:t>
            </m:r>
          </m:sub>
          <m:sup>
            <m:r>
              <m:t>​</m:t>
            </m:r>
          </m:sup>
          <m:e>
            <m:r>
              <m:t>G</m:t>
            </m:r>
          </m:e>
        </m:nary>
        <m:r>
          <m:rPr>
            <m:sty m:val="p"/>
          </m:rPr>
          <m:t>/</m:t>
        </m:r>
        <m:sSub>
          <m:e>
            <m:r>
              <m:t>K</m:t>
            </m:r>
          </m:e>
          <m:sub>
            <m:r>
              <m:t>i</m:t>
            </m:r>
          </m:sub>
        </m:sSub>
      </m:oMath>
      <w:r>
        <w:t xml:space="preserve">, so a root exists. Let</w:t>
      </w:r>
      <w:r>
        <w:t xml:space="preserve"> </w:t>
      </w:r>
      <m:oMath>
        <m:r>
          <m:t>H</m:t>
        </m:r>
      </m:oMath>
      <w:r>
        <w:t xml:space="preserve"> </w:t>
      </w:r>
      <w:r>
        <w:t xml:space="preserve">be any root and set</w:t>
      </w:r>
      <w:r>
        <w:t xml:space="preserve"> </w:t>
      </w:r>
      <m:oMath>
        <m:sSub>
          <m:e>
            <m:r>
              <m:t>y</m:t>
            </m:r>
          </m:e>
          <m:sub>
            <m:r>
              <m:t>i</m:t>
            </m:r>
          </m:sub>
        </m:sSub>
        <m:r>
          <m:rPr>
            <m:sty m:val="p"/>
          </m:rPr>
          <m:t>=</m:t>
        </m:r>
        <m:sSub>
          <m:e>
            <m:r>
              <m:t>K</m:t>
            </m:r>
          </m:e>
          <m:sub>
            <m:r>
              <m:t>i</m:t>
            </m:r>
          </m:sub>
        </m:sSub>
        <m:sSub>
          <m:e>
            <m:r>
              <m:t>η</m:t>
            </m:r>
          </m:e>
          <m:sub>
            <m:r>
              <m:t>i</m:t>
            </m:r>
          </m:sub>
        </m:sSub>
        <m:r>
          <m:rPr>
            <m:sty m:val="p"/>
          </m:rPr>
          <m:t>/</m:t>
        </m:r>
        <m:r>
          <m:t>G</m:t>
        </m:r>
        <m:r>
          <m:rPr>
            <m:sty m:val="p"/>
          </m:rPr>
          <m:t>∈</m:t>
        </m:r>
        <m:d>
          <m:dPr>
            <m:begChr m:val="("/>
            <m:endChr m:val=")"/>
            <m:sepChr m:val=""/>
            <m:grow/>
          </m:dPr>
          <m:e>
            <m:r>
              <m:t>0</m:t>
            </m:r>
            <m:r>
              <m:rPr>
                <m:sty m:val="p"/>
              </m:rPr>
              <m:t>,</m:t>
            </m:r>
            <m:r>
              <m:t>1</m:t>
            </m:r>
          </m:e>
        </m:d>
      </m:oMath>
      <w:r>
        <w:t xml:space="preserve">. The first-order condition becomes</w:t>
      </w:r>
      <w:r>
        <w:t xml:space="preserve"> </w:t>
      </w:r>
      <m:oMath>
        <m:d>
          <m:dPr>
            <m:begChr m:val="("/>
            <m:endChr m:val=")"/>
            <m:sepChr m:val=""/>
            <m:grow/>
          </m:dPr>
          <m:e>
            <m:r>
              <m:t>1</m:t>
            </m:r>
            <m:r>
              <m:rPr>
                <m:sty m:val="p"/>
              </m:rPr>
              <m:t>−</m:t>
            </m:r>
            <m:sSub>
              <m:e>
                <m:r>
                  <m:t>y</m:t>
                </m:r>
              </m:e>
              <m:sub>
                <m:r>
                  <m:t>i</m:t>
                </m:r>
              </m:sub>
            </m:sSub>
          </m:e>
        </m:d>
        <m:d>
          <m:dPr>
            <m:begChr m:val="("/>
            <m:endChr m:val=")"/>
            <m:sepChr m:val=""/>
            <m:grow/>
          </m:dPr>
          <m:e>
            <m:r>
              <m:t>Λ</m:t>
            </m:r>
            <m:r>
              <m:rPr>
                <m:sty m:val="p"/>
              </m:rPr>
              <m:t>−</m:t>
            </m:r>
            <m:sSub>
              <m:e>
                <m:r>
                  <m:t>η</m:t>
                </m:r>
              </m:e>
              <m:sub>
                <m:r>
                  <m:t>i</m:t>
                </m:r>
              </m:sub>
            </m:sSub>
          </m:e>
        </m:d>
        <m:r>
          <m:rPr>
            <m:sty m:val="p"/>
          </m:rPr>
          <m:t>=</m:t>
        </m:r>
        <m:sSub>
          <m:e>
            <m:r>
              <m:t>y</m:t>
            </m:r>
          </m:e>
          <m:sub>
            <m:r>
              <m:t>i</m:t>
            </m:r>
          </m:sub>
        </m:sSub>
        <m:sSub>
          <m:e>
            <m:r>
              <m:t>η</m:t>
            </m:r>
          </m:e>
          <m:sub>
            <m:r>
              <m:t>i</m:t>
            </m:r>
          </m:sub>
        </m:sSub>
        <m:r>
          <m:rPr>
            <m:sty m:val="p"/>
          </m:rPr>
          <m:t>/</m:t>
        </m:r>
        <m:r>
          <m:t>2</m:t>
        </m:r>
      </m:oMath>
      <w:r>
        <w:t xml:space="preserve">, which gives</w:t>
      </w:r>
      <w:r>
        <w:t xml:space="preserve"> </w:t>
      </w:r>
      <m:oMath>
        <m:sSub>
          <m:e>
            <m:r>
              <m:t>η</m:t>
            </m:r>
          </m:e>
          <m:sub>
            <m:r>
              <m:t>i</m:t>
            </m:r>
          </m:sub>
        </m:sSub>
        <m:r>
          <m:rPr>
            <m:sty m:val="p"/>
          </m:rPr>
          <m:t>=</m:t>
        </m:r>
        <m:r>
          <m:t>Λ</m:t>
        </m:r>
        <m:d>
          <m:dPr>
            <m:begChr m:val="("/>
            <m:endChr m:val=")"/>
            <m:sepChr m:val=""/>
            <m:grow/>
          </m:dPr>
          <m:e>
            <m:r>
              <m:t>1</m:t>
            </m:r>
            <m:r>
              <m:rPr>
                <m:sty m:val="p"/>
              </m:rPr>
              <m:t>−</m:t>
            </m:r>
            <m:sSub>
              <m:e>
                <m:r>
                  <m:t>y</m:t>
                </m:r>
              </m:e>
              <m:sub>
                <m:r>
                  <m:t>i</m:t>
                </m:r>
              </m:sub>
            </m:sSub>
          </m:e>
        </m:d>
        <m:r>
          <m:rPr>
            <m:sty m:val="p"/>
          </m:rPr>
          <m:t>/</m:t>
        </m:r>
        <m:d>
          <m:dPr>
            <m:begChr m:val="("/>
            <m:endChr m:val=")"/>
            <m:sepChr m:val=""/>
            <m:grow/>
          </m:dPr>
          <m:e>
            <m:r>
              <m:t>1</m:t>
            </m:r>
            <m:r>
              <m:rPr>
                <m:sty m:val="p"/>
              </m:rPr>
              <m:t>−</m:t>
            </m:r>
            <m:sSub>
              <m:e>
                <m:r>
                  <m:t>y</m:t>
                </m:r>
              </m:e>
              <m:sub>
                <m:r>
                  <m:t>i</m:t>
                </m:r>
              </m:sub>
            </m:sSub>
            <m:r>
              <m:rPr>
                <m:sty m:val="p"/>
              </m:rPr>
              <m:t>/</m:t>
            </m:r>
            <m:r>
              <m:t>2</m:t>
            </m:r>
          </m:e>
        </m:d>
      </m:oMath>
      <w:r>
        <w:t xml:space="preserve">. Summing over</w:t>
      </w:r>
      <w:r>
        <w:t xml:space="preserve"> </w:t>
      </w:r>
      <m:oMath>
        <m:r>
          <m:t>i</m:t>
        </m:r>
      </m:oMath>
      <w:r>
        <w:t xml:space="preserve"> </w:t>
      </w:r>
      <w:r>
        <w:t xml:space="preserve">and using</w:t>
      </w:r>
      <w:r>
        <w:t xml:space="preserve"> </w:t>
      </w:r>
      <m:oMath>
        <m:nary>
          <m:naryPr>
            <m:chr m:val="∑"/>
            <m:limLoc m:val="undOvr"/>
            <m:subHide m:val="off"/>
            <m:supHide m:val="on"/>
          </m:naryPr>
          <m:sub>
            <m:r>
              <m:t>i</m:t>
            </m:r>
          </m:sub>
          <m:sup>
            <m:r>
              <m:t>​</m:t>
            </m:r>
          </m:sup>
          <m:e>
            <m:sSub>
              <m:e>
                <m:r>
                  <m:t>η</m:t>
                </m:r>
              </m:e>
              <m:sub>
                <m:r>
                  <m:t>i</m:t>
                </m:r>
              </m:sub>
            </m:sSub>
          </m:e>
        </m:nary>
        <m:r>
          <m:rPr>
            <m:sty m:val="p"/>
          </m:rPr>
          <m:t>=</m:t>
        </m:r>
        <m:r>
          <m:t>Λ</m:t>
        </m:r>
        <m:r>
          <m:rPr>
            <m:sty m:val="p"/>
          </m:rPr>
          <m:t>−</m:t>
        </m:r>
        <m:r>
          <m:t>r</m:t>
        </m:r>
      </m:oMath>
      <w:r>
        <w:t xml:space="preserve"> </w:t>
      </w:r>
      <w:r>
        <w:t xml:space="preserve">yields</w:t>
      </w:r>
      <w:r>
        <w:t xml:space="preserve"> </w:t>
      </w:r>
      <m:oMath>
        <m:nary>
          <m:naryPr>
            <m:chr m:val="∑"/>
            <m:limLoc m:val="undOvr"/>
            <m:subHide m:val="off"/>
            <m:supHide m:val="on"/>
          </m:naryPr>
          <m:sub>
            <m:r>
              <m:t>i</m:t>
            </m:r>
          </m:sub>
          <m:sup>
            <m:r>
              <m:t>​</m:t>
            </m:r>
          </m:sup>
          <m:e>
            <m:r>
              <m:t>a</m:t>
            </m:r>
          </m:e>
        </m:nary>
        <m:d>
          <m:dPr>
            <m:begChr m:val="("/>
            <m:endChr m:val=")"/>
            <m:sepChr m:val=""/>
            <m:grow/>
          </m:dPr>
          <m:e>
            <m:sSub>
              <m:e>
                <m:r>
                  <m:t>y</m:t>
                </m:r>
              </m:e>
              <m:sub>
                <m:r>
                  <m:t>i</m:t>
                </m:r>
              </m:sub>
            </m:sSub>
          </m:e>
        </m:d>
        <m:r>
          <m:rPr>
            <m:sty m:val="p"/>
          </m:rPr>
          <m:t>=</m:t>
        </m:r>
        <m:r>
          <m:t>1</m:t>
        </m:r>
        <m:r>
          <m:rPr>
            <m:sty m:val="p"/>
          </m:rPr>
          <m:t>−</m:t>
        </m:r>
        <m:r>
          <m:t>r</m:t>
        </m:r>
        <m:r>
          <m:rPr>
            <m:sty m:val="p"/>
          </m:rPr>
          <m:t>/</m:t>
        </m:r>
        <m:r>
          <m:t>Λ</m:t>
        </m:r>
        <m:r>
          <m:rPr>
            <m:sty m:val="p"/>
          </m:rPr>
          <m:t>&lt;</m:t>
        </m:r>
        <m:r>
          <m:t>1</m:t>
        </m:r>
      </m:oMath>
      <w:r>
        <w:t xml:space="preserve">, where</w:t>
      </w:r>
      <w:r>
        <w:t xml:space="preserve"> </w:t>
      </w:r>
      <m:oMath>
        <m:r>
          <m:t>a</m:t>
        </m:r>
        <m:d>
          <m:dPr>
            <m:begChr m:val="("/>
            <m:endChr m:val=")"/>
            <m:sepChr m:val=""/>
            <m:grow/>
          </m:dPr>
          <m:e>
            <m:r>
              <m:t>y</m:t>
            </m:r>
          </m:e>
        </m:d>
        <m:r>
          <m:rPr>
            <m:sty m:val="p"/>
          </m:rPr>
          <m:t>=</m:t>
        </m:r>
        <m:r>
          <m:t>2</m:t>
        </m:r>
        <m:d>
          <m:dPr>
            <m:begChr m:val="("/>
            <m:endChr m:val=")"/>
            <m:sepChr m:val=""/>
            <m:grow/>
          </m:dPr>
          <m:e>
            <m:r>
              <m:t>1</m:t>
            </m:r>
            <m:r>
              <m:rPr>
                <m:sty m:val="p"/>
              </m:rPr>
              <m:t>−</m:t>
            </m:r>
            <m:r>
              <m:t>y</m:t>
            </m:r>
          </m:e>
        </m:d>
        <m:r>
          <m:rPr>
            <m:sty m:val="p"/>
          </m:rPr>
          <m:t>/</m:t>
        </m:r>
        <m:d>
          <m:dPr>
            <m:begChr m:val="("/>
            <m:endChr m:val=")"/>
            <m:sepChr m:val=""/>
            <m:grow/>
          </m:dPr>
          <m:e>
            <m:r>
              <m:t>2</m:t>
            </m:r>
            <m:r>
              <m:rPr>
                <m:sty m:val="p"/>
              </m:rPr>
              <m:t>−</m:t>
            </m:r>
            <m:r>
              <m:t>y</m:t>
            </m:r>
          </m:e>
        </m:d>
      </m:oMath>
      <w:r>
        <w:t xml:space="preserve">. Differentiating the first-order condition implicitly gives the slope</w:t>
      </w:r>
      <w:r>
        <w:t xml:space="preserve"> </w:t>
      </w:r>
      <m:oMath>
        <m:sSub>
          <m:e>
            <m:r>
              <m:t>s</m:t>
            </m:r>
          </m:e>
          <m:sub>
            <m:r>
              <m:t>i</m:t>
            </m:r>
          </m:sub>
        </m:sSub>
        <m:r>
          <m:rPr>
            <m:sty m:val="p"/>
          </m:rPr>
          <m:t>=</m:t>
        </m:r>
        <m:sSub>
          <m:e>
            <m:r>
              <m:t>η</m:t>
            </m:r>
          </m:e>
          <m:sub>
            <m:r>
              <m:t>i</m:t>
            </m:r>
          </m:sub>
        </m:sSub>
        <m:r>
          <m:rPr>
            <m:sty m:val="p"/>
          </m:rPr>
          <m:t>′</m:t>
        </m:r>
        <m:d>
          <m:dPr>
            <m:begChr m:val="("/>
            <m:endChr m:val=")"/>
            <m:sepChr m:val=""/>
            <m:grow/>
          </m:dPr>
          <m:e>
            <m:r>
              <m:t>H</m:t>
            </m:r>
          </m:e>
        </m:d>
        <m:r>
          <m:rPr>
            <m:sty m:val="p"/>
          </m:rPr>
          <m:t>=</m:t>
        </m:r>
        <m:d>
          <m:dPr>
            <m:begChr m:val="("/>
            <m:endChr m:val=")"/>
            <m:sepChr m:val=""/>
            <m:grow/>
          </m:dPr>
          <m:e>
            <m:r>
              <m:t>G</m:t>
            </m:r>
            <m:r>
              <m:rPr>
                <m:sty m:val="p"/>
              </m:rPr>
              <m:t>−</m:t>
            </m:r>
            <m:sSub>
              <m:e>
                <m:r>
                  <m:t>K</m:t>
                </m:r>
              </m:e>
              <m:sub>
                <m:r>
                  <m:t>i</m:t>
                </m:r>
              </m:sub>
            </m:sSub>
            <m:sSub>
              <m:e>
                <m:r>
                  <m:t>η</m:t>
                </m:r>
              </m:e>
              <m:sub>
                <m:r>
                  <m:t>i</m:t>
                </m:r>
              </m:sub>
            </m:sSub>
          </m:e>
        </m:d>
        <m:r>
          <m:rPr>
            <m:sty m:val="p"/>
          </m:rPr>
          <m:t>/</m:t>
        </m:r>
        <m:d>
          <m:dPr>
            <m:begChr m:val="("/>
            <m:endChr m:val=")"/>
            <m:sepChr m:val=""/>
            <m:grow/>
          </m:dPr>
          <m:e>
            <m:r>
              <m:t>G</m:t>
            </m:r>
            <m:r>
              <m:rPr>
                <m:sty m:val="p"/>
              </m:rPr>
              <m:t>+</m:t>
            </m:r>
            <m:sSub>
              <m:e>
                <m:r>
                  <m:t>K</m:t>
                </m:r>
              </m:e>
              <m:sub>
                <m:r>
                  <m:t>i</m:t>
                </m:r>
              </m:sub>
            </m:sSub>
            <m:d>
              <m:dPr>
                <m:begChr m:val="("/>
                <m:endChr m:val=")"/>
                <m:sepChr m:val=""/>
                <m:grow/>
              </m:dPr>
              <m:e>
                <m:r>
                  <m:t>Λ</m:t>
                </m:r>
                <m:r>
                  <m:rPr>
                    <m:sty m:val="p"/>
                  </m:rPr>
                  <m:t>−</m:t>
                </m:r>
                <m:sSub>
                  <m:e>
                    <m:r>
                      <m:t>η</m:t>
                    </m:r>
                  </m:e>
                  <m:sub>
                    <m:r>
                      <m:t>i</m:t>
                    </m:r>
                  </m:sub>
                </m:sSub>
              </m:e>
            </m:d>
          </m:e>
        </m:d>
      </m:oMath>
      <w:r>
        <w:t xml:space="preserve">. Using</w:t>
      </w:r>
      <w:r>
        <w:t xml:space="preserve"> </w:t>
      </w:r>
      <m:oMath>
        <m:sSub>
          <m:e>
            <m:r>
              <m:t>K</m:t>
            </m:r>
          </m:e>
          <m:sub>
            <m:r>
              <m:t>i</m:t>
            </m:r>
          </m:sub>
        </m:sSub>
        <m:r>
          <m:rPr>
            <m:sty m:val="p"/>
          </m:rPr>
          <m:t>=</m:t>
        </m:r>
        <m:r>
          <m:t>G</m:t>
        </m:r>
        <m:sSub>
          <m:e>
            <m:r>
              <m:t>y</m:t>
            </m:r>
          </m:e>
          <m:sub>
            <m:r>
              <m:t>i</m:t>
            </m:r>
          </m:sub>
        </m:sSub>
        <m:r>
          <m:rPr>
            <m:sty m:val="p"/>
          </m:rPr>
          <m:t>/</m:t>
        </m:r>
        <m:sSub>
          <m:e>
            <m:r>
              <m:t>η</m:t>
            </m:r>
          </m:e>
          <m:sub>
            <m:r>
              <m:t>i</m:t>
            </m:r>
          </m:sub>
        </m:sSub>
      </m:oMath>
      <w:r>
        <w:t xml:space="preserve"> </w:t>
      </w:r>
      <w:r>
        <w:t xml:space="preserve">and</w:t>
      </w:r>
      <w:r>
        <w:t xml:space="preserve"> </w:t>
      </w:r>
      <m:oMath>
        <m:r>
          <m:t>Λ</m:t>
        </m:r>
        <m:r>
          <m:rPr>
            <m:sty m:val="p"/>
          </m:rPr>
          <m:t>−</m:t>
        </m:r>
        <m:sSub>
          <m:e>
            <m:r>
              <m:t>η</m:t>
            </m:r>
          </m:e>
          <m:sub>
            <m:r>
              <m:t>i</m:t>
            </m:r>
          </m:sub>
        </m:sSub>
        <m:r>
          <m:rPr>
            <m:sty m:val="p"/>
          </m:rPr>
          <m:t>=</m:t>
        </m:r>
        <m:r>
          <m:t>Λ</m:t>
        </m:r>
        <m:d>
          <m:dPr>
            <m:begChr m:val="("/>
            <m:endChr m:val=")"/>
            <m:sepChr m:val=""/>
            <m:grow/>
          </m:dPr>
          <m:e>
            <m:sSub>
              <m:e>
                <m:r>
                  <m:t>y</m:t>
                </m:r>
              </m:e>
              <m:sub>
                <m:r>
                  <m:t>i</m:t>
                </m:r>
              </m:sub>
            </m:sSub>
            <m:r>
              <m:rPr>
                <m:sty m:val="p"/>
              </m:rPr>
              <m:t>/</m:t>
            </m:r>
            <m:r>
              <m:t>2</m:t>
            </m:r>
          </m:e>
        </m:d>
        <m:r>
          <m:rPr>
            <m:sty m:val="p"/>
          </m:rPr>
          <m:t>/</m:t>
        </m:r>
        <m:d>
          <m:dPr>
            <m:begChr m:val="("/>
            <m:endChr m:val=")"/>
            <m:sepChr m:val=""/>
            <m:grow/>
          </m:dPr>
          <m:e>
            <m:r>
              <m:t>1</m:t>
            </m:r>
            <m:r>
              <m:rPr>
                <m:sty m:val="p"/>
              </m:rPr>
              <m:t>−</m:t>
            </m:r>
            <m:sSub>
              <m:e>
                <m:r>
                  <m:t>y</m:t>
                </m:r>
              </m:e>
              <m:sub>
                <m:r>
                  <m:t>i</m:t>
                </m:r>
              </m:sub>
            </m:sSub>
            <m:r>
              <m:rPr>
                <m:sty m:val="p"/>
              </m:rPr>
              <m:t>/</m:t>
            </m:r>
            <m:r>
              <m:t>2</m:t>
            </m:r>
          </m:e>
        </m:d>
      </m:oMath>
      <w:r>
        <w:t xml:space="preserve">, this simplifies to</w:t>
      </w:r>
      <w:r>
        <w:t xml:space="preserve"> </w:t>
      </w:r>
      <m:oMath>
        <m:sSub>
          <m:e>
            <m:r>
              <m:t>s</m:t>
            </m:r>
          </m:e>
          <m:sub>
            <m:r>
              <m:t>i</m:t>
            </m:r>
          </m:sub>
        </m:sSub>
        <m:r>
          <m:rPr>
            <m:sty m:val="p"/>
          </m:rPr>
          <m:t>=</m:t>
        </m:r>
        <m:r>
          <m:t>2</m:t>
        </m:r>
        <m:sSup>
          <m:e>
            <m:d>
              <m:dPr>
                <m:begChr m:val="("/>
                <m:endChr m:val=")"/>
                <m:sepChr m:val=""/>
                <m:grow/>
              </m:dPr>
              <m:e>
                <m:r>
                  <m:t>1</m:t>
                </m:r>
                <m:r>
                  <m:rPr>
                    <m:sty m:val="p"/>
                  </m:rPr>
                  <m:t>−</m:t>
                </m:r>
                <m:sSub>
                  <m:e>
                    <m:r>
                      <m:t>y</m:t>
                    </m:r>
                  </m:e>
                  <m:sub>
                    <m:r>
                      <m:t>i</m:t>
                    </m:r>
                  </m:sub>
                </m:sSub>
              </m:e>
            </m:d>
          </m:e>
          <m:sup>
            <m:r>
              <m:t>2</m:t>
            </m:r>
          </m:sup>
        </m:sSup>
        <m:r>
          <m:rPr>
            <m:sty m:val="p"/>
          </m:rPr>
          <m:t>/</m:t>
        </m:r>
        <m:d>
          <m:dPr>
            <m:begChr m:val="("/>
            <m:endChr m:val=")"/>
            <m:sepChr m:val=""/>
            <m:grow/>
          </m:dPr>
          <m:e>
            <m:r>
              <m:t>2</m:t>
            </m:r>
            <m:r>
              <m:rPr>
                <m:sty m:val="p"/>
              </m:rPr>
              <m:t>−</m:t>
            </m:r>
            <m:r>
              <m:t>2</m:t>
            </m:r>
            <m:sSub>
              <m:e>
                <m:r>
                  <m:t>y</m:t>
                </m:r>
              </m:e>
              <m:sub>
                <m:r>
                  <m:t>i</m:t>
                </m:r>
              </m:sub>
            </m:sSub>
            <m:r>
              <m:rPr>
                <m:sty m:val="p"/>
              </m:rPr>
              <m:t>+</m:t>
            </m:r>
            <m:sSubSup>
              <m:e>
                <m:r>
                  <m:t>y</m:t>
                </m:r>
              </m:e>
              <m:sub>
                <m:r>
                  <m:t>i</m:t>
                </m:r>
              </m:sub>
              <m:sup>
                <m:r>
                  <m:t>2</m:t>
                </m:r>
              </m:sup>
            </m:sSubSup>
          </m:e>
        </m:d>
      </m:oMath>
      <w:r>
        <w:t xml:space="preserve">. Then</w:t>
      </w:r>
      <w:r>
        <w:t xml:space="preserve"> </w:t>
      </w:r>
      <m:oMath>
        <m:sSub>
          <m:e>
            <m:r>
              <m:t>s</m:t>
            </m:r>
          </m:e>
          <m:sub>
            <m:r>
              <m:t>i</m:t>
            </m:r>
          </m:sub>
        </m:sSub>
        <m:r>
          <m:rPr>
            <m:sty m:val="p"/>
          </m:rPr>
          <m:t>/</m:t>
        </m:r>
        <m:r>
          <m:t>a</m:t>
        </m:r>
        <m:d>
          <m:dPr>
            <m:begChr m:val="("/>
            <m:endChr m:val=")"/>
            <m:sepChr m:val=""/>
            <m:grow/>
          </m:dPr>
          <m:e>
            <m:sSub>
              <m:e>
                <m:r>
                  <m:t>y</m:t>
                </m:r>
              </m:e>
              <m:sub>
                <m:r>
                  <m:t>i</m:t>
                </m:r>
              </m:sub>
            </m:sSub>
          </m:e>
        </m:d>
        <m:r>
          <m:rPr>
            <m:sty m:val="p"/>
          </m:rPr>
          <m:t>=</m:t>
        </m:r>
        <m:d>
          <m:dPr>
            <m:begChr m:val="("/>
            <m:endChr m:val=")"/>
            <m:sepChr m:val=""/>
            <m:grow/>
          </m:dPr>
          <m:e>
            <m:r>
              <m:t>1</m:t>
            </m:r>
            <m:r>
              <m:rPr>
                <m:sty m:val="p"/>
              </m:rPr>
              <m:t>−</m:t>
            </m:r>
            <m:sSub>
              <m:e>
                <m:r>
                  <m:t>y</m:t>
                </m:r>
              </m:e>
              <m:sub>
                <m:r>
                  <m:t>i</m:t>
                </m:r>
              </m:sub>
            </m:sSub>
          </m:e>
        </m:d>
        <m:d>
          <m:dPr>
            <m:begChr m:val="("/>
            <m:endChr m:val=")"/>
            <m:sepChr m:val=""/>
            <m:grow/>
          </m:dPr>
          <m:e>
            <m:r>
              <m:t>2</m:t>
            </m:r>
            <m:r>
              <m:rPr>
                <m:sty m:val="p"/>
              </m:rPr>
              <m:t>−</m:t>
            </m:r>
            <m:sSub>
              <m:e>
                <m:r>
                  <m:t>y</m:t>
                </m:r>
              </m:e>
              <m:sub>
                <m:r>
                  <m:t>i</m:t>
                </m:r>
              </m:sub>
            </m:sSub>
          </m:e>
        </m:d>
        <m:r>
          <m:rPr>
            <m:sty m:val="p"/>
          </m:rPr>
          <m:t>/</m:t>
        </m:r>
        <m:d>
          <m:dPr>
            <m:begChr m:val="("/>
            <m:endChr m:val=")"/>
            <m:sepChr m:val=""/>
            <m:grow/>
          </m:dPr>
          <m:e>
            <m:r>
              <m:t>2</m:t>
            </m:r>
            <m:r>
              <m:rPr>
                <m:sty m:val="p"/>
              </m:rPr>
              <m:t>−</m:t>
            </m:r>
            <m:r>
              <m:t>2</m:t>
            </m:r>
            <m:sSub>
              <m:e>
                <m:r>
                  <m:t>y</m:t>
                </m:r>
              </m:e>
              <m:sub>
                <m:r>
                  <m:t>i</m:t>
                </m:r>
              </m:sub>
            </m:sSub>
            <m:r>
              <m:rPr>
                <m:sty m:val="p"/>
              </m:rPr>
              <m:t>+</m:t>
            </m:r>
            <m:sSubSup>
              <m:e>
                <m:r>
                  <m:t>y</m:t>
                </m:r>
              </m:e>
              <m:sub>
                <m:r>
                  <m:t>i</m:t>
                </m:r>
              </m:sub>
              <m:sup>
                <m:r>
                  <m:t>2</m:t>
                </m:r>
              </m:sup>
            </m:sSubSup>
          </m:e>
        </m:d>
        <m:r>
          <m:rPr>
            <m:sty m:val="p"/>
          </m:rPr>
          <m:t>&lt;</m:t>
        </m:r>
        <m:r>
          <m:t>1</m:t>
        </m:r>
      </m:oMath>
      <w:r>
        <w:t xml:space="preserve">, so</w:t>
      </w:r>
      <w:r>
        <w:t xml:space="preserve"> </w:t>
      </w:r>
      <m:oMath>
        <m:nary>
          <m:naryPr>
            <m:chr m:val="∑"/>
            <m:limLoc m:val="undOvr"/>
            <m:subHide m:val="off"/>
            <m:supHide m:val="on"/>
          </m:naryPr>
          <m:sub>
            <m:r>
              <m:t>i</m:t>
            </m:r>
          </m:sub>
          <m:sup>
            <m:r>
              <m:t>​</m:t>
            </m:r>
          </m:sup>
          <m:e>
            <m:sSub>
              <m:e>
                <m:r>
                  <m:t>s</m:t>
                </m:r>
              </m:e>
              <m:sub>
                <m:r>
                  <m:t>i</m:t>
                </m:r>
              </m:sub>
            </m:sSub>
          </m:e>
        </m:nary>
        <m:r>
          <m:rPr>
            <m:sty m:val="p"/>
          </m:rPr>
          <m:t>&lt;</m:t>
        </m:r>
        <m:nary>
          <m:naryPr>
            <m:chr m:val="∑"/>
            <m:limLoc m:val="undOvr"/>
            <m:subHide m:val="off"/>
            <m:supHide m:val="on"/>
          </m:naryPr>
          <m:sub>
            <m:r>
              <m:t>i</m:t>
            </m:r>
          </m:sub>
          <m:sup>
            <m:r>
              <m:t>​</m:t>
            </m:r>
          </m:sup>
          <m:e>
            <m:r>
              <m:t>a</m:t>
            </m:r>
          </m:e>
        </m:nary>
        <m:d>
          <m:dPr>
            <m:begChr m:val="("/>
            <m:endChr m:val=")"/>
            <m:sepChr m:val=""/>
            <m:grow/>
          </m:dPr>
          <m:e>
            <m:sSub>
              <m:e>
                <m:r>
                  <m:t>y</m:t>
                </m:r>
              </m:e>
              <m:sub>
                <m:r>
                  <m:t>i</m:t>
                </m:r>
              </m:sub>
            </m:sSub>
          </m:e>
        </m:d>
        <m:r>
          <m:rPr>
            <m:sty m:val="p"/>
          </m:rPr>
          <m:t>&lt;</m:t>
        </m:r>
        <m:r>
          <m:t>1</m:t>
        </m:r>
      </m:oMath>
      <w:r>
        <w:t xml:space="preserve"> </w:t>
      </w:r>
      <w:r>
        <w:t xml:space="preserve">and</w:t>
      </w:r>
      <w:r>
        <w:t xml:space="preserve"> </w:t>
      </w:r>
      <m:oMath>
        <m:r>
          <m:t>S</m:t>
        </m:r>
        <m:r>
          <m:rPr>
            <m:sty m:val="p"/>
          </m:rPr>
          <m:t>′</m:t>
        </m:r>
        <m:d>
          <m:dPr>
            <m:begChr m:val="("/>
            <m:endChr m:val=")"/>
            <m:sepChr m:val=""/>
            <m:grow/>
          </m:dPr>
          <m:e>
            <m:r>
              <m:t>H</m:t>
            </m:r>
          </m:e>
        </m:d>
        <m:r>
          <m:rPr>
            <m:sty m:val="p"/>
          </m:rPr>
          <m:t>&lt;</m:t>
        </m:r>
        <m:r>
          <m:t>0</m:t>
        </m:r>
      </m:oMath>
      <w:r>
        <w:t xml:space="preserve"> </w:t>
      </w:r>
      <w:r>
        <w:t xml:space="preserve">at every root. A continuous function that crosses zero only from above has at most one root, so the equilibrium is unique. (b) Let</w:t>
      </w:r>
      <w:r>
        <w:t xml:space="preserve"> </w:t>
      </w:r>
      <m:oMath>
        <m:sSub>
          <m:e>
            <m:r>
              <m:t>η</m:t>
            </m:r>
          </m:e>
          <m:sub>
            <m:r>
              <m:t>j</m:t>
            </m:r>
          </m:sub>
        </m:sSub>
        <m:d>
          <m:dPr>
            <m:begChr m:val="("/>
            <m:endChr m:val=")"/>
            <m:sepChr m:val=""/>
            <m:grow/>
          </m:dPr>
          <m:e>
            <m:r>
              <m:t>H</m:t>
            </m:r>
            <m:r>
              <m:rPr>
                <m:sty m:val="p"/>
              </m:rPr>
              <m:t>;</m:t>
            </m:r>
            <m:sSub>
              <m:e>
                <m:r>
                  <m:t>K</m:t>
                </m:r>
              </m:e>
              <m:sub>
                <m:r>
                  <m:t>j</m:t>
                </m:r>
              </m:sub>
            </m:sSub>
          </m:e>
        </m:d>
      </m:oMath>
      <w:r>
        <w:t xml:space="preserve"> </w:t>
      </w:r>
      <w:r>
        <w:t xml:space="preserve">be vendor</w:t>
      </w:r>
      <w:r>
        <w:t xml:space="preserve"> </w:t>
      </w:r>
      <m:oMath>
        <m:r>
          <m:t>j</m:t>
        </m:r>
      </m:oMath>
      <w:r>
        <w:t xml:space="preserve">’s best response. Implicit differentiation of the first-order condition gives</w:t>
      </w:r>
      <w:r>
        <w:t xml:space="preserve"> </w:t>
      </w:r>
      <m:oMath>
        <m:r>
          <m:rPr>
            <m:sty m:val="p"/>
          </m:rPr>
          <m:t>∂</m:t>
        </m:r>
        <m:sSub>
          <m:e>
            <m:r>
              <m:t>η</m:t>
            </m:r>
          </m:e>
          <m:sub>
            <m:r>
              <m:t>j</m:t>
            </m:r>
          </m:sub>
        </m:sSub>
        <m:r>
          <m:rPr>
            <m:sty m:val="p"/>
          </m:rPr>
          <m:t>/</m:t>
        </m:r>
        <m:r>
          <m:rPr>
            <m:sty m:val="p"/>
          </m:rPr>
          <m:t>∂</m:t>
        </m:r>
        <m:sSub>
          <m:e>
            <m:r>
              <m:t>K</m:t>
            </m:r>
          </m:e>
          <m:sub>
            <m:r>
              <m:t>j</m:t>
            </m:r>
          </m:sub>
        </m:sSub>
        <m:r>
          <m:rPr>
            <m:sty m:val="p"/>
          </m:rPr>
          <m:t>=</m:t>
        </m:r>
        <m:r>
          <m:rPr>
            <m:sty m:val="p"/>
          </m:rPr>
          <m:t>−</m:t>
        </m:r>
        <m:d>
          <m:dPr>
            <m:begChr m:val="["/>
            <m:endChr m:val="]"/>
            <m:sepChr m:val=""/>
            <m:grow/>
          </m:dPr>
          <m:e>
            <m:r>
              <m:t>η</m:t>
            </m:r>
            <m:d>
              <m:dPr>
                <m:begChr m:val="("/>
                <m:endChr m:val=")"/>
                <m:sepChr m:val=""/>
                <m:grow/>
              </m:dPr>
              <m:e>
                <m:r>
                  <m:t>Λ</m:t>
                </m:r>
                <m:r>
                  <m:rPr>
                    <m:sty m:val="p"/>
                  </m:rPr>
                  <m:t>−</m:t>
                </m:r>
                <m:r>
                  <m:t>η</m:t>
                </m:r>
              </m:e>
            </m:d>
            <m:r>
              <m:rPr>
                <m:sty m:val="p"/>
              </m:rPr>
              <m:t>+</m:t>
            </m:r>
            <m:sSup>
              <m:e>
                <m:r>
                  <m:t>η</m:t>
                </m:r>
              </m:e>
              <m:sup>
                <m:r>
                  <m:t>2</m:t>
                </m:r>
              </m:sup>
            </m:sSup>
            <m:r>
              <m:rPr>
                <m:sty m:val="p"/>
              </m:rPr>
              <m:t>/</m:t>
            </m:r>
            <m:r>
              <m:t>2</m:t>
            </m:r>
          </m:e>
        </m:d>
        <m:r>
          <m:rPr>
            <m:sty m:val="p"/>
          </m:rPr>
          <m:t>/</m:t>
        </m:r>
        <m:d>
          <m:dPr>
            <m:begChr m:val="["/>
            <m:endChr m:val="]"/>
            <m:sepChr m:val=""/>
            <m:grow/>
          </m:dPr>
          <m:e>
            <m:r>
              <m:t>G</m:t>
            </m:r>
            <m:r>
              <m:rPr>
                <m:sty m:val="p"/>
              </m:rPr>
              <m:t>+</m:t>
            </m:r>
            <m:sSub>
              <m:e>
                <m:r>
                  <m:t>K</m:t>
                </m:r>
              </m:e>
              <m:sub>
                <m:r>
                  <m:t>j</m:t>
                </m:r>
              </m:sub>
            </m:sSub>
            <m:d>
              <m:dPr>
                <m:begChr m:val="("/>
                <m:endChr m:val=")"/>
                <m:sepChr m:val=""/>
                <m:grow/>
              </m:dPr>
              <m:e>
                <m:r>
                  <m:t>Λ</m:t>
                </m:r>
                <m:r>
                  <m:rPr>
                    <m:sty m:val="p"/>
                  </m:rPr>
                  <m:t>−</m:t>
                </m:r>
                <m:r>
                  <m:t>η</m:t>
                </m:r>
              </m:e>
            </m:d>
          </m:e>
        </m:d>
        <m:r>
          <m:rPr>
            <m:sty m:val="p"/>
          </m:rPr>
          <m:t>&lt;</m:t>
        </m:r>
        <m:r>
          <m:t>0</m:t>
        </m:r>
      </m:oMath>
      <w:r>
        <w:t xml:space="preserve">. Then</w:t>
      </w:r>
      <w:r>
        <w:t xml:space="preserve"> </w:t>
      </w:r>
      <m:oMath>
        <m:r>
          <m:t>d</m:t>
        </m:r>
        <m:sSup>
          <m:e>
            <m:r>
              <m:t>H</m:t>
            </m:r>
          </m:e>
          <m:sup>
            <m:r>
              <m:rPr>
                <m:sty m:val="p"/>
              </m:rPr>
              <m:t>*</m:t>
            </m:r>
          </m:sup>
        </m:sSup>
        <m:r>
          <m:rPr>
            <m:sty m:val="p"/>
          </m:rPr>
          <m:t>/</m:t>
        </m:r>
        <m:r>
          <m:t>d</m:t>
        </m:r>
        <m:sSub>
          <m:e>
            <m:r>
              <m:t>K</m:t>
            </m:r>
          </m:e>
          <m:sub>
            <m:r>
              <m:t>j</m:t>
            </m:r>
          </m:sub>
        </m:sSub>
        <m:r>
          <m:rPr>
            <m:sty m:val="p"/>
          </m:rPr>
          <m:t>=</m:t>
        </m:r>
        <m:f>
          <m:fPr>
            <m:type m:val="bar"/>
          </m:fPr>
          <m:num>
            <m:r>
              <m:rPr>
                <m:sty m:val="p"/>
              </m:rPr>
              <m:t>∂</m:t>
            </m:r>
            <m:sSub>
              <m:e>
                <m:r>
                  <m:t>η</m:t>
                </m:r>
              </m:e>
              <m:sub>
                <m:r>
                  <m:t>j</m:t>
                </m:r>
              </m:sub>
            </m:sSub>
            <m:r>
              <m:rPr>
                <m:sty m:val="p"/>
              </m:rPr>
              <m:t>/</m:t>
            </m:r>
            <m:r>
              <m:rPr>
                <m:sty m:val="p"/>
              </m:rPr>
              <m:t>∂</m:t>
            </m:r>
            <m:sSub>
              <m:e>
                <m:r>
                  <m:t>K</m:t>
                </m:r>
              </m:e>
              <m:sub>
                <m:r>
                  <m:t>j</m:t>
                </m:r>
              </m:sub>
            </m:sSub>
          </m:num>
          <m:den>
            <m:r>
              <m:t>1</m:t>
            </m:r>
            <m:r>
              <m:rPr>
                <m:sty m:val="p"/>
              </m:rPr>
              <m:t>−</m:t>
            </m:r>
            <m:nary>
              <m:naryPr>
                <m:chr m:val="∑"/>
                <m:limLoc m:val="undOvr"/>
                <m:subHide m:val="off"/>
                <m:supHide m:val="on"/>
              </m:naryPr>
              <m:sub>
                <m:r>
                  <m:t>i</m:t>
                </m:r>
              </m:sub>
              <m:sup>
                <m:r>
                  <m:t>​</m:t>
                </m:r>
              </m:sup>
              <m:e>
                <m:sSub>
                  <m:e>
                    <m:r>
                      <m:t>s</m:t>
                    </m:r>
                  </m:e>
                  <m:sub>
                    <m:r>
                      <m:t>i</m:t>
                    </m:r>
                  </m:sub>
                </m:sSub>
              </m:e>
            </m:nary>
          </m:den>
        </m:f>
        <m:r>
          <m:rPr>
            <m:sty m:val="p"/>
          </m:rPr>
          <m:t>&lt;</m:t>
        </m:r>
        <m:r>
          <m:t>0</m:t>
        </m:r>
      </m:oMath>
      <w:r>
        <w:t xml:space="preserve">. Every other vendor’s rate</w:t>
      </w:r>
      <w:r>
        <w:t xml:space="preserve"> </w:t>
      </w:r>
      <m:oMath>
        <m:sSub>
          <m:e>
            <m:r>
              <m:t>η</m:t>
            </m:r>
          </m:e>
          <m:sub>
            <m:r>
              <m:t>i</m:t>
            </m:r>
          </m:sub>
        </m:sSub>
        <m:d>
          <m:dPr>
            <m:begChr m:val="("/>
            <m:endChr m:val=")"/>
            <m:sepChr m:val=""/>
            <m:grow/>
          </m:dPr>
          <m:e>
            <m:sSup>
              <m:e>
                <m:r>
                  <m:t>H</m:t>
                </m:r>
              </m:e>
              <m:sup>
                <m:r>
                  <m:rPr>
                    <m:sty m:val="p"/>
                  </m:rPr>
                  <m:t>*</m:t>
                </m:r>
              </m:sup>
            </m:sSup>
          </m:e>
        </m:d>
      </m:oMath>
      <w:r>
        <w:t xml:space="preserve"> </w:t>
      </w:r>
      <w:r>
        <w:t xml:space="preserve">is increasing in</w:t>
      </w:r>
      <w:r>
        <w:t xml:space="preserve"> </w:t>
      </w:r>
      <m:oMath>
        <m:sSup>
          <m:e>
            <m:r>
              <m:t>H</m:t>
            </m:r>
          </m:e>
          <m:sup>
            <m:r>
              <m:rPr>
                <m:sty m:val="p"/>
              </m:rPr>
              <m:t>*</m:t>
            </m:r>
          </m:sup>
        </m:sSup>
      </m:oMath>
      <w:r>
        <w:t xml:space="preserve"> </w:t>
      </w:r>
      <w:r>
        <w:t xml:space="preserve">and so falls. Vendor</w:t>
      </w:r>
      <w:r>
        <w:t xml:space="preserve"> </w:t>
      </w:r>
      <m:oMath>
        <m:r>
          <m:t>j</m:t>
        </m:r>
      </m:oMath>
      <w:r>
        <w:t xml:space="preserve">’s own rate changes by</w:t>
      </w:r>
      <w:r>
        <w:t xml:space="preserve"> </w:t>
      </w:r>
      <m:oMath>
        <m:f>
          <m:fPr>
            <m:type m:val="bar"/>
          </m:fPr>
          <m:num>
            <m:r>
              <m:rPr>
                <m:sty m:val="p"/>
              </m:rPr>
              <m:t>∂</m:t>
            </m:r>
            <m:sSub>
              <m:e>
                <m:r>
                  <m:t>η</m:t>
                </m:r>
              </m:e>
              <m:sub>
                <m:r>
                  <m:t>j</m:t>
                </m:r>
              </m:sub>
            </m:sSub>
          </m:num>
          <m:den>
            <m:r>
              <m:rPr>
                <m:sty m:val="p"/>
              </m:rPr>
              <m:t>∂</m:t>
            </m:r>
            <m:sSub>
              <m:e>
                <m:r>
                  <m:t>K</m:t>
                </m:r>
              </m:e>
              <m:sub>
                <m:r>
                  <m:t>j</m:t>
                </m:r>
              </m:sub>
            </m:sSub>
          </m:den>
        </m:f>
        <m:d>
          <m:dPr>
            <m:begChr m:val="("/>
            <m:endChr m:val=")"/>
            <m:sepChr m:val=""/>
            <m:grow/>
          </m:dPr>
          <m:e>
            <m:r>
              <m:t>1</m:t>
            </m:r>
            <m:r>
              <m:rPr>
                <m:sty m:val="p"/>
              </m:rPr>
              <m:t>+</m:t>
            </m:r>
            <m:f>
              <m:fPr>
                <m:type m:val="bar"/>
              </m:fPr>
              <m:num>
                <m:sSub>
                  <m:e>
                    <m:r>
                      <m:t>s</m:t>
                    </m:r>
                  </m:e>
                  <m:sub>
                    <m:r>
                      <m:t>j</m:t>
                    </m:r>
                  </m:sub>
                </m:sSub>
              </m:num>
              <m:den>
                <m:r>
                  <m:t>1</m:t>
                </m:r>
                <m:r>
                  <m:rPr>
                    <m:sty m:val="p"/>
                  </m:rPr>
                  <m:t>−</m:t>
                </m:r>
                <m:nary>
                  <m:naryPr>
                    <m:chr m:val="∑"/>
                    <m:limLoc m:val="undOvr"/>
                    <m:subHide m:val="off"/>
                    <m:supHide m:val="on"/>
                  </m:naryPr>
                  <m:sub>
                    <m:r>
                      <m:t>i</m:t>
                    </m:r>
                  </m:sub>
                  <m:sup>
                    <m:r>
                      <m:t>​</m:t>
                    </m:r>
                  </m:sup>
                  <m:e>
                    <m:sSub>
                      <m:e>
                        <m:r>
                          <m:t>s</m:t>
                        </m:r>
                      </m:e>
                      <m:sub>
                        <m:r>
                          <m:t>i</m:t>
                        </m:r>
                      </m:sub>
                    </m:sSub>
                  </m:e>
                </m:nary>
              </m:den>
            </m:f>
          </m:e>
        </m:d>
        <m:r>
          <m:rPr>
            <m:sty m:val="p"/>
          </m:rPr>
          <m:t>&lt;</m:t>
        </m:r>
        <m:r>
          <m:t>0</m:t>
        </m:r>
      </m:oMath>
      <w:r>
        <w:t xml:space="preserve">. Because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increasing in</w:t>
      </w:r>
      <w:r>
        <w:t xml:space="preserve"> </w:t>
      </w:r>
      <m:oMath>
        <m:r>
          <m:t>s</m:t>
        </m:r>
      </m:oMath>
      <w:r>
        <w:t xml:space="preserve">, protection lowers the supplier’s rate, the total, and every outsider’s rate. (c) Complete protection means that the adopter’s own supplier productizes at rate zero. The remaining</w:t>
      </w:r>
      <w:r>
        <w:t xml:space="preserve"> </w:t>
      </w:r>
      <m:oMath>
        <m:r>
          <m:t>N</m:t>
        </m:r>
        <m:r>
          <m:rPr>
            <m:sty m:val="p"/>
          </m:rPr>
          <m:t>−</m:t>
        </m:r>
        <m:r>
          <m:t>1</m:t>
        </m:r>
      </m:oMath>
      <w:r>
        <w:t xml:space="preserve"> </w:t>
      </w:r>
      <w:r>
        <w:t xml:space="preserve">vendors then play the game of Proposition 8 with</w:t>
      </w:r>
      <w:r>
        <w:t xml:space="preserve"> </w:t>
      </w:r>
      <m:oMath>
        <m:r>
          <m:t>N</m:t>
        </m:r>
        <m:r>
          <m:rPr>
            <m:sty m:val="p"/>
          </m:rPr>
          <m:t>−</m:t>
        </m:r>
        <m:r>
          <m:t>1</m:t>
        </m:r>
      </m:oMath>
      <w:r>
        <w:t xml:space="preserve"> </w:t>
      </w:r>
      <w:r>
        <w:t xml:space="preserve">symmetric players, so the total rate is</w:t>
      </w:r>
      <w:r>
        <w:t xml:space="preserve"> </w:t>
      </w:r>
      <m:oMath>
        <m:sSup>
          <m:e>
            <m:r>
              <m:t>H</m:t>
            </m:r>
          </m:e>
          <m:sup>
            <m:r>
              <m:rPr>
                <m:sty m:val="p"/>
              </m:rPr>
              <m:t>*</m:t>
            </m:r>
          </m:sup>
        </m:sSup>
        <m:d>
          <m:dPr>
            <m:begChr m:val="("/>
            <m:endChr m:val=")"/>
            <m:sepChr m:val=""/>
            <m:grow/>
          </m:dPr>
          <m:e>
            <m:r>
              <m:t>N</m:t>
            </m:r>
            <m:r>
              <m:rPr>
                <m:sty m:val="p"/>
              </m:rPr>
              <m:t>−</m:t>
            </m:r>
            <m:r>
              <m:t>1</m:t>
            </m:r>
          </m:e>
        </m:d>
      </m:oMath>
      <w:r>
        <w:t xml:space="preserve">, with</w:t>
      </w:r>
      <w:r>
        <w:t xml:space="preserve"> </w:t>
      </w:r>
      <m:oMath>
        <m:sSup>
          <m:e>
            <m:r>
              <m:t>H</m:t>
            </m:r>
          </m:e>
          <m:sup>
            <m:r>
              <m:rPr>
                <m:sty m:val="p"/>
              </m:rPr>
              <m:t>*</m:t>
            </m:r>
          </m:sup>
        </m:sSup>
        <m:d>
          <m:dPr>
            <m:begChr m:val="("/>
            <m:endChr m:val=")"/>
            <m:sepChr m:val=""/>
            <m:grow/>
          </m:dPr>
          <m:e>
            <m:r>
              <m:t>0</m:t>
            </m:r>
          </m:e>
        </m:d>
        <m:r>
          <m:rPr>
            <m:sty m:val="p"/>
          </m:rPr>
          <m:t>=</m:t>
        </m:r>
        <m:r>
          <m:t>0</m:t>
        </m:r>
      </m:oMath>
      <w:r>
        <w:t xml:space="preserve">. By Proposition 8,</w:t>
      </w:r>
      <w:r>
        <w:t xml:space="preserve"> </w:t>
      </w:r>
      <m:oMath>
        <m:sSup>
          <m:e>
            <m:r>
              <m:t>H</m:t>
            </m:r>
          </m:e>
          <m:sup>
            <m:r>
              <m:rPr>
                <m:sty m:val="p"/>
              </m:rPr>
              <m:t>*</m:t>
            </m:r>
          </m:sup>
        </m:sSup>
        <m:d>
          <m:dPr>
            <m:begChr m:val="("/>
            <m:endChr m:val=")"/>
            <m:sepChr m:val=""/>
            <m:grow/>
          </m:dPr>
          <m:e>
            <m:r>
              <m:t>N</m:t>
            </m:r>
          </m:e>
        </m:d>
      </m:oMath>
      <w:r>
        <w:t xml:space="preserve"> </w:t>
      </w:r>
      <w:r>
        <w:t xml:space="preserve">is increasing in</w:t>
      </w:r>
      <w:r>
        <w:t xml:space="preserve"> </w:t>
      </w:r>
      <m:oMath>
        <m:r>
          <m:t>N</m:t>
        </m:r>
      </m:oMath>
      <w:r>
        <w:t xml:space="preserve">, so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lies in</w:t>
      </w:r>
      <w:r>
        <w:t xml:space="preserve"> </w:t>
      </w:r>
      <m:oMath>
        <m:r>
          <m:rPr>
            <m:sty m:val="p"/>
          </m:rPr>
          <m:t>(</m:t>
        </m:r>
        <m:r>
          <m:t>0</m:t>
        </m:r>
        <m:r>
          <m:rPr>
            <m:sty m:val="p"/>
          </m:rPr>
          <m:t>,</m:t>
        </m:r>
        <m:r>
          <m:t>1</m:t>
        </m:r>
        <m:r>
          <m:rPr>
            <m:sty m:val="p"/>
          </m:rPr>
          <m:t>]</m:t>
        </m:r>
      </m:oMath>
      <w:r>
        <w:t xml:space="preserve"> </w:t>
      </w:r>
      <w:r>
        <w:t xml:space="preserve">and equals 1 for</w:t>
      </w:r>
      <w:r>
        <w:t xml:space="preserve"> </w:t>
      </w:r>
      <m:oMath>
        <m:r>
          <m:t>N</m:t>
        </m:r>
        <m:r>
          <m:rPr>
            <m:sty m:val="p"/>
          </m:rPr>
          <m:t>=</m:t>
        </m:r>
        <m:r>
          <m:t>1</m:t>
        </m:r>
      </m:oMath>
      <w:r>
        <w:t xml:space="preserve">. For the limit,</w:t>
      </w:r>
      <w:r>
        <w:t xml:space="preserve"> </w:t>
      </w:r>
      <m:oMath>
        <m:sSup>
          <m:e>
            <m:r>
              <m:t>η</m:t>
            </m:r>
          </m:e>
          <m:sup>
            <m:r>
              <m:rPr>
                <m:sty m:val="p"/>
              </m:rPr>
              <m:t>*</m:t>
            </m:r>
          </m:sup>
        </m:sSup>
        <m:d>
          <m:dPr>
            <m:begChr m:val="("/>
            <m:endChr m:val=")"/>
            <m:sepChr m:val=""/>
            <m:grow/>
          </m:dPr>
          <m:e>
            <m:r>
              <m:t>N</m:t>
            </m:r>
          </m:e>
        </m:d>
      </m:oMath>
      <w:r>
        <w:t xml:space="preserve"> </w:t>
      </w:r>
      <w:r>
        <w:t xml:space="preserve">is increasing and bounded above by</w:t>
      </w:r>
      <w:r>
        <w:t xml:space="preserve"> </w:t>
      </w:r>
      <m:oMath>
        <m:r>
          <m:t>G</m:t>
        </m:r>
        <m:r>
          <m:rPr>
            <m:sty m:val="p"/>
          </m:rPr>
          <m:t>/</m:t>
        </m:r>
        <m:r>
          <m:t>K</m:t>
        </m:r>
      </m:oMath>
      <w:r>
        <w:t xml:space="preserve"> </w:t>
      </w:r>
      <w:r>
        <w:t xml:space="preserve">(proof of Proposition 8), so it converges to some</w:t>
      </w:r>
      <w:r>
        <w:t xml:space="preserve"> </w:t>
      </w:r>
      <m:oMath>
        <m:r>
          <m:t>L</m:t>
        </m:r>
        <m:r>
          <m:rPr>
            <m:sty m:val="p"/>
          </m:rPr>
          <m:t>∈</m:t>
        </m:r>
        <m:r>
          <m:rPr>
            <m:sty m:val="p"/>
          </m:rPr>
          <m:t>(</m:t>
        </m:r>
        <m:r>
          <m:t>0</m:t>
        </m:r>
        <m:r>
          <m:rPr>
            <m:sty m:val="p"/>
          </m:rPr>
          <m:t>,</m:t>
        </m:r>
        <m:r>
          <m:t>G</m:t>
        </m:r>
        <m:r>
          <m:rPr>
            <m:sty m:val="p"/>
          </m:rPr>
          <m:t>/</m:t>
        </m:r>
        <m:r>
          <m:t>K</m:t>
        </m:r>
        <m:r>
          <m:rPr>
            <m:sty m:val="p"/>
          </m:rPr>
          <m:t>]</m:t>
        </m:r>
      </m:oMath>
      <w:r>
        <w:t xml:space="preserve">. Dividing (9) by</w:t>
      </w:r>
      <w:r>
        <w:t xml:space="preserve"> </w:t>
      </w:r>
      <m:oMath>
        <m:r>
          <m:t>N</m:t>
        </m:r>
      </m:oMath>
      <w:r>
        <w:t xml:space="preserve"> </w:t>
      </w:r>
      <w:r>
        <w:t xml:space="preserve">gives</w:t>
      </w:r>
      <w:r>
        <w:t xml:space="preserve"> </w:t>
      </w:r>
      <m:oMath>
        <m:r>
          <m:t>K</m:t>
        </m:r>
        <m:d>
          <m:dPr>
            <m:begChr m:val="("/>
            <m:endChr m:val=")"/>
            <m:sepChr m:val=""/>
            <m:grow/>
          </m:dPr>
          <m:e>
            <m:r>
              <m:t>1</m:t>
            </m:r>
            <m:r>
              <m:rPr>
                <m:sty m:val="p"/>
              </m:rPr>
              <m:t>−</m:t>
            </m:r>
            <m:f>
              <m:fPr>
                <m:type m:val="bar"/>
              </m:fPr>
              <m:num>
                <m:r>
                  <m:t>1</m:t>
                </m:r>
              </m:num>
              <m:den>
                <m:r>
                  <m:t>2</m:t>
                </m:r>
                <m:r>
                  <m:t>N</m:t>
                </m:r>
              </m:den>
            </m:f>
          </m:e>
        </m:d>
        <m:sSup>
          <m:e>
            <m:r>
              <m:t>η</m:t>
            </m:r>
          </m:e>
          <m:sup>
            <m:r>
              <m:t>2</m:t>
            </m:r>
          </m:sup>
        </m:sSup>
        <m:r>
          <m:rPr>
            <m:sty m:val="p"/>
          </m:rPr>
          <m:t>+</m:t>
        </m:r>
        <m:d>
          <m:dPr>
            <m:begChr m:val="("/>
            <m:endChr m:val=")"/>
            <m:sepChr m:val=""/>
            <m:grow/>
          </m:dPr>
          <m:e>
            <m:r>
              <m:t>K</m:t>
            </m:r>
            <m:r>
              <m:t>r</m:t>
            </m:r>
            <m:r>
              <m:rPr>
                <m:sty m:val="p"/>
              </m:rPr>
              <m:t>/</m:t>
            </m:r>
            <m:r>
              <m:t>N</m:t>
            </m:r>
            <m:r>
              <m:rPr>
                <m:sty m:val="p"/>
              </m:rPr>
              <m:t>−</m:t>
            </m:r>
            <m:r>
              <m:t>G</m:t>
            </m:r>
            <m:d>
              <m:dPr>
                <m:begChr m:val="("/>
                <m:endChr m:val=")"/>
                <m:sepChr m:val=""/>
                <m:grow/>
              </m:dPr>
              <m:e>
                <m:r>
                  <m:t>1</m:t>
                </m:r>
                <m:r>
                  <m:rPr>
                    <m:sty m:val="p"/>
                  </m:rPr>
                  <m:t>−</m:t>
                </m:r>
                <m:r>
                  <m:t>1</m:t>
                </m:r>
                <m:r>
                  <m:rPr>
                    <m:sty m:val="p"/>
                  </m:rPr>
                  <m:t>/</m:t>
                </m:r>
                <m:r>
                  <m:t>N</m:t>
                </m:r>
              </m:e>
            </m:d>
          </m:e>
        </m:d>
        <m:r>
          <m:t>η</m:t>
        </m:r>
        <m:r>
          <m:rPr>
            <m:sty m:val="p"/>
          </m:rPr>
          <m:t>−</m:t>
        </m:r>
        <m:r>
          <m:t>G</m:t>
        </m:r>
        <m:r>
          <m:t>r</m:t>
        </m:r>
        <m:r>
          <m:rPr>
            <m:sty m:val="p"/>
          </m:rPr>
          <m:t>/</m:t>
        </m:r>
        <m:r>
          <m:t>N</m:t>
        </m:r>
        <m:r>
          <m:rPr>
            <m:sty m:val="p"/>
          </m:rPr>
          <m:t>=</m:t>
        </m:r>
        <m:r>
          <m:t>0</m:t>
        </m:r>
      </m:oMath>
      <w:r>
        <w:t xml:space="preserve">. Letting</w:t>
      </w:r>
      <w:r>
        <w:t xml:space="preserve"> </w:t>
      </w:r>
      <m:oMath>
        <m:r>
          <m:t>N</m:t>
        </m:r>
        <m:r>
          <m:rPr>
            <m:sty m:val="p"/>
          </m:rPr>
          <m:t>→</m:t>
        </m:r>
        <m:r>
          <m:rPr>
            <m:sty m:val="p"/>
          </m:rPr>
          <m:t>∞</m:t>
        </m:r>
      </m:oMath>
      <w:r>
        <w:t xml:space="preserve"> </w:t>
      </w:r>
      <w:r>
        <w:t xml:space="preserve">yields</w:t>
      </w:r>
      <w:r>
        <w:t xml:space="preserve"> </w:t>
      </w:r>
      <m:oMath>
        <m:r>
          <m:t>K</m:t>
        </m:r>
        <m:sSup>
          <m:e>
            <m:r>
              <m:t>η</m:t>
            </m:r>
          </m:e>
          <m:sup>
            <m:r>
              <m:t>2</m:t>
            </m:r>
          </m:sup>
        </m:sSup>
        <m:r>
          <m:rPr>
            <m:sty m:val="p"/>
          </m:rPr>
          <m:t>−</m:t>
        </m:r>
        <m:r>
          <m:t>G</m:t>
        </m:r>
        <m:r>
          <m:t>η</m:t>
        </m:r>
        <m:r>
          <m:rPr>
            <m:sty m:val="p"/>
          </m:rPr>
          <m:t>=</m:t>
        </m:r>
        <m:r>
          <m:t>0</m:t>
        </m:r>
      </m:oMath>
      <w:r>
        <w:t xml:space="preserve"> </w:t>
      </w:r>
      <w:r>
        <w:t xml:space="preserve">at</w:t>
      </w:r>
      <w:r>
        <w:t xml:space="preserve"> </w:t>
      </w:r>
      <m:oMath>
        <m:r>
          <m:t>η</m:t>
        </m:r>
        <m:r>
          <m:rPr>
            <m:sty m:val="p"/>
          </m:rPr>
          <m:t>=</m:t>
        </m:r>
        <m:r>
          <m:t>L</m:t>
        </m:r>
      </m:oMath>
      <w:r>
        <w:t xml:space="preserve">, so</w:t>
      </w:r>
      <w:r>
        <w:t xml:space="preserve"> </w:t>
      </w:r>
      <m:oMath>
        <m:r>
          <m:t>L</m:t>
        </m:r>
        <m:r>
          <m:rPr>
            <m:sty m:val="p"/>
          </m:rPr>
          <m:t>=</m:t>
        </m:r>
        <m:r>
          <m:t>G</m:t>
        </m:r>
        <m:r>
          <m:rPr>
            <m:sty m:val="p"/>
          </m:rPr>
          <m:t>/</m:t>
        </m:r>
        <m:r>
          <m:t>K</m:t>
        </m:r>
      </m:oMath>
      <w:r>
        <w:t xml:space="preserve">. Then</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f>
          <m:fPr>
            <m:type m:val="bar"/>
          </m:fPr>
          <m:num>
            <m:r>
              <m:t>N</m:t>
            </m:r>
            <m:r>
              <m:rPr>
                <m:sty m:val="p"/>
              </m:rPr>
              <m:t>−</m:t>
            </m:r>
            <m:r>
              <m:t>1</m:t>
            </m:r>
          </m:num>
          <m:den>
            <m:r>
              <m:t>N</m:t>
            </m:r>
          </m:den>
        </m:f>
        <m:r>
          <m:t> </m:t>
        </m:r>
        <m:sSup>
          <m:e>
            <m:r>
              <m:t>η</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e>
        </m:d>
        <m:r>
          <m:rPr>
            <m:sty m:val="p"/>
          </m:rPr>
          <m:t>→</m:t>
        </m:r>
        <m:r>
          <m:t>1</m:t>
        </m:r>
      </m:oMath>
      <w:r>
        <w:t xml:space="preserve">, and the reduction tends to 0.</w:t>
      </w:r>
      <w:r>
        <w:t xml:space="preserve"> </w:t>
      </w:r>
      <m:oMath>
        <m:r>
          <m:rPr>
            <m:sty m:val="p"/>
          </m:rPr>
          <m:t>◼</m:t>
        </m:r>
      </m:oMath>
    </w:p>
    <w:p>
      <w:pPr>
        <w:pStyle w:val="BodyText"/>
      </w:pPr>
      <w:r>
        <w:rPr>
          <w:bCs/>
          <w:b/>
        </w:rPr>
        <w:t xml:space="preserve">Proof of Proposition 10.</w:t>
      </w:r>
      <w:r>
        <w:t xml:space="preserve"> </w:t>
      </w:r>
      <w:r>
        <w:t xml:space="preserve">(a) With one vendor, (7) gives</w:t>
      </w:r>
      <w:r>
        <w:t xml:space="preserve"> </w:t>
      </w:r>
      <m:oMath>
        <m:r>
          <m:t>r</m:t>
        </m:r>
        <m:r>
          <m:rPr>
            <m:sty m:val="p"/>
          </m:rPr>
          <m:t>+</m:t>
        </m:r>
        <m:sSup>
          <m:e>
            <m:r>
              <m:t>η</m:t>
            </m:r>
          </m:e>
          <m:sup>
            <m:r>
              <m:rPr>
                <m:sty m:val="p"/>
              </m:rPr>
              <m:t>*</m:t>
            </m:r>
          </m:sup>
        </m:sSup>
        <m:d>
          <m:dPr>
            <m:begChr m:val="("/>
            <m:endChr m:val=")"/>
            <m:sepChr m:val=""/>
            <m:grow/>
          </m:dPr>
          <m:e>
            <m:r>
              <m:t>v</m:t>
            </m:r>
          </m:e>
        </m:d>
        <m:r>
          <m:rPr>
            <m:sty m:val="p"/>
          </m:rPr>
          <m:t>=</m:t>
        </m:r>
        <m:r>
          <m:t>D</m:t>
        </m:r>
        <m:d>
          <m:dPr>
            <m:begChr m:val="("/>
            <m:endChr m:val=")"/>
            <m:sepChr m:val=""/>
            <m:grow/>
          </m:dPr>
          <m:e>
            <m:r>
              <m:t>v</m:t>
            </m:r>
          </m:e>
        </m:d>
        <m:r>
          <m:rPr>
            <m:sty m:val="p"/>
          </m:rPr>
          <m:t>=</m:t>
        </m:r>
        <m:rad>
          <m:radPr>
            <m:degHide m:val="on"/>
          </m:radPr>
          <m:deg/>
          <m:e>
            <m:sSup>
              <m:e>
                <m:r>
                  <m:t>r</m:t>
                </m:r>
              </m:e>
              <m:sup>
                <m:r>
                  <m:t>2</m:t>
                </m:r>
              </m:sup>
            </m:sSup>
            <m:r>
              <m:rPr>
                <m:sty m:val="p"/>
              </m:rPr>
              <m:t>+</m:t>
            </m:r>
            <m:r>
              <m:t>2</m:t>
            </m:r>
            <m:r>
              <m:t>r</m:t>
            </m:r>
            <m:r>
              <m:t>G</m:t>
            </m:r>
            <m:sSup>
              <m:e>
                <m:r>
                  <m:t>v</m:t>
                </m:r>
              </m:e>
              <m:sup>
                <m:r>
                  <m:t>2</m:t>
                </m:r>
              </m:sup>
            </m:sSup>
            <m:r>
              <m:rPr>
                <m:sty m:val="p"/>
              </m:rPr>
              <m:t>/</m:t>
            </m:r>
            <m:r>
              <m:t>k</m:t>
            </m:r>
          </m:e>
        </m:rad>
      </m:oMath>
      <w:r>
        <w:t xml:space="preserve">, since</w:t>
      </w:r>
      <w:r>
        <w:t xml:space="preserve"> </w:t>
      </w:r>
      <m:oMath>
        <m:r>
          <m:t>K</m:t>
        </m:r>
        <m:r>
          <m:rPr>
            <m:sty m:val="p"/>
          </m:rPr>
          <m:t>=</m:t>
        </m:r>
        <m:r>
          <m:t>k</m:t>
        </m:r>
        <m:r>
          <m:rPr>
            <m:sty m:val="p"/>
          </m:rPr>
          <m:t>/</m:t>
        </m:r>
        <m:sSup>
          <m:e>
            <m:r>
              <m:t>v</m:t>
            </m:r>
          </m:e>
          <m:sup>
            <m:r>
              <m:t>2</m:t>
            </m:r>
          </m:sup>
        </m:sSup>
      </m:oMath>
      <w:r>
        <w:t xml:space="preserve">. Then</w:t>
      </w:r>
      <w:r>
        <w:t xml:space="preserve"> </w:t>
      </w:r>
      <m:oMath>
        <m:r>
          <m:t>V</m:t>
        </m:r>
        <m:d>
          <m:dPr>
            <m:begChr m:val="("/>
            <m:endChr m:val=")"/>
            <m:sepChr m:val=""/>
            <m:grow/>
          </m:dPr>
          <m:e>
            <m:r>
              <m:t>v</m:t>
            </m:r>
          </m:e>
        </m:d>
        <m:r>
          <m:rPr>
            <m:sty m:val="p"/>
          </m:rPr>
          <m:t>=</m:t>
        </m:r>
        <m:r>
          <m:t>R</m:t>
        </m:r>
        <m:d>
          <m:dPr>
            <m:begChr m:val="("/>
            <m:endChr m:val=")"/>
            <m:sepChr m:val=""/>
            <m:grow/>
          </m:dPr>
          <m:e>
            <m:r>
              <m:t>1</m:t>
            </m:r>
            <m:r>
              <m:rPr>
                <m:sty m:val="p"/>
              </m:rPr>
              <m:t>−</m:t>
            </m:r>
            <m:r>
              <m:t>λ</m:t>
            </m:r>
            <m:r>
              <m:rPr>
                <m:sty m:val="p"/>
              </m:rPr>
              <m:t>+</m:t>
            </m:r>
            <m:r>
              <m:t>λ</m:t>
            </m:r>
            <m:r>
              <m:t>v</m:t>
            </m:r>
          </m:e>
        </m:d>
        <m:r>
          <m:rPr>
            <m:sty m:val="p"/>
          </m:rPr>
          <m:t>/</m:t>
        </m:r>
        <m:r>
          <m:t>D</m:t>
        </m:r>
        <m:d>
          <m:dPr>
            <m:begChr m:val="("/>
            <m:endChr m:val=")"/>
            <m:sepChr m:val=""/>
            <m:grow/>
          </m:dPr>
          <m:e>
            <m:r>
              <m:t>v</m:t>
            </m:r>
          </m:e>
        </m:d>
      </m:oMath>
      <w:r>
        <w:t xml:space="preserve">, and</w:t>
      </w:r>
      <w:r>
        <w:t xml:space="preserve"> </w:t>
      </w:r>
      <m:oMath>
        <m:r>
          <m:t>V</m:t>
        </m:r>
        <m:r>
          <m:rPr>
            <m:sty m:val="p"/>
          </m:rPr>
          <m:t>′</m:t>
        </m:r>
        <m:d>
          <m:dPr>
            <m:begChr m:val="("/>
            <m:endChr m:val=")"/>
            <m:sepChr m:val=""/>
            <m:grow/>
          </m:dPr>
          <m:e>
            <m:r>
              <m:t>v</m:t>
            </m:r>
          </m:e>
        </m:d>
        <m:r>
          <m:rPr>
            <m:sty m:val="p"/>
          </m:rPr>
          <m:t>=</m:t>
        </m:r>
        <m:r>
          <m:t>R</m:t>
        </m:r>
        <m:d>
          <m:dPr>
            <m:begChr m:val="["/>
            <m:endChr m:val="]"/>
            <m:sepChr m:val=""/>
            <m:grow/>
          </m:dPr>
          <m:e>
            <m:r>
              <m:t>λ</m:t>
            </m:r>
            <m:r>
              <m:t>D</m:t>
            </m:r>
            <m:d>
              <m:dPr>
                <m:begChr m:val="("/>
                <m:endChr m:val=")"/>
                <m:sepChr m:val=""/>
                <m:grow/>
              </m:dPr>
              <m:e>
                <m:r>
                  <m:t>v</m:t>
                </m:r>
              </m:e>
            </m:d>
            <m:r>
              <m:rPr>
                <m:sty m:val="p"/>
              </m:rPr>
              <m:t>−</m:t>
            </m:r>
            <m:d>
              <m:dPr>
                <m:begChr m:val="("/>
                <m:endChr m:val=")"/>
                <m:sepChr m:val=""/>
                <m:grow/>
              </m:dPr>
              <m:e>
                <m:r>
                  <m:t>1</m:t>
                </m:r>
                <m:r>
                  <m:rPr>
                    <m:sty m:val="p"/>
                  </m:rPr>
                  <m:t>−</m:t>
                </m:r>
                <m:r>
                  <m:t>λ</m:t>
                </m:r>
                <m:r>
                  <m:rPr>
                    <m:sty m:val="p"/>
                  </m:rPr>
                  <m:t>+</m:t>
                </m:r>
                <m:r>
                  <m:t>λ</m:t>
                </m:r>
                <m:r>
                  <m:t>v</m:t>
                </m:r>
              </m:e>
            </m:d>
            <m:r>
              <m:t>D</m:t>
            </m:r>
            <m:r>
              <m:rPr>
                <m:sty m:val="p"/>
              </m:rPr>
              <m:t>′</m:t>
            </m:r>
            <m:d>
              <m:dPr>
                <m:begChr m:val="("/>
                <m:endChr m:val=")"/>
                <m:sepChr m:val=""/>
                <m:grow/>
              </m:dPr>
              <m:e>
                <m:r>
                  <m:t>v</m:t>
                </m:r>
              </m:e>
            </m:d>
          </m:e>
        </m:d>
        <m:r>
          <m:rPr>
            <m:sty m:val="p"/>
          </m:rPr>
          <m:t>/</m:t>
        </m:r>
        <m:r>
          <m:t>D</m:t>
        </m:r>
        <m:sSup>
          <m:e>
            <m:d>
              <m:dPr>
                <m:begChr m:val="("/>
                <m:endChr m:val=")"/>
                <m:sepChr m:val=""/>
                <m:grow/>
              </m:dPr>
              <m:e>
                <m:r>
                  <m:t>v</m:t>
                </m:r>
              </m:e>
            </m:d>
          </m:e>
          <m:sup>
            <m:r>
              <m:t>2</m:t>
            </m:r>
          </m:sup>
        </m:sSup>
      </m:oMath>
      <w:r>
        <w:t xml:space="preserve">. At</w:t>
      </w:r>
      <w:r>
        <w:t xml:space="preserve"> </w:t>
      </w:r>
      <m:oMath>
        <m:r>
          <m:t>v</m:t>
        </m:r>
        <m:r>
          <m:rPr>
            <m:sty m:val="p"/>
          </m:rPr>
          <m:t>=</m:t>
        </m:r>
        <m:r>
          <m:t>1</m:t>
        </m:r>
      </m:oMath>
      <w:r>
        <w:t xml:space="preserve">,</w:t>
      </w:r>
      <w:r>
        <w:t xml:space="preserve"> </w:t>
      </w:r>
      <m:oMath>
        <m:r>
          <m:t>D</m:t>
        </m:r>
        <m:r>
          <m:rPr>
            <m:sty m:val="p"/>
          </m:rPr>
          <m:t>=</m:t>
        </m:r>
        <m:r>
          <m:t>D</m:t>
        </m:r>
        <m:d>
          <m:dPr>
            <m:begChr m:val="("/>
            <m:endChr m:val=")"/>
            <m:sepChr m:val=""/>
            <m:grow/>
          </m:dPr>
          <m:e>
            <m:r>
              <m:t>1</m:t>
            </m:r>
          </m:e>
        </m:d>
      </m:oMath>
      <w:r>
        <w:t xml:space="preserve"> </w:t>
      </w:r>
      <w:r>
        <w:t xml:space="preserve">and</w:t>
      </w:r>
      <w:r>
        <w:t xml:space="preserve"> </w:t>
      </w:r>
      <m:oMath>
        <m:r>
          <m:t>D</m:t>
        </m:r>
        <m:r>
          <m:rPr>
            <m:sty m:val="p"/>
          </m:rPr>
          <m:t>′</m:t>
        </m:r>
        <m:d>
          <m:dPr>
            <m:begChr m:val="("/>
            <m:endChr m:val=")"/>
            <m:sepChr m:val=""/>
            <m:grow/>
          </m:dPr>
          <m:e>
            <m:r>
              <m:t>1</m:t>
            </m:r>
          </m:e>
        </m:d>
        <m:r>
          <m:rPr>
            <m:sty m:val="p"/>
          </m:rPr>
          <m:t>=</m:t>
        </m:r>
        <m:d>
          <m:dPr>
            <m:begChr m:val="("/>
            <m:endChr m:val=")"/>
            <m:sepChr m:val=""/>
            <m:grow/>
          </m:dPr>
          <m:e>
            <m:r>
              <m:t>2</m:t>
            </m:r>
            <m:r>
              <m:t>r</m:t>
            </m:r>
            <m:r>
              <m:t>G</m:t>
            </m:r>
            <m:r>
              <m:rPr>
                <m:sty m:val="p"/>
              </m:rPr>
              <m:t>/</m:t>
            </m:r>
            <m:r>
              <m:t>k</m:t>
            </m:r>
          </m:e>
        </m:d>
        <m:r>
          <m:rPr>
            <m:sty m:val="p"/>
          </m:rPr>
          <m:t>/</m:t>
        </m:r>
        <m:r>
          <m:t>D</m:t>
        </m:r>
      </m:oMath>
      <w:r>
        <w:t xml:space="preserve">, so</w:t>
      </w:r>
      <w:r>
        <w:t xml:space="preserve"> </w:t>
      </w:r>
      <m:oMath>
        <m:r>
          <m:t>V</m:t>
        </m:r>
        <m:r>
          <m:rPr>
            <m:sty m:val="p"/>
          </m:rPr>
          <m:t>′</m:t>
        </m:r>
        <m:d>
          <m:dPr>
            <m:begChr m:val="("/>
            <m:endChr m:val=")"/>
            <m:sepChr m:val=""/>
            <m:grow/>
          </m:dPr>
          <m:e>
            <m:r>
              <m:t>1</m:t>
            </m:r>
          </m:e>
        </m:d>
        <m:r>
          <m:rPr>
            <m:sty m:val="p"/>
          </m:rPr>
          <m:t>=</m:t>
        </m:r>
        <m:r>
          <m:t>R</m:t>
        </m:r>
        <m:d>
          <m:dPr>
            <m:begChr m:val="["/>
            <m:endChr m:val="]"/>
            <m:sepChr m:val=""/>
            <m:grow/>
          </m:dPr>
          <m:e>
            <m:r>
              <m:t>λ</m:t>
            </m:r>
            <m:sSup>
              <m:e>
                <m:r>
                  <m:t>D</m:t>
                </m:r>
              </m:e>
              <m:sup>
                <m:r>
                  <m:t>2</m:t>
                </m:r>
              </m:sup>
            </m:sSup>
            <m:r>
              <m:rPr>
                <m:sty m:val="p"/>
              </m:rPr>
              <m:t>−</m:t>
            </m:r>
            <m:r>
              <m:t>2</m:t>
            </m:r>
            <m:r>
              <m:t>r</m:t>
            </m:r>
            <m:r>
              <m:t>G</m:t>
            </m:r>
            <m:r>
              <m:rPr>
                <m:sty m:val="p"/>
              </m:rPr>
              <m:t>/</m:t>
            </m:r>
            <m:r>
              <m:t>k</m:t>
            </m:r>
          </m:e>
        </m:d>
        <m:r>
          <m:rPr>
            <m:sty m:val="p"/>
          </m:rPr>
          <m:t>/</m:t>
        </m:r>
        <m:sSup>
          <m:e>
            <m:r>
              <m:t>D</m:t>
            </m:r>
          </m:e>
          <m:sup>
            <m:r>
              <m:t>3</m:t>
            </m:r>
          </m:sup>
        </m:sSup>
      </m:oMath>
      <w:r>
        <w:t xml:space="preserve">. A small reduction in</w:t>
      </w:r>
      <w:r>
        <w:t xml:space="preserve"> </w:t>
      </w:r>
      <m:oMath>
        <m:r>
          <m:t>v</m:t>
        </m:r>
      </m:oMath>
      <w:r>
        <w:t xml:space="preserve"> </w:t>
      </w:r>
      <w:r>
        <w:t xml:space="preserve">raises</w:t>
      </w:r>
      <w:r>
        <w:t xml:space="preserve"> </w:t>
      </w:r>
      <m:oMath>
        <m:r>
          <m:t>V</m:t>
        </m:r>
      </m:oMath>
      <w:r>
        <w:t xml:space="preserve"> </w:t>
      </w:r>
      <w:r>
        <w:t xml:space="preserve">if and only if</w:t>
      </w:r>
      <w:r>
        <w:t xml:space="preserve"> </w:t>
      </w:r>
      <m:oMath>
        <m:r>
          <m:t>V</m:t>
        </m:r>
        <m:r>
          <m:rPr>
            <m:sty m:val="p"/>
          </m:rPr>
          <m:t>′</m:t>
        </m:r>
        <m:d>
          <m:dPr>
            <m:begChr m:val="("/>
            <m:endChr m:val=")"/>
            <m:sepChr m:val=""/>
            <m:grow/>
          </m:dPr>
          <m:e>
            <m:r>
              <m:t>1</m:t>
            </m:r>
          </m:e>
        </m:d>
        <m:r>
          <m:rPr>
            <m:sty m:val="p"/>
          </m:rPr>
          <m:t>&lt;</m:t>
        </m:r>
        <m:r>
          <m:t>0</m:t>
        </m:r>
      </m:oMath>
      <w:r>
        <w:t xml:space="preserve">, that is,</w:t>
      </w:r>
      <w:r>
        <w:t xml:space="preserve"> </w:t>
      </w:r>
      <m:oMath>
        <m:r>
          <m:t>λ</m:t>
        </m:r>
        <m:r>
          <m:rPr>
            <m:sty m:val="p"/>
          </m:rPr>
          <m:t>&lt;</m:t>
        </m:r>
        <m:d>
          <m:dPr>
            <m:begChr m:val="("/>
            <m:endChr m:val=")"/>
            <m:sepChr m:val=""/>
            <m:grow/>
          </m:dPr>
          <m:e>
            <m:r>
              <m:t>2</m:t>
            </m:r>
            <m:r>
              <m:t>r</m:t>
            </m:r>
            <m:r>
              <m:t>G</m:t>
            </m:r>
            <m:r>
              <m:rPr>
                <m:sty m:val="p"/>
              </m:rPr>
              <m:t>/</m:t>
            </m:r>
            <m:r>
              <m:t>k</m:t>
            </m:r>
          </m:e>
        </m:d>
        <m:r>
          <m:rPr>
            <m:sty m:val="p"/>
          </m:rPr>
          <m:t>/</m:t>
        </m:r>
        <m:sSup>
          <m:e>
            <m:r>
              <m:t>D</m:t>
            </m:r>
          </m:e>
          <m:sup>
            <m:r>
              <m:t>2</m:t>
            </m:r>
          </m:sup>
        </m:sSup>
        <m:r>
          <m:rPr>
            <m:sty m:val="p"/>
          </m:rPr>
          <m:t>=</m:t>
        </m:r>
        <m:r>
          <m:t>1</m:t>
        </m:r>
        <m:r>
          <m:rPr>
            <m:sty m:val="p"/>
          </m:rPr>
          <m:t>−</m:t>
        </m:r>
        <m:sSup>
          <m:e>
            <m:r>
              <m:t>r</m:t>
            </m:r>
          </m:e>
          <m:sup>
            <m:r>
              <m:t>2</m:t>
            </m:r>
          </m:sup>
        </m:sSup>
        <m:r>
          <m:rPr>
            <m:sty m:val="p"/>
          </m:rPr>
          <m:t>/</m:t>
        </m:r>
        <m:sSup>
          <m:e>
            <m:r>
              <m:t>D</m:t>
            </m:r>
          </m:e>
          <m:sup>
            <m:r>
              <m:t>2</m:t>
            </m:r>
          </m:sup>
        </m:sSup>
      </m:oMath>
      <w:r>
        <w:t xml:space="preserve">. This bound increases in</w:t>
      </w:r>
      <w:r>
        <w:t xml:space="preserve"> </w:t>
      </w:r>
      <m:oMath>
        <m:r>
          <m:t>G</m:t>
        </m:r>
        <m:r>
          <m:rPr>
            <m:sty m:val="p"/>
          </m:rPr>
          <m:t>/</m:t>
        </m:r>
        <m:r>
          <m:t>k</m:t>
        </m:r>
      </m:oMath>
      <w:r>
        <w:t xml:space="preserve"> </w:t>
      </w:r>
      <w:r>
        <w:t xml:space="preserve">because</w:t>
      </w:r>
      <w:r>
        <w:t xml:space="preserve"> </w:t>
      </w:r>
      <m:oMath>
        <m:sSup>
          <m:e>
            <m:r>
              <m:t>D</m:t>
            </m:r>
          </m:e>
          <m:sup>
            <m:r>
              <m:t>2</m:t>
            </m:r>
          </m:sup>
        </m:sSup>
        <m:r>
          <m:rPr>
            <m:sty m:val="p"/>
          </m:rPr>
          <m:t>=</m:t>
        </m:r>
        <m:sSup>
          <m:e>
            <m:r>
              <m:t>r</m:t>
            </m:r>
          </m:e>
          <m:sup>
            <m:r>
              <m:t>2</m:t>
            </m:r>
          </m:sup>
        </m:sSup>
        <m:r>
          <m:rPr>
            <m:sty m:val="p"/>
          </m:rPr>
          <m:t>+</m:t>
        </m:r>
        <m:r>
          <m:t>2</m:t>
        </m:r>
        <m:r>
          <m:t>r</m:t>
        </m:r>
        <m:r>
          <m:t>G</m:t>
        </m:r>
        <m:r>
          <m:rPr>
            <m:sty m:val="p"/>
          </m:rPr>
          <m:t>/</m:t>
        </m:r>
        <m:r>
          <m:t>k</m:t>
        </m:r>
      </m:oMath>
      <w:r>
        <w:t xml:space="preserve">. (b) In the symmetric equilibrium, let</w:t>
      </w:r>
      <w:r>
        <w:t xml:space="preserve"> </w:t>
      </w:r>
      <m:oMath>
        <m:r>
          <m:t>Q</m:t>
        </m:r>
        <m:d>
          <m:dPr>
            <m:begChr m:val="("/>
            <m:endChr m:val=")"/>
            <m:sepChr m:val=""/>
            <m:grow/>
          </m:dPr>
          <m:e>
            <m:r>
              <m:t>η</m:t>
            </m:r>
            <m:r>
              <m:rPr>
                <m:sty m:val="p"/>
              </m:rPr>
              <m:t>;</m:t>
            </m:r>
            <m:r>
              <m:t>K</m:t>
            </m:r>
          </m:e>
        </m:d>
        <m:r>
          <m:rPr>
            <m:sty m:val="p"/>
          </m:rPr>
          <m:t>=</m:t>
        </m:r>
        <m:r>
          <m:t>K</m:t>
        </m:r>
        <m:d>
          <m:dPr>
            <m:begChr m:val="("/>
            <m:endChr m:val=")"/>
            <m:sepChr m:val=""/>
            <m:grow/>
          </m:dPr>
          <m:e>
            <m:r>
              <m:t>N</m:t>
            </m:r>
            <m:r>
              <m:rPr>
                <m:sty m:val="p"/>
              </m:rPr>
              <m:t>−</m:t>
            </m:r>
            <m:f>
              <m:fPr>
                <m:type m:val="bar"/>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oMath>
      <w:r>
        <w:t xml:space="preserve">. Then</w:t>
      </w:r>
      <w:r>
        <w:t xml:space="preserve"> </w:t>
      </w:r>
      <m:oMath>
        <m:r>
          <m:t>Q</m:t>
        </m:r>
        <m:d>
          <m:dPr>
            <m:begChr m:val="("/>
            <m:endChr m:val=")"/>
            <m:sepChr m:val=""/>
            <m:grow/>
          </m:dPr>
          <m:e>
            <m:r>
              <m:t>0</m:t>
            </m:r>
          </m:e>
        </m:d>
        <m:r>
          <m:rPr>
            <m:sty m:val="p"/>
          </m:rPr>
          <m:t>=</m:t>
        </m:r>
        <m:r>
          <m:rPr>
            <m:sty m:val="p"/>
          </m:rPr>
          <m:t>−</m:t>
        </m:r>
        <m:r>
          <m:t>G</m:t>
        </m:r>
        <m:r>
          <m:t>r</m:t>
        </m:r>
        <m:r>
          <m:rPr>
            <m:sty m:val="p"/>
          </m:rPr>
          <m:t>&lt;</m:t>
        </m:r>
        <m:r>
          <m:t>0</m:t>
        </m:r>
      </m:oMath>
      <w:r>
        <w:t xml:space="preserve"> </w:t>
      </w:r>
      <w:r>
        <w:t xml:space="preserve">and the leading coefficient is positive, so</w:t>
      </w:r>
      <w:r>
        <w:t xml:space="preserve"> </w:t>
      </w:r>
      <m:oMath>
        <m:r>
          <m:t>Q</m:t>
        </m:r>
      </m:oMath>
      <w:r>
        <w:t xml:space="preserve"> </w:t>
      </w:r>
      <w:r>
        <w:t xml:space="preserve">crosses zero upward at the positive root,</w:t>
      </w:r>
      <w:r>
        <w:t xml:space="preserve"> </w:t>
      </w:r>
      <m:oMath>
        <m:sSub>
          <m:e>
            <m:r>
              <m:t>Q</m:t>
            </m:r>
          </m:e>
          <m:sub>
            <m:r>
              <m:t>η</m:t>
            </m:r>
          </m:sub>
        </m:sSub>
        <m:r>
          <m:rPr>
            <m:sty m:val="p"/>
          </m:rPr>
          <m:t>&gt;</m:t>
        </m:r>
        <m:r>
          <m:t>0</m:t>
        </m:r>
      </m:oMath>
      <w:r>
        <w:t xml:space="preserve"> </w:t>
      </w:r>
      <w:r>
        <w:t xml:space="preserve">there. Also</w:t>
      </w:r>
      <w:r>
        <w:t xml:space="preserve"> </w:t>
      </w:r>
      <m:oMath>
        <m:sSub>
          <m:e>
            <m:r>
              <m:t>Q</m:t>
            </m:r>
          </m:e>
          <m:sub>
            <m:r>
              <m:t>K</m:t>
            </m:r>
          </m:sub>
        </m:sSub>
        <m:r>
          <m:rPr>
            <m:sty m:val="p"/>
          </m:rPr>
          <m:t>=</m:t>
        </m:r>
        <m:d>
          <m:dPr>
            <m:begChr m:val="("/>
            <m:endChr m:val=")"/>
            <m:sepChr m:val=""/>
            <m:grow/>
          </m:dPr>
          <m:e>
            <m:r>
              <m:t>N</m:t>
            </m:r>
            <m:r>
              <m:rPr>
                <m:sty m:val="p"/>
              </m:rPr>
              <m:t>−</m:t>
            </m:r>
            <m:f>
              <m:fPr>
                <m:type m:val="bar"/>
              </m:fPr>
              <m:num>
                <m:r>
                  <m:t>1</m:t>
                </m:r>
              </m:num>
              <m:den>
                <m:r>
                  <m:t>2</m:t>
                </m:r>
              </m:den>
            </m:f>
          </m:e>
        </m:d>
        <m:sSup>
          <m:e>
            <m:r>
              <m:t>η</m:t>
            </m:r>
          </m:e>
          <m:sup>
            <m:r>
              <m:t>2</m:t>
            </m:r>
          </m:sup>
        </m:sSup>
        <m:r>
          <m:rPr>
            <m:sty m:val="p"/>
          </m:rPr>
          <m:t>+</m:t>
        </m:r>
        <m:r>
          <m:t>r</m:t>
        </m:r>
        <m:r>
          <m:t>η</m:t>
        </m:r>
        <m:r>
          <m:rPr>
            <m:sty m:val="p"/>
          </m:rPr>
          <m:t>&gt;</m:t>
        </m:r>
        <m:r>
          <m:t>0</m:t>
        </m:r>
      </m:oMath>
      <w:r>
        <w:t xml:space="preserve">, so</w:t>
      </w:r>
      <w:r>
        <w:t xml:space="preserve"> </w:t>
      </w:r>
      <m:oMath>
        <m:r>
          <m:t>d</m:t>
        </m:r>
        <m:sSup>
          <m:e>
            <m:r>
              <m:t>η</m:t>
            </m:r>
          </m:e>
          <m:sup>
            <m:r>
              <m:rPr>
                <m:sty m:val="p"/>
              </m:rPr>
              <m:t>*</m:t>
            </m:r>
          </m:sup>
        </m:sSup>
        <m:r>
          <m:rPr>
            <m:sty m:val="p"/>
          </m:rPr>
          <m:t>/</m:t>
        </m:r>
        <m:r>
          <m:t>d</m:t>
        </m:r>
        <m:r>
          <m:t>K</m:t>
        </m:r>
        <m:r>
          <m:rPr>
            <m:sty m:val="p"/>
          </m:rPr>
          <m:t>=</m:t>
        </m:r>
        <m:r>
          <m:rPr>
            <m:sty m:val="p"/>
          </m:rPr>
          <m:t>−</m:t>
        </m:r>
        <m:sSub>
          <m:e>
            <m:r>
              <m:t>Q</m:t>
            </m:r>
          </m:e>
          <m:sub>
            <m:r>
              <m:t>K</m:t>
            </m:r>
          </m:sub>
        </m:sSub>
        <m:r>
          <m:rPr>
            <m:sty m:val="p"/>
          </m:rPr>
          <m:t>/</m:t>
        </m:r>
        <m:sSub>
          <m:e>
            <m:r>
              <m:t>Q</m:t>
            </m:r>
          </m:e>
          <m:sub>
            <m:r>
              <m:t>η</m:t>
            </m:r>
          </m:sub>
        </m:sSub>
        <m:r>
          <m:rPr>
            <m:sty m:val="p"/>
          </m:rPr>
          <m:t>&lt;</m:t>
        </m:r>
        <m:r>
          <m:t>0</m:t>
        </m:r>
      </m:oMath>
      <w:r>
        <w:t xml:space="preserve">. Since</w:t>
      </w:r>
      <w:r>
        <w:t xml:space="preserve"> </w:t>
      </w:r>
      <m:oMath>
        <m:r>
          <m:t>K</m:t>
        </m:r>
        <m:r>
          <m:rPr>
            <m:sty m:val="p"/>
          </m:rPr>
          <m:t>=</m:t>
        </m:r>
        <m:r>
          <m:t>k</m:t>
        </m:r>
        <m:r>
          <m:rPr>
            <m:sty m:val="p"/>
          </m:rPr>
          <m:t>/</m:t>
        </m:r>
        <m:sSup>
          <m:e>
            <m:r>
              <m:t>v</m:t>
            </m:r>
          </m:e>
          <m:sup>
            <m:r>
              <m:t>2</m:t>
            </m:r>
          </m:sup>
        </m:sSup>
      </m:oMath>
      <w:r>
        <w:t xml:space="preserve"> </w:t>
      </w:r>
      <w:r>
        <w:t xml:space="preserve">rises as</w:t>
      </w:r>
      <w:r>
        <w:t xml:space="preserve"> </w:t>
      </w:r>
      <m:oMath>
        <m:r>
          <m:t>v</m:t>
        </m:r>
      </m:oMath>
      <w:r>
        <w:t xml:space="preserve"> </w:t>
      </w:r>
      <w:r>
        <w:t xml:space="preserve">falls,</w:t>
      </w:r>
      <w:r>
        <w:t xml:space="preserve"> </w:t>
      </w:r>
      <m:oMath>
        <m:sSup>
          <m:e>
            <m:r>
              <m:t>η</m:t>
            </m:r>
          </m:e>
          <m:sup>
            <m:r>
              <m:rPr>
                <m:sty m:val="p"/>
              </m:rPr>
              <m:t>*</m:t>
            </m:r>
          </m:sup>
        </m:sSup>
      </m:oMath>
      <w:r>
        <w:t xml:space="preserve"> </w:t>
      </w:r>
      <w:r>
        <w:t xml:space="preserve">and</w:t>
      </w:r>
      <w:r>
        <w:t xml:space="preserve"> </w:t>
      </w:r>
      <m:oMath>
        <m:sSup>
          <m:e>
            <m:r>
              <m:t>H</m:t>
            </m:r>
          </m:e>
          <m:sup>
            <m:r>
              <m:rPr>
                <m:sty m:val="p"/>
              </m:rPr>
              <m:t>*</m:t>
            </m:r>
          </m:sup>
        </m:sSup>
        <m:r>
          <m:rPr>
            <m:sty m:val="p"/>
          </m:rPr>
          <m:t>=</m:t>
        </m:r>
        <m:r>
          <m:t>N</m:t>
        </m:r>
        <m:sSup>
          <m:e>
            <m:r>
              <m:t>η</m:t>
            </m:r>
          </m:e>
          <m:sup>
            <m:r>
              <m:rPr>
                <m:sty m:val="p"/>
              </m:rPr>
              <m:t>*</m:t>
            </m:r>
          </m:sup>
        </m:sSup>
      </m:oMath>
      <w:r>
        <w:t xml:space="preserve"> </w:t>
      </w:r>
      <w:r>
        <w:t xml:space="preserve">fall with</w:t>
      </w:r>
      <w:r>
        <w:t xml:space="preserve"> </w:t>
      </w:r>
      <m:oMath>
        <m:r>
          <m:t>v</m:t>
        </m:r>
      </m:oMath>
      <w:r>
        <w:t xml:space="preserve"> </w:t>
      </w:r>
      <w:r>
        <w:t xml:space="preserve">for every</w:t>
      </w:r>
      <w:r>
        <w:t xml:space="preserve"> </w:t>
      </w:r>
      <m:oMath>
        <m:r>
          <m:t>N</m:t>
        </m:r>
      </m:oMath>
      <w:r>
        <w:t xml:space="preserve">. As in the proof of Proposition 9,</w:t>
      </w:r>
      <w:r>
        <w:t xml:space="preserve"> </w:t>
      </w:r>
      <m:oMath>
        <m:sSup>
          <m:e>
            <m:r>
              <m:t>η</m:t>
            </m:r>
          </m:e>
          <m:sup>
            <m:r>
              <m:rPr>
                <m:sty m:val="p"/>
              </m:rPr>
              <m:t>*</m:t>
            </m:r>
          </m:sup>
        </m:sSup>
        <m:d>
          <m:dPr>
            <m:begChr m:val="("/>
            <m:endChr m:val=")"/>
            <m:sepChr m:val=""/>
            <m:grow/>
          </m:dPr>
          <m:e>
            <m:r>
              <m:t>N</m:t>
            </m:r>
            <m:r>
              <m:rPr>
                <m:sty m:val="p"/>
              </m:rPr>
              <m:t>;</m:t>
            </m:r>
            <m:r>
              <m:t>K</m:t>
            </m:r>
          </m:e>
        </m:d>
        <m:r>
          <m:rPr>
            <m:sty m:val="p"/>
          </m:rPr>
          <m:t>→</m:t>
        </m:r>
        <m:r>
          <m:t>G</m:t>
        </m:r>
        <m:r>
          <m:rPr>
            <m:sty m:val="p"/>
          </m:rPr>
          <m:t>/</m:t>
        </m:r>
        <m:r>
          <m:t>K</m:t>
        </m:r>
      </m:oMath>
      <w:r>
        <w:t xml:space="preserve"> </w:t>
      </w:r>
      <w:r>
        <w:t xml:space="preserve">as</w:t>
      </w:r>
      <w:r>
        <w:t xml:space="preserve"> </w:t>
      </w:r>
      <m:oMath>
        <m:r>
          <m:t>N</m:t>
        </m:r>
        <m:r>
          <m:rPr>
            <m:sty m:val="p"/>
          </m:rPr>
          <m:t>→</m:t>
        </m:r>
        <m:r>
          <m:rPr>
            <m:sty m:val="p"/>
          </m:rPr>
          <m:t>∞</m:t>
        </m:r>
      </m:oMath>
      <w:r>
        <w:t xml:space="preserve">. Hence</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r>
              <m:rPr>
                <m:sty m:val="p"/>
              </m:rPr>
              <m:t>;</m:t>
            </m:r>
            <m:r>
              <m:t>k</m:t>
            </m:r>
            <m:r>
              <m:rPr>
                <m:sty m:val="p"/>
              </m:rPr>
              <m:t>/</m:t>
            </m:r>
            <m:sSup>
              <m:e>
                <m:r>
                  <m:t>v</m:t>
                </m:r>
              </m:e>
              <m:sup>
                <m:r>
                  <m:t>2</m:t>
                </m:r>
              </m:sup>
            </m:sSup>
          </m:e>
        </m:d>
        <m:r>
          <m:rPr>
            <m:sty m:val="p"/>
          </m:rPr>
          <m:t>/</m:t>
        </m:r>
        <m:sSup>
          <m:e>
            <m:r>
              <m:t>η</m:t>
            </m:r>
          </m:e>
          <m:sup>
            <m:r>
              <m:rPr>
                <m:sty m:val="p"/>
              </m:rPr>
              <m:t>*</m:t>
            </m:r>
          </m:sup>
        </m:sSup>
        <m:d>
          <m:dPr>
            <m:begChr m:val="("/>
            <m:endChr m:val=")"/>
            <m:sepChr m:val=""/>
            <m:grow/>
          </m:dPr>
          <m:e>
            <m:r>
              <m:t>N</m:t>
            </m:r>
            <m:r>
              <m:rPr>
                <m:sty m:val="p"/>
              </m:rPr>
              <m:t>;</m:t>
            </m:r>
            <m:r>
              <m:t>k</m:t>
            </m:r>
          </m:e>
        </m:d>
        <m:r>
          <m:rPr>
            <m:sty m:val="p"/>
          </m:rPr>
          <m:t>→</m:t>
        </m:r>
        <m:d>
          <m:dPr>
            <m:begChr m:val="("/>
            <m:endChr m:val=")"/>
            <m:sepChr m:val=""/>
            <m:grow/>
          </m:dPr>
          <m:e>
            <m:r>
              <m:t>G</m:t>
            </m:r>
            <m:sSup>
              <m:e>
                <m:r>
                  <m:t>v</m:t>
                </m:r>
              </m:e>
              <m:sup>
                <m:r>
                  <m:t>2</m:t>
                </m:r>
              </m:sup>
            </m:sSup>
            <m:r>
              <m:rPr>
                <m:sty m:val="p"/>
              </m:rPr>
              <m:t>/</m:t>
            </m:r>
            <m:r>
              <m:t>k</m:t>
            </m:r>
          </m:e>
        </m:d>
        <m:r>
          <m:rPr>
            <m:sty m:val="p"/>
          </m:rPr>
          <m:t>/</m:t>
        </m:r>
        <m:d>
          <m:dPr>
            <m:begChr m:val="("/>
            <m:endChr m:val=")"/>
            <m:sepChr m:val=""/>
            <m:grow/>
          </m:dPr>
          <m:e>
            <m:r>
              <m:t>G</m:t>
            </m:r>
            <m:r>
              <m:rPr>
                <m:sty m:val="p"/>
              </m:rPr>
              <m:t>/</m:t>
            </m:r>
            <m:r>
              <m:t>k</m:t>
            </m:r>
          </m:e>
        </m:d>
        <m:r>
          <m:rPr>
            <m:sty m:val="p"/>
          </m:rPr>
          <m:t>=</m:t>
        </m:r>
        <m:sSup>
          <m:e>
            <m:r>
              <m:t>v</m:t>
            </m:r>
          </m:e>
          <m:sup>
            <m:r>
              <m:t>2</m:t>
            </m:r>
          </m:sup>
        </m:sSup>
      </m:oMath>
      <w:r>
        <w:t xml:space="preserve">.</w:t>
      </w:r>
      <w:r>
        <w:t xml:space="preserve"> </w:t>
      </w:r>
      <m:oMath>
        <m:r>
          <m:rPr>
            <m:sty m:val="p"/>
          </m:rPr>
          <m:t>◼</m:t>
        </m:r>
      </m:oMath>
    </w:p>
    <w:p>
      <w:pPr>
        <w:pStyle w:val="BodyText"/>
      </w:pPr>
      <w:r>
        <w:rPr>
          <w:bCs/>
          <w:b/>
        </w:rPr>
        <w:t xml:space="preserve">Proof of Proposition 11.</w:t>
      </w:r>
      <w:r>
        <w:t xml:space="preserve"> </w:t>
      </w:r>
      <w:r>
        <w:t xml:space="preserve">(a) Before the switch the supplier’s cost curvature is</w:t>
      </w:r>
      <w:r>
        <w:t xml:space="preserve"> </w:t>
      </w:r>
      <m:oMath>
        <m:sSub>
          <m:e>
            <m:r>
              <m:t>K</m:t>
            </m:r>
          </m:e>
          <m:sub>
            <m:r>
              <m:t>o</m:t>
            </m:r>
          </m:sub>
        </m:sSub>
        <m:r>
          <m:rPr>
            <m:sty m:val="p"/>
          </m:rPr>
          <m:t>/</m:t>
        </m:r>
        <m:r>
          <m:t>α</m:t>
        </m:r>
      </m:oMath>
      <w:r>
        <w:t xml:space="preserve">, and after it is</w:t>
      </w:r>
      <w:r>
        <w:t xml:space="preserve"> </w:t>
      </w:r>
      <m:oMath>
        <m:sSub>
          <m:e>
            <m:r>
              <m:t>K</m:t>
            </m:r>
          </m:e>
          <m:sub>
            <m:r>
              <m:t>o</m:t>
            </m:r>
          </m:sub>
        </m:sSub>
      </m:oMath>
      <w:r>
        <w:t xml:space="preserve">. By Proposition 9(b), raising one vendor’s cost lowers the total rate, strictly if the rise is strictly positive, so</w:t>
      </w:r>
      <w:r>
        <w:t xml:space="preserve"> </w:t>
      </w:r>
      <m:oMath>
        <m:sSup>
          <m:e>
            <m:r>
              <m:t>H</m:t>
            </m:r>
          </m:e>
          <m:sup>
            <m:r>
              <m:rPr>
                <m:sty m:val="p"/>
              </m:rPr>
              <m:t>*</m:t>
            </m:r>
          </m:sup>
        </m:sSup>
        <m:d>
          <m:dPr>
            <m:begChr m:val="("/>
            <m:endChr m:val=")"/>
            <m:sepChr m:val=""/>
            <m:grow/>
          </m:dPr>
          <m:e>
            <m:r>
              <m:t>N</m:t>
            </m:r>
          </m:e>
        </m:d>
        <m:r>
          <m:rPr>
            <m:sty m:val="p"/>
          </m:rPr>
          <m:t>&lt;</m:t>
        </m:r>
        <m:sSub>
          <m:e>
            <m:r>
              <m:t>H</m:t>
            </m:r>
          </m:e>
          <m:sub>
            <m:r>
              <m:t>s</m:t>
            </m:r>
          </m:sub>
        </m:sSub>
        <m:d>
          <m:dPr>
            <m:begChr m:val="("/>
            <m:endChr m:val=")"/>
            <m:sepChr m:val=""/>
            <m:grow/>
          </m:dPr>
          <m:e>
            <m:r>
              <m:t>N</m:t>
            </m:r>
            <m:r>
              <m:rPr>
                <m:sty m:val="p"/>
              </m:rPr>
              <m:t>;</m:t>
            </m:r>
            <m:r>
              <m:t>α</m:t>
            </m:r>
          </m:e>
        </m:d>
      </m:oMath>
      <w:r>
        <w:t xml:space="preserve"> </w:t>
      </w:r>
      <w:r>
        <w:t xml:space="preserve">if and only if</w:t>
      </w:r>
      <w:r>
        <w:t xml:space="preserve"> </w:t>
      </w:r>
      <m:oMath>
        <m:r>
          <m:t>α</m:t>
        </m:r>
        <m:r>
          <m:rPr>
            <m:sty m:val="p"/>
          </m:rPr>
          <m:t>&gt;</m:t>
        </m:r>
        <m:r>
          <m:t>1</m:t>
        </m:r>
      </m:oMath>
      <w:r>
        <w:t xml:space="preserve">. Applying the same argument to two values</w:t>
      </w:r>
      <w:r>
        <w:t xml:space="preserve"> </w:t>
      </w:r>
      <m:oMath>
        <m:r>
          <m:t>α</m:t>
        </m:r>
        <m:r>
          <m:rPr>
            <m:sty m:val="p"/>
          </m:rPr>
          <m:t>′</m:t>
        </m:r>
        <m:r>
          <m:rPr>
            <m:sty m:val="p"/>
          </m:rPr>
          <m:t>&gt;</m:t>
        </m:r>
        <m:r>
          <m:t>α</m:t>
        </m:r>
      </m:oMath>
      <w:r>
        <w:t xml:space="preserve"> </w:t>
      </w:r>
      <w:r>
        <w:t xml:space="preserve">shows that</w:t>
      </w:r>
      <w:r>
        <w:t xml:space="preserve"> </w:t>
      </w:r>
      <m:oMath>
        <m:sSub>
          <m:e>
            <m:r>
              <m:t>H</m:t>
            </m:r>
          </m:e>
          <m:sub>
            <m:r>
              <m:t>s</m:t>
            </m:r>
          </m:sub>
        </m:sSub>
        <m:d>
          <m:dPr>
            <m:begChr m:val="("/>
            <m:endChr m:val=")"/>
            <m:sepChr m:val=""/>
            <m:grow/>
          </m:dPr>
          <m:e>
            <m:r>
              <m:t>N</m:t>
            </m:r>
            <m:r>
              <m:rPr>
                <m:sty m:val="p"/>
              </m:rPr>
              <m:t>;</m:t>
            </m:r>
            <m:r>
              <m:t>α</m:t>
            </m:r>
          </m:e>
        </m:d>
      </m:oMath>
      <w:r>
        <w:t xml:space="preserve"> </w:t>
      </w:r>
      <w:r>
        <w:t xml:space="preserve">is increasing in</w:t>
      </w:r>
      <w:r>
        <w:t xml:space="preserve"> </w:t>
      </w:r>
      <m:oMath>
        <m:r>
          <m:t>α</m:t>
        </m:r>
      </m:oMath>
      <w:r>
        <w:t xml:space="preserve">, so the reduction increases in</w:t>
      </w:r>
      <w:r>
        <w:t xml:space="preserve"> </w:t>
      </w:r>
      <m:oMath>
        <m:r>
          <m:t>α</m:t>
        </m:r>
      </m:oMath>
      <w:r>
        <w:t xml:space="preserve">. (b) The adopter’s value is</w:t>
      </w:r>
      <w:r>
        <w:t xml:space="preserve"> </w:t>
      </w:r>
      <m:oMath>
        <m:r>
          <m:t>R</m:t>
        </m:r>
        <m:r>
          <m:rPr>
            <m:sty m:val="p"/>
          </m:rPr>
          <m:t>/</m:t>
        </m:r>
        <m:d>
          <m:dPr>
            <m:begChr m:val="("/>
            <m:endChr m:val=")"/>
            <m:sepChr m:val=""/>
            <m:grow/>
          </m:dPr>
          <m:e>
            <m:r>
              <m:t>r</m:t>
            </m:r>
            <m:r>
              <m:rPr>
                <m:sty m:val="p"/>
              </m:rPr>
              <m:t>+</m:t>
            </m:r>
            <m:r>
              <m:t>H</m:t>
            </m:r>
          </m:e>
        </m:d>
        <m:r>
          <m:rPr>
            <m:sty m:val="p"/>
          </m:rPr>
          <m:t>−</m:t>
        </m:r>
        <m:r>
          <m:t>g</m:t>
        </m:r>
        <m:d>
          <m:dPr>
            <m:begChr m:val="("/>
            <m:endChr m:val=")"/>
            <m:sepChr m:val=""/>
            <m:grow/>
          </m:dPr>
          <m:e>
            <m:sSub>
              <m:e>
                <m:r>
                  <m:t>O</m:t>
                </m:r>
              </m:e>
              <m:sub>
                <m:r>
                  <m:t>j</m:t>
                </m:r>
              </m:sub>
            </m:sSub>
          </m:e>
        </m:d>
      </m:oMath>
      <w:r>
        <w:t xml:space="preserve"> </w:t>
      </w:r>
      <w:r>
        <w:t xml:space="preserve">before and after, and the switching cost is</w:t>
      </w:r>
      <w:r>
        <w:t xml:space="preserve"> </w:t>
      </w:r>
      <m:oMath>
        <m:r>
          <m:t>c</m:t>
        </m:r>
      </m:oMath>
      <w:r>
        <w:t xml:space="preserve">, so it switches if and only if the increase in</w:t>
      </w:r>
      <w:r>
        <w:t xml:space="preserve"> </w:t>
      </w:r>
      <m:oMath>
        <m:r>
          <m:t>R</m:t>
        </m:r>
        <m:r>
          <m:rPr>
            <m:sty m:val="p"/>
          </m:rPr>
          <m:t>/</m:t>
        </m:r>
        <m:d>
          <m:dPr>
            <m:begChr m:val="("/>
            <m:endChr m:val=")"/>
            <m:sepChr m:val=""/>
            <m:grow/>
          </m:dPr>
          <m:e>
            <m:r>
              <m:t>r</m:t>
            </m:r>
            <m:r>
              <m:rPr>
                <m:sty m:val="p"/>
              </m:rPr>
              <m:t>+</m:t>
            </m:r>
            <m:r>
              <m:t>H</m:t>
            </m:r>
          </m:e>
        </m:d>
      </m:oMath>
      <w:r>
        <w:t xml:space="preserve"> </w:t>
      </w:r>
      <w:r>
        <w:t xml:space="preserve">exceeds</w:t>
      </w:r>
      <w:r>
        <w:t xml:space="preserve"> </w:t>
      </w:r>
      <m:oMath>
        <m:r>
          <m:t>c</m:t>
        </m:r>
      </m:oMath>
      <w:r>
        <w:t xml:space="preserve">. (c)</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by Proposition 8 and</w:t>
      </w:r>
      <w:r>
        <w:t xml:space="preserve"> </w:t>
      </w:r>
      <m:oMath>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w:t>
      </w:r>
      <w:r>
        <w:t xml:space="preserve">by (a). (d) As</w:t>
      </w:r>
      <w:r>
        <w:t xml:space="preserve"> </w:t>
      </w:r>
      <m:oMath>
        <m:r>
          <m:t>N</m:t>
        </m:r>
        <m:r>
          <m:rPr>
            <m:sty m:val="p"/>
          </m:rPr>
          <m:t>→</m:t>
        </m:r>
        <m:r>
          <m:rPr>
            <m:sty m:val="p"/>
          </m:rPr>
          <m:t>∞</m:t>
        </m:r>
      </m:oMath>
      <w:r>
        <w:t xml:space="preserv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r>
          <m:rPr>
            <m:sty m:val="p"/>
          </m:rPr>
          <m:t>→</m:t>
        </m:r>
        <m:r>
          <m:rPr>
            <m:sty m:val="p"/>
          </m:rPr>
          <m:t>∞</m:t>
        </m:r>
      </m:oMath>
      <w:r>
        <w:t xml:space="preserve">, and</w:t>
      </w:r>
      <w:r>
        <w:t xml:space="preserve"> </w:t>
      </w:r>
      <m:oMath>
        <m:sSub>
          <m:e>
            <m:r>
              <m:t>H</m:t>
            </m:r>
          </m:e>
          <m:sub>
            <m:r>
              <m:t>s</m:t>
            </m:r>
          </m:sub>
        </m:sSub>
        <m:r>
          <m:rPr>
            <m:sty m:val="p"/>
          </m:rPr>
          <m:t>≥</m:t>
        </m:r>
        <m:sSup>
          <m:e>
            <m:r>
              <m:t>H</m:t>
            </m:r>
          </m:e>
          <m:sup>
            <m:r>
              <m:rPr>
                <m:sty m:val="p"/>
              </m:rPr>
              <m:t>*</m:t>
            </m:r>
          </m:sup>
        </m:sSup>
        <m:d>
          <m:dPr>
            <m:begChr m:val="("/>
            <m:endChr m:val=")"/>
            <m:sepChr m:val=""/>
            <m:grow/>
          </m:dPr>
          <m:e>
            <m:r>
              <m:t>N</m:t>
            </m:r>
          </m:e>
        </m:d>
      </m:oMath>
      <w:r>
        <w:t xml:space="preserve">, so</w:t>
      </w:r>
      <w:r>
        <w:t xml:space="preserve"> </w:t>
      </w:r>
      <m:oMath>
        <m:r>
          <m:t>Λ</m:t>
        </m:r>
        <m:r>
          <m:rPr>
            <m:sty m:val="p"/>
          </m:rPr>
          <m:t>=</m:t>
        </m:r>
        <m:r>
          <m:t>r</m:t>
        </m:r>
        <m:r>
          <m:rPr>
            <m:sty m:val="p"/>
          </m:rPr>
          <m:t>+</m:t>
        </m:r>
        <m:r>
          <m:t>H</m:t>
        </m:r>
        <m:r>
          <m:rPr>
            <m:sty m:val="p"/>
          </m:rPr>
          <m:t>→</m:t>
        </m:r>
        <m:r>
          <m:rPr>
            <m:sty m:val="p"/>
          </m:rPr>
          <m:t>∞</m:t>
        </m:r>
      </m:oMath>
      <w:r>
        <w:t xml:space="preserve"> </w:t>
      </w:r>
      <w:r>
        <w:t xml:space="preserve">in both economies. By the relation</w:t>
      </w:r>
      <w:r>
        <w:t xml:space="preserve"> </w:t>
      </w:r>
      <m:oMath>
        <m:sSub>
          <m:e>
            <m:r>
              <m:t>K</m:t>
            </m:r>
          </m:e>
          <m:sub>
            <m:r>
              <m:t>i</m:t>
            </m:r>
          </m:sub>
        </m:sSub>
        <m:r>
          <m:t>Λ</m:t>
        </m:r>
        <m:r>
          <m:rPr>
            <m:sty m:val="p"/>
          </m:rPr>
          <m:t>/</m:t>
        </m:r>
        <m:r>
          <m:t>G</m:t>
        </m:r>
        <m:r>
          <m:rPr>
            <m:sty m:val="p"/>
          </m:rPr>
          <m:t>=</m:t>
        </m:r>
        <m:sSub>
          <m:e>
            <m:r>
              <m:t>y</m:t>
            </m:r>
          </m:e>
          <m:sub>
            <m:r>
              <m:t>i</m:t>
            </m:r>
          </m:sub>
        </m:sSub>
        <m:d>
          <m:dPr>
            <m:begChr m:val="("/>
            <m:endChr m:val=")"/>
            <m:sepChr m:val=""/>
            <m:grow/>
          </m:dPr>
          <m:e>
            <m:r>
              <m:t>1</m:t>
            </m:r>
            <m:r>
              <m:rPr>
                <m:sty m:val="p"/>
              </m:rPr>
              <m:t>−</m:t>
            </m:r>
            <m:sSub>
              <m:e>
                <m:r>
                  <m:t>y</m:t>
                </m:r>
              </m:e>
              <m:sub>
                <m:r>
                  <m:t>i</m:t>
                </m:r>
              </m:sub>
            </m:sSub>
            <m:r>
              <m:rPr>
                <m:sty m:val="p"/>
              </m:rPr>
              <m:t>/</m:t>
            </m:r>
            <m:r>
              <m:t>2</m:t>
            </m:r>
          </m:e>
        </m:d>
        <m:r>
          <m:rPr>
            <m:sty m:val="p"/>
          </m:rPr>
          <m:t>/</m:t>
        </m:r>
        <m:d>
          <m:dPr>
            <m:begChr m:val="("/>
            <m:endChr m:val=")"/>
            <m:sepChr m:val=""/>
            <m:grow/>
          </m:dPr>
          <m:e>
            <m:r>
              <m:t>1</m:t>
            </m:r>
            <m:r>
              <m:rPr>
                <m:sty m:val="p"/>
              </m:rPr>
              <m:t>−</m:t>
            </m:r>
            <m:sSub>
              <m:e>
                <m:r>
                  <m:t>y</m:t>
                </m:r>
              </m:e>
              <m:sub>
                <m:r>
                  <m:t>i</m:t>
                </m:r>
              </m:sub>
            </m:sSub>
          </m:e>
        </m:d>
      </m:oMath>
      <w:r>
        <w:t xml:space="preserve"> </w:t>
      </w:r>
      <w:r>
        <w:t xml:space="preserve">in the proof of Proposition 9,</w:t>
      </w:r>
      <w:r>
        <w:t xml:space="preserve"> </w:t>
      </w:r>
      <m:oMath>
        <m:sSub>
          <m:e>
            <m:r>
              <m:t>y</m:t>
            </m:r>
          </m:e>
          <m:sub>
            <m:r>
              <m:t>i</m:t>
            </m:r>
          </m:sub>
        </m:sSub>
        <m:r>
          <m:rPr>
            <m:sty m:val="p"/>
          </m:rPr>
          <m:t>→</m:t>
        </m:r>
        <m:r>
          <m:t>1</m:t>
        </m:r>
      </m:oMath>
      <w:r>
        <w:t xml:space="preserve"> </w:t>
      </w:r>
      <w:r>
        <w:t xml:space="preserve">and so each vendor’s rate tends to</w:t>
      </w:r>
      <w:r>
        <w:t xml:space="preserve"> </w:t>
      </w:r>
      <m:oMath>
        <m:r>
          <m:t>G</m:t>
        </m:r>
        <m:r>
          <m:rPr>
            <m:sty m:val="p"/>
          </m:rPr>
          <m:t>/</m:t>
        </m:r>
        <m:sSub>
          <m:e>
            <m:r>
              <m:t>K</m:t>
            </m:r>
          </m:e>
          <m:sub>
            <m:r>
              <m:t>i</m:t>
            </m:r>
          </m:sub>
        </m:sSub>
      </m:oMath>
      <w:r>
        <w:t xml:space="preserve">. In particular, each of the</w:t>
      </w:r>
      <w:r>
        <w:t xml:space="preserve"> </w:t>
      </w:r>
      <m:oMath>
        <m:r>
          <m:t>N</m:t>
        </m:r>
        <m:r>
          <m:rPr>
            <m:sty m:val="p"/>
          </m:rPr>
          <m:t>−</m:t>
        </m:r>
        <m:r>
          <m:t>1</m:t>
        </m:r>
      </m:oMath>
      <w:r>
        <w:t xml:space="preserve"> </w:t>
      </w:r>
      <w:r>
        <w:t xml:space="preserve">vendors with cost</w:t>
      </w:r>
      <w:r>
        <w:t xml:space="preserve"> </w:t>
      </w:r>
      <m:oMath>
        <m:sSub>
          <m:e>
            <m:r>
              <m:t>K</m:t>
            </m:r>
          </m:e>
          <m:sub>
            <m:r>
              <m:t>o</m:t>
            </m:r>
          </m:sub>
        </m:sSub>
      </m:oMath>
      <w:r>
        <w:t xml:space="preserve"> </w:t>
      </w:r>
      <w:r>
        <w:t xml:space="preserve">has a rate tending to</w:t>
      </w:r>
      <w:r>
        <w:t xml:space="preserve"> </w:t>
      </w:r>
      <m:oMath>
        <m:r>
          <m:t>G</m:t>
        </m:r>
        <m:r>
          <m:rPr>
            <m:sty m:val="p"/>
          </m:rPr>
          <m:t>/</m:t>
        </m:r>
        <m:sSub>
          <m:e>
            <m:r>
              <m:t>K</m:t>
            </m:r>
          </m:e>
          <m:sub>
            <m:r>
              <m:t>o</m:t>
            </m:r>
          </m:sub>
        </m:sSub>
      </m:oMath>
      <w:r>
        <w:t xml:space="preserve"> </w:t>
      </w:r>
      <w:r>
        <w:t xml:space="preserve">in both economies, and the supplier’s rate in the first economy is bounded by</w:t>
      </w:r>
      <w:r>
        <w:t xml:space="preserve"> </w:t>
      </w:r>
      <m:oMath>
        <m:r>
          <m:t>α</m:t>
        </m:r>
        <m:r>
          <m:t>G</m:t>
        </m:r>
        <m:r>
          <m:rPr>
            <m:sty m:val="p"/>
          </m:rPr>
          <m:t>/</m:t>
        </m:r>
        <m:sSub>
          <m:e>
            <m:r>
              <m:t>K</m:t>
            </m:r>
          </m:e>
          <m:sub>
            <m:r>
              <m:t>o</m:t>
            </m:r>
          </m:sub>
        </m:sSub>
      </m:oMath>
      <w:r>
        <w:t xml:space="preserve">. Hence</w:t>
      </w:r>
      <w:r>
        <w:t xml:space="preserve"> </w:t>
      </w:r>
      <m:oMath>
        <m:sSub>
          <m:e>
            <m:r>
              <m:t>H</m:t>
            </m:r>
          </m:e>
          <m:sub>
            <m:r>
              <m:t>s</m:t>
            </m:r>
          </m:sub>
        </m:sSub>
        <m:r>
          <m:rPr>
            <m:sty m:val="p"/>
          </m:rPr>
          <m:t>/</m:t>
        </m:r>
        <m:r>
          <m:t>N</m:t>
        </m:r>
      </m:oMath>
      <w:r>
        <w:t xml:space="preserve"> </w:t>
      </w:r>
      <w:r>
        <w:t xml:space="preserve">and</w:t>
      </w:r>
      <w:r>
        <w:t xml:space="preserve"> </w:t>
      </w:r>
      <m:oMath>
        <m:sSup>
          <m:e>
            <m:r>
              <m:t>H</m:t>
            </m:r>
          </m:e>
          <m:sup>
            <m:r>
              <m:rPr>
                <m:sty m:val="p"/>
              </m:rPr>
              <m:t>*</m:t>
            </m:r>
          </m:sup>
        </m:sSup>
        <m:d>
          <m:dPr>
            <m:begChr m:val="("/>
            <m:endChr m:val=")"/>
            <m:sepChr m:val=""/>
            <m:grow/>
          </m:dPr>
          <m:e>
            <m:r>
              <m:t>N</m:t>
            </m:r>
          </m:e>
        </m:d>
        <m:r>
          <m:rPr>
            <m:sty m:val="p"/>
          </m:rPr>
          <m:t>/</m:t>
        </m:r>
        <m:r>
          <m:t>N</m:t>
        </m:r>
      </m:oMath>
      <w:r>
        <w:t xml:space="preserve"> </w:t>
      </w:r>
      <w:r>
        <w:t xml:space="preserve">both tend to</w:t>
      </w:r>
      <w:r>
        <w:t xml:space="preserve"> </w:t>
      </w:r>
      <m:oMath>
        <m:r>
          <m:t>G</m:t>
        </m:r>
        <m:r>
          <m:rPr>
            <m:sty m:val="p"/>
          </m:rPr>
          <m:t>/</m:t>
        </m:r>
        <m:sSub>
          <m:e>
            <m:r>
              <m:t>K</m:t>
            </m:r>
          </m:e>
          <m:sub>
            <m:r>
              <m:t>o</m:t>
            </m:r>
          </m:sub>
        </m:sSub>
      </m:oMath>
      <w:r>
        <w:t xml:space="preserve">, their ratio tends to 1, and the reduction tends to 0.</w:t>
      </w:r>
      <w:r>
        <w:t xml:space="preserve"> </w:t>
      </w:r>
      <m:oMath>
        <m:r>
          <m:rPr>
            <m:sty m:val="p"/>
          </m:rPr>
          <m:t>◼</m:t>
        </m:r>
      </m:oMath>
    </w:p>
    <w:sectPr>
      <w:footerReference w:type="default" r:id="rId9"/>
      <w:pgSz w:w="11906" w:h="16838"/>
      <w:pgMar w:left="1440" w:right="1440" w:top="1440" w:bottom="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480" w:lineRule="auto"/>
      <w:jc w:val="left"/>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480" w:lineRule="auto"/>
      <w:jc w:val="left"/>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480" w:lineRule="auto"/>
      <w:jc w:val="left"/>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276" w:lineRule="auto"/>
      <w:jc w:val="center"/>
    </w:pPr>
    <w:rPr>
      <w:rFonts w:ascii="Times New Roman" w:hAnsi="Times New Roman" w:cs="Times New Roman" w:eastAsia="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240" w:line="480" w:lineRule="auto"/>
      <w:jc w:val="left"/>
      <w:outlineLvl w:val="0"/>
    </w:pPr>
    <w:rPr>
      <w:rFonts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120" w:line="480" w:lineRule="auto"/>
      <w:jc w:val="left"/>
      <w:outlineLvl w:val="1"/>
    </w:pPr>
    <w:rPr>
      <w:rFonts w:ascii="Times New Roman" w:hAnsi="Times New Roman" w:cs="Times New Roman" w:eastAsia="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eastAsia="Times New Roman"/>
      <w:i/>
      <w:color w:val="000000"/>
      <w:sz w:val="20"/>
    </w:rPr>
  </w:style>
  <w:style w:customStyle="1" w:styleId="TableCaption" w:type="paragraph">
    <w:name w:val="Table Caption"/>
    <w:basedOn w:val="Caption"/>
    <w:pPr>
      <w:keepNext/>
    </w:pPr>
    <w:rPr>
      <w:rFonts w:ascii="Times New Roman" w:hAnsi="Times New Roman" w:cs="Times New Roman" w:eastAsia="Times New Roman"/>
      <w:color w:val="000000"/>
      <w:sz w:val="20"/>
    </w:rPr>
  </w:style>
  <w:style w:customStyle="1" w:styleId="ImageCaption" w:type="paragraph">
    <w:name w:val="Image Caption"/>
    <w:basedOn w:val="Caption"/>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Proofs</dc:title>
  <dc:creator>Ook Lee</dc:creator>
  <cp:keywords/>
  <dcterms:created xsi:type="dcterms:W3CDTF">2026-10-21T02:15:54Z</dcterms:created>
  <dcterms:modified xsi:type="dcterms:W3CDTF">2026-10-21T02:15:54Z</dcterms:modified>
</cp:coreProperties>
</file>

<file path=docProps/custom.xml><?xml version="1.0" encoding="utf-8"?>
<Properties xmlns="http://schemas.openxmlformats.org/officeDocument/2006/custom-properties" xmlns:vt="http://schemas.openxmlformats.org/officeDocument/2006/docPropsVTypes"/>
</file>