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r>
        <w:t>(Upload as a separate file; it is not sent to reviewers.)</w:t>
      </w:r>
    </w:p>
    <w:p>
      <w:pPr>
        <w:pStyle w:val="Heading2"/>
      </w:pPr>
      <w:r>
        <w:t>Title</w:t>
      </w:r>
    </w:p>
    <w:p>
      <w:r>
        <w:t>Pre-testing social media campaigns with LLM-agent simulation: event-driven agent timing and the scale-versus-speed trade-off in seeding decisions</w:t>
      </w:r>
    </w:p>
    <w:p>
      <w:pPr>
        <w:pStyle w:val="Heading2"/>
      </w:pPr>
      <w:r>
        <w:t>Authors and affiliations</w:t>
      </w:r>
    </w:p>
    <w:p>
      <w:r>
        <w:t>Ook Lee</w:t>
        <w:br/>
        <w:t>Department of Information Systems, Hanyang University, Seoul, Korea</w:t>
      </w:r>
    </w:p>
    <w:p>
      <w:pPr>
        <w:pStyle w:val="Heading2"/>
      </w:pPr>
      <w:r>
        <w:t>Corresponding author</w:t>
      </w:r>
    </w:p>
    <w:p>
      <w:r>
        <w:t>Ook Lee, Department of Information Systems, Hanyang University, Seoul, Korea. E-mail: ooklee@hanyang.ac.kr.</w:t>
      </w:r>
    </w:p>
    <w:p>
      <w:pPr>
        <w:pStyle w:val="Heading2"/>
      </w:pPr>
      <w:r>
        <w:t>CRediT author statement</w:t>
      </w:r>
    </w:p>
    <w:p>
      <w:r>
        <w:t>Ook Lee: Conceptualization, Methodology, Software, Formal analysis, Writing – original draft, Writing – review and editing.</w:t>
      </w:r>
    </w:p>
    <w:p>
      <w:pPr>
        <w:pStyle w:val="Heading2"/>
      </w:pPr>
      <w:r>
        <w:t>Acknowledgements and funding</w:t>
      </w:r>
    </w:p>
    <w:p>
      <w:r>
        <w:t>This research did not receive any specific grant from funding agencies in the public, commercial, or not-for-profit sectors.</w:t>
      </w:r>
    </w:p>
    <w:p>
      <w:pPr>
        <w:pStyle w:val="Heading2"/>
      </w:pPr>
      <w:r>
        <w:t>Declaration of competing interest</w:t>
      </w:r>
    </w:p>
    <w:p>
      <w:r>
        <w:t>The author declares that he or she has no known competing financial interests or personal relationships that could have appeared to influence the work reported in this paper.</w:t>
      </w:r>
    </w:p>
    <w:p>
      <w:pPr>
        <w:pStyle w:val="Heading2"/>
      </w:pPr>
      <w:r>
        <w:t>Declaration of generative AI use</w:t>
      </w:r>
    </w:p>
    <w:p>
      <w:r>
        <w:t>Large language models are part of the method of this study: ten independent instances of an LLM (Claude Sonnet) acted as raters of the intensity oracle in Study 3 (Section 4.4 and Appendix B). In addition, an AI assistant (Claude, Anthropic) was used to implement the simulation code from the written specification, to run the analyses, and to draft and edit the manuscript. The author reviewed and edited all content and takes full responsibility for the published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