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("Commission Decisions" board),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gwajinggeum as </w:t>
      </w:r>
      <w:r>
        <w:rPr>
          <w:i/>
          <w:iCs/>
        </w:rPr>
        <w:t>penalty surcharge</w:t>
      </w:r>
      <w:r>
        <w:t xml:space="preserve"> and gwataeryo as </w:t>
      </w:r>
      <w:r>
        <w:rPr>
          <w:i/>
          <w:iCs/>
        </w:rPr>
        <w:t>administrative fine</w:t>
      </w:r>
      <w:r>
        <w:t>.</w:t>
      </w:r>
    </w:p>
    <w:p>
      <w:pPr>
        <w:spacing w:after="0" w:line="480"/>
        <w:ind w:firstLine="720"/>
      </w:pPr>
      <w:r>
        <w:t>Source tiers and triangulation. For the extended corpus we distinguish regulator or ministry documents (press releases or decision texts), press reports that reproduce or summarize a regulator announcement, and secondary commentary. Most extended-corpus entries rest on the second kind, because the regulator's announcements were read as reproduced in the press; only D7, A3, and A6 cite a regulator or ministry release directly. To limit reliance on any single outlet, we support each entry with at least two independent reports wherever Appendix A lists more than one. The exceptions are D11, A1, and A5, which rest on a single report, and A4, whose only public sources are the operator's own statements; these four entries should be read as provisional. Entries are coded only for the presence of a chargeable harm, remedy, technical carrier, continuation, and block as reported (Table 4), not for the reasoning of the decision. Checking each entry against the regulator's own release or decision text is the first step in extending the corpus.</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4).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spacing w:after="0" w:line="480"/>
        <w:ind w:firstLine="720"/>
      </w:pPr>
      <w:r>
        <w:t>Coding procedure. One author read each record in full and coded it, and no second coder was used; we therefore report no intercoder reliability and do not claim that the codes are replicable by other coders. The coding frame (Table 3) was specified from the theory before the core records were coded and was revised once, when the extended corpus required the two added codes. To make the coding open to audit, the assignments for the extended corpus are shown in Table 4, and the query log, screening log, and screening flow are provided in the online supplement. Where a code rests on a source that reports a decision only in summary, we say so (Source Tiers and Triangulation, above), and we treat disagreement between sources as a reason to leave an element uncoded rather than to resolve it by inference.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The protocol yielded fourteen decisions (D1 to D14) and eight authorization or guidance entries (A1 to A7 and G1). Table 4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Table 4.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5 shows that, across this variation, the core instruments converge on a common form. Table 4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Table 5.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Scope Conditions and Transferability</w:t>
      </w:r>
    </w:p>
    <w:p>
      <w:pPr>
        <w:spacing w:after="0" w:line="480"/>
        <w:ind w:firstLine="720"/>
      </w:pPr>
      <w:r>
        <w:t>A single-country study cannot show that administered ethics operates elsewhere, but it can specify the conditions under which the account should travel and those under which it should fail. We therefore state the claim conditionally. Administered ethics should be expected where four conditions hold together: (i) an enforcement body with binding sanction and corrective powers rather than guidance alone; (ii) remedies that must be implemented through identifiable technical artifacts, such as consent flows, deletion functions, filters, or stored documentation; (iii) a route through which operators obtain advance certification of a use; and (iv) a state that combines promotion of the technology with its regulation. Korea satisfies all four, which is why it serves as a critical case for the thesis rather than a representative one. Jurisdictions that satisfy only some of the conditions allow a test of which condition carries each mechanism.</w:t>
      </w:r>
    </w:p>
    <w:p>
      <w:pPr>
        <w:spacing w:after="0" w:line="480"/>
        <w:ind w:firstLine="720"/>
      </w:pPr>
      <w:r>
        <w:t>The account yields differentiated expectations for other regimes. Where enforcement powers and artifact-coupled remedies are present but the mandate to promote the sector is weaker (Proposition 5), as in many European data-protection authorities (European Parliament and Council 2016), the proceduralizing pattern should persist while the share of orders that block a use, rather than condition it, should be larger. The observable cases to code are enforcement actions that suspend a generative-AI service pending corrective measures, as the Italian authority did in 2023 (Garante per la protezione dei dati personali 2023), or that bar a deployer from a use-class such as facial recognition for a fixed term. If such actions are rare, or are lifted once documentation is supplied, Propositions 1 and 4 are supported; if they are common and durable, the account is limited to regimes with a stronger developmental mandate. Where sector-specific enforcement proceeds mainly through consent orders, as in the United States, orders to delete data and the models trained on them (Federal Trade Commission 2021) correspond to the artifact-level remedies in D1, D9, and D10, and the question is whether such orders extend beyond the particular artifact; a settlement announced in 2023 that bars a retailer from using facial recognition for five years (Federal Trade Commission 2023) is an instance of the kind of block that Proposition 4 expects to be rare. Where an AI statute combines a list of prohibited practices with conformity procedures, as in the European Union (European Parliament and Council 2024), Proposition 6 predicts that certification procedures between providers and assessment bodies will become the site in which legitimacy is settled, while the prohibited list marks the boundary condition.</w:t>
      </w:r>
    </w:p>
    <w:p>
      <w:pPr>
        <w:spacing w:after="0" w:line="480"/>
        <w:ind w:firstLine="720"/>
      </w:pPr>
      <w:r>
        <w:t>Transfer is therefore a claim about mechanisms and conditions, not about Korea as such. The Korean case contributes a worked analytic procedure, consisting of the three coding passes and the rival-explanation analysis, and a set of observable indicators that discriminate between administered ethics and its rivals: the presence of use-class prohibitions, collective remedies, and authority to halt a system. A comparable regime that produced durable use-class prohibitions or collective remedies under conditions (i) to (iv) would falsify the account.</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Coding was performed by a single author without a second coder, so the codes reflect one reader's interpretation, and the explicit coding frame, the displayed coding of the extended corpus, and the supplement logs are offered as the means of audit.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Bracketed English titles are the authors' translations of Korean-language titles.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European Parliament and Council. 2016. Regulation (EU) 2016/679 on the protection of natural persons with regard to the processing of personal data (General Data Protection Regulation), Official Journal of the European Union, L 119, 4 May.</w:t>
      </w:r>
    </w:p>
    <w:p>
      <w:pPr>
        <w:spacing w:after="120" w:line="276"/>
        <w:ind w:left="720" w:hanging="720"/>
      </w:pPr>
      <w:r>
        <w:t>European Parliament and Council. 2024. Regulation (EU) 2024/1689 laying down harmonised rules on artificial intelligence (Artificial Intelligence Act), Official Journal of the European Union, L 2024/1689, 12 July.</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Federal Trade Commission. 2021. In the Matter of Everalbum, Inc., Decision and Order, FTC File No. 192 3172, 7 May.</w:t>
      </w:r>
    </w:p>
    <w:p>
      <w:pPr>
        <w:spacing w:after="120" w:line="276"/>
        <w:ind w:left="720" w:hanging="720"/>
      </w:pPr>
      <w:r>
        <w:t>Federal Trade Commission. 2023. "Rite Aid Banned from Using AI Facial Recognition After FTC Says Retailer Deployed Technology without Reasonable Safeguards," press release, 19 December.</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Garante per la protezione dei dati personali. 2023. Provvedimento del 30 marzo 2023 [docweb 9870832] [Order of 30 March 2023 on the temporary limitation of processing concerning OpenAI], 30 March.</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Hankyung. 2024. "AI로 채용했다가 5억 날렸다" [Hired with AI, lost KRW 500 million],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JoongAng Ilbo. 2025. "AI챗봇이 몰래 학습한 내 개인정보 얼마? … 최대 40만원 배상" [How much is my personal data, secretly learned by an AI chatbot, worth? … Up to KRW 400,000 in compensation],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[2026 'Personal Information Protection Commission second-half work plan' announced],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Kukinews. 2025. "유명무실한 개인정보위 사전 실태점검…'예방 없이 과징금만 부과하면 끝'" [Nominal pre-inspections by the PIPC … 'It ends once a surcharge is imposed, without prevention'], 14 October.</w:t>
      </w:r>
    </w:p>
    <w:p>
      <w:pPr>
        <w:spacing w:after="120" w:line="276"/>
        <w:ind w:left="720" w:hanging="720"/>
      </w:pPr>
      <w:r>
        <w:t>Korea.kr. 2021. Policy briefing, "AI 챗봇 '이루다' 관련 조사 결과 발표" [Results of investigation into the AI chatbot 'Lee Luda' announced],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Money Today. 2026a. "송경희 'AI 개인정보, 무조건 막는 게 답 아냐…위험 따라 규율'" [Song Kyung-hee: 'The answer for AI and personal data is not to block it unconditionally; regulate according to risk'], 19 August.</w:t>
      </w:r>
    </w:p>
    <w:p>
      <w:pPr>
        <w:spacing w:after="120" w:line="276"/>
        <w:ind w:left="720" w:hanging="720"/>
      </w:pPr>
      <w:r>
        <w:t>Money Today. 2026b. "개인정보 과징금 6년 새 110배…국고 입금은 5년 뒤" [Personal-data penalty surcharges up 110-fold in six years … paid into the national treasury five years later],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Outsourcing Times. 2025. "누가 나를 떨어뜨렸는가, 면접관인가 AI인가" [Who rejected me: the interviewer or the AI?],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Personal Information Protection Commission (PIPC). 2024. "'월드코인' 관계사에 개인정보 보호법 위반으로 총 11억 400만 원 과징금 부과" [KRW 1.104 billion penalty surcharge imposed on affiliates of 'Worldcoin' for violating the Personal Information Protection Act],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Yonhap News. 2024. "국내서 3만명 홍채정보 수집한 월드코인에 과징금 11억원 부과" [Penalty surcharge of KRW 1.1 billion imposed on Worldcoin for collecting iris data of 30,000 people in Korea], 26 September.</w:t>
      </w:r>
    </w:p>
    <w:p>
      <w:pPr>
        <w:spacing w:after="120" w:line="276"/>
        <w:ind w:left="720" w:hanging="720"/>
      </w:pPr>
      <w:r>
        <w:t>Yonhap News. 2025. "민감 대화까지 무단학습한 AI 이루다 … 법원, 4년만에 배상판결" [AI Lee Luda, which trained without permission even on sensitive conversations … court awards damages after four years],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['Collected personal information without consent': KRW 6.6 billion penalty surcharge on Facebook and Netflix], 25 August 2021; News Tomato, "페이스북·넷플릭스, 개인정보보호 위반…66억 과징금 철퇴" [Facebook and Netflix violate personal-data protection … hit with KRW 6.6 billion penalty surcharge], 25 August 2021.</w:t>
      </w:r>
    </w:p>
    <w:p>
      <w:pPr>
        <w:spacing w:after="120" w:line="276"/>
        <w:ind w:left="720" w:hanging="720"/>
      </w:pPr>
      <w:r>
        <w:rPr>
          <w:b/>
          <w:bCs/>
        </w:rPr>
        <w:t xml:space="preserve">D2.</w:t>
      </w:r>
      <w:r>
        <w:t xml:space="preserve"> Boannews, "법무부, 개인정보보호법 위반으로 '과태료 처분' 받았다" [Ministry of Justice receives 'administrative fine' for violating the Personal Information Protection Act], 27 April 2022; iNews24, "개인정보위 '위탁사실 비공개'…'법무부 얼굴 정보 무단사용' 논란 매듭" [PIPC: 'Entrustment not disclosed' … controversy over 'Ministry of Justice's unauthorized use of facial data' settled], April 2022; Hankyung, "'공항 출입국 생체정보 수집' 헌법소원 각하" [Constitutional complaint over 'collection of biometric data at airport immigration' dismissed], 26 February 2026 (Constitutional Court, 2021HunMa1575, 26 February 2026).</w:t>
      </w:r>
    </w:p>
    <w:p>
      <w:pPr>
        <w:spacing w:after="120" w:line="276"/>
        <w:ind w:left="720" w:hanging="720"/>
      </w:pPr>
      <w:r>
        <w:rPr>
          <w:b/>
          <w:bCs/>
        </w:rPr>
        <w:t xml:space="preserve">D3.</w:t>
      </w:r>
      <w:r>
        <w:t xml:space="preserve"> Aju Business Daily, "구글·메타에 1000억원 과징금…" [KRW 100 billion penalty surcharge on Google and Meta …], 14 September 2022; Kukinews, "구글·메타, 1000억 과징금 불복 소송서 패소…" [Google and Meta lose lawsuit contesting KRW 100 billion surcharge …], 23 January 2025; Hankyung Magazine, "구글 692억·메타 308억 과징금" [Google KRW 69.2 billion, Meta KRW 30.8 billion penalty surcharge], January 2025 (Seoul Administrative Court, 2023GuHap55191 and 2023GuHap54259); Kukinews, "메타, 개인정보위 67억 과징금 부과 취소소송 최종 패소" [Meta loses final appeal in suit to cancel KRW 6.7 billion penalty surcharge imposed by PIPC], 13 March 2025 (appeals); Bizhankook, "구글·메타, 천억 과징금 부과돼도 꿈쩍 안 하는 이유" [Why Google and Meta do not budge even after a KRW 100 billion surcharge], 2023.</w:t>
      </w:r>
    </w:p>
    <w:p>
      <w:pPr>
        <w:spacing w:after="120" w:line="276"/>
        <w:ind w:left="720" w:hanging="720"/>
      </w:pPr>
      <w:r>
        <w:rPr>
          <w:b/>
          <w:bCs/>
        </w:rPr>
        <w:t xml:space="preserve">D4.</w:t>
      </w:r>
      <w:r>
        <w:t xml:space="preserve"> Digital Daily, "개인정보위, 메타에 후속 제재… 총합 382억원 과징금" [PIPC imposes follow-up sanction on Meta … total penalty surcharge of KRW 38.2 billion], 27 July 2023; Nocut News, "동의없이 이용자 정보로 광고…메타에 74억원 추가 과징금" [Advertising with user information without consent … additional KRW 7.4 billion penalty surcharge on Meta], July 2023.</w:t>
      </w:r>
    </w:p>
    <w:p>
      <w:pPr>
        <w:spacing w:after="120" w:line="276"/>
        <w:ind w:left="720" w:hanging="720"/>
      </w:pPr>
      <w:r>
        <w:rPr>
          <w:b/>
          <w:bCs/>
        </w:rPr>
        <w:t xml:space="preserve">D5.</w:t>
      </w:r>
      <w:r>
        <w:t xml:space="preserve"> Newsis, "韓 정부, 챗GPT 첫 제재…'정보유출사고 신고 안했다' 과태료 부과" [Korean government's first sanction on ChatGPT … administrative fine for 'failing to report data leak'], 27 July 2023; iNews24, "개인정보위, '韓이용자 개인정보 유출' 오픈AI에 과태료 부과" [PIPC imposes administrative fine on OpenAI for 'leak of Korean users' personal data'], July 2023; Unicorn Factory, "마음 꿰뚫는 메타·인스타 광고, 용하다 했는데…과징금 74억 철퇴" [Meta and Instagram ads that read your mind, uncannily accurate … hit with KRW 7.4 billion penalty surcharge], 28 July 2023.</w:t>
      </w:r>
    </w:p>
    <w:p>
      <w:pPr>
        <w:spacing w:after="120" w:line="276"/>
        <w:ind w:left="720" w:hanging="720"/>
      </w:pPr>
      <w:r>
        <w:rPr>
          <w:b/>
          <w:bCs/>
        </w:rPr>
        <w:t xml:space="preserve">D6.</w:t>
      </w:r>
      <w:r>
        <w:t xml:space="preserve"> iNews24, "개인정보위, 오픈AI·구글·메타·네이버 등 6개 AI 사업자 개선 권고" [PIPC issues improvement recommendations to six AI operators including OpenAI, Google, Meta, and Naver], March 2024; Boannews, "개인정보위, AI 서비스 사전 실태점검 결과... LLM 사업자 대상 개인정보 보호 취약점 개선 권고" [PIPC pre-inspection results for AI services ... recommendations to fix personal-data protection vulnerabilities of LLM operators],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[SKT A. (A-dot) and Naver Snow: personal-data protection 'inadequate'], 13 June 2024.</w:t>
      </w:r>
    </w:p>
    <w:p>
      <w:pPr>
        <w:spacing w:after="120" w:line="276"/>
        <w:ind w:left="720" w:hanging="720"/>
      </w:pPr>
      <w:r>
        <w:rPr>
          <w:b/>
          <w:bCs/>
        </w:rPr>
        <w:t xml:space="preserve">D8.</w:t>
      </w:r>
      <w:r>
        <w:t xml:space="preserve"> Byline Network, "개인정보위, 종교·성적 지향 정보 수집한 메타에 216억 과징금 철퇴" [PIPC hits Meta with KRW 21.6 billion penalty surcharge for collecting religion and sexual-orientation information], 5 November 2024; iNews24, "'메타, 98만명 민감정보 무단수집…동성애·종교·정치성향까지'" ['Meta collected sensitive information of 980,000 people without permission … even homosexuality, religion, and political orientation'], November 2024.</w:t>
      </w:r>
    </w:p>
    <w:p>
      <w:pPr>
        <w:spacing w:after="120" w:line="276"/>
        <w:ind w:left="720" w:hanging="720"/>
      </w:pPr>
      <w:r>
        <w:rPr>
          <w:b/>
          <w:bCs/>
        </w:rPr>
        <w:t xml:space="preserve">D9.</w:t>
      </w:r>
      <w:r>
        <w:t xml:space="preserve"> News Tomato, "개인정보위, 카카오페이·애플 각각 과징금 59억원·24억원 부과" [PIPC imposes penalty surcharges of KRW 5.9 billion and KRW 2.4 billion on Kakao Pay and Apple respectively], 23 January 2025; Hankyung, "알리페이에 몰래 개인정보 넘긴 카카오페이·애플…과징금 83억원" [Kakao Pay and Apple, which secretly handed personal data to Alipay … KRW 8.3 billion surcharge], 23 January 2025; Kukinews, "'카카오페이, 4000만명 개인정보 중국 유출'…과징금 59억6800만원" ['Kakao Pay leaked personal data of 40 million people to China' … KRW 5.968 billion surcharge], 23 January 2025; SBS Biz, "카카오페이, 60억 과징금 불복 소송 패소…첩첩산중" [Kakao Pay loses suit contesting KRW 6 billion surcharge … more hurdles ahead], 11 June 2026.</w:t>
      </w:r>
    </w:p>
    <w:p>
      <w:pPr>
        <w:spacing w:after="120" w:line="276"/>
        <w:ind w:left="720" w:hanging="720"/>
      </w:pPr>
      <w:r>
        <w:rPr>
          <w:b/>
          <w:bCs/>
        </w:rPr>
        <w:t xml:space="preserve">D10.</w:t>
      </w:r>
      <w:r>
        <w:t xml:space="preserve"> Report distributed via Daum, "딥시크 국내 앱 다운로드 중단…일부 정보 틱톡 쪽에 넘어가" [DeepSeek's Korean app downloads halted … some data passed to TikTok], 17 February 2025; iNews24, "개인정보위, 中 AI '딥시크'에 데이터 파기 명령…" [PIPC orders Chinese AI 'DeepSeek' to destroy data …], April 2025; Aju Business Daily, "[종합] 딥시크, 국내서 서비스 재개…韓 정부 시정권고 수용" [[Roundup] DeepSeek resumes service in Korea … accepts Korean government's corrective recommendation], 28 April 2025.</w:t>
      </w:r>
    </w:p>
    <w:p>
      <w:pPr>
        <w:spacing w:after="120" w:line="276"/>
        <w:ind w:left="720" w:hanging="720"/>
      </w:pPr>
      <w:r>
        <w:rPr>
          <w:b/>
          <w:bCs/>
        </w:rPr>
        <w:t xml:space="preserve">D11.</w:t>
      </w:r>
      <w:r>
        <w:t xml:space="preserve"> Kukinews, "개인정보위 'AI 디지털교과서 개인정보 처리 미흡'…시정‧개선 권고" [PIPC: 'AI digital textbooks inadequate in personal-data handling' … corrective and improvement recommendations], 15 May 2025.</w:t>
      </w:r>
    </w:p>
    <w:p>
      <w:pPr>
        <w:spacing w:after="120" w:line="276"/>
        <w:ind w:left="720" w:hanging="720"/>
      </w:pPr>
      <w:r>
        <w:rPr>
          <w:b/>
          <w:bCs/>
        </w:rPr>
        <w:t xml:space="preserve">D12.</w:t>
      </w:r>
      <w:r>
        <w:t xml:space="preserve"> Byline Network, "개인정보위, 휴대전화 안면인증 제도 개선 권고" [PIPC recommends improvements to face-authentication system for mobile-phone activation], 28 May 2026; Financial News, "'휴대폰 개통시 안면인증' 제도 보완하라" ['Face authentication at mobile-phone activation': supplement the system], 28 May 2026; MTN, "과기정통부는 7월 시행, 개보위는 개선 권고...휴대폰 안면인증 충돌" [MSIT implements in July, PIPC recommends improvements ... clash over face authentication for mobile phones],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['Personal data leak' Coupang, KRW 624.6 billion surcharge … record high], 11 June 2026; Digital Daily, "[개인정보위 쿠팡 제재②] 타사 온라인 활동기록 무단 수집…" [[PIPC sanction on Coupang ②] Unauthorized collection of activity records on other companies' sites …], 11 June 2026.</w:t>
      </w:r>
    </w:p>
    <w:p>
      <w:pPr>
        <w:spacing w:after="120" w:line="276"/>
        <w:ind w:left="720" w:hanging="720"/>
      </w:pPr>
      <w:r>
        <w:rPr>
          <w:b/>
          <w:bCs/>
        </w:rPr>
        <w:t xml:space="preserve">D14.</w:t>
      </w:r>
      <w:r>
        <w:t xml:space="preserve"> Dailian, "개보위, 행태정보 무단 수집한 틱톡에 103억 과징금…애플도 2.5억원 제재" [PIPC imposes KRW 10.3 billion surcharge on TikTok for unauthorized collection of behavioral data … Apple also sanctioned KRW 250 million], 23 July 2026; News Tomato, "개보위, 개인정보 무단 수집 틱톡·애플에 과징금 105억 부과" [PIPC imposes KRW 10.5 billion surcharge on TikTok and Apple for unauthorized collection of personal data],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[Personal Information Protection Commission protects personal data more smartly with intelligent video-processing devices and homomorphic encryption!],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[Ministry of Science and ICT answers industry's request for autonomous-driving AI development with inter-ministerial collaboration], 31 July 2024; News Seoul, "개인정보보호위원회, 프라이버시 우려 없는 자율주행 위해 정부와 산업계가 두 손을 맞잡다" [Personal Information Protection Commission: government and industry join hands for autonomous driving without privacy concerns],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[Technology to prevent AI voice phishing ... what about the problem of personal-data misuse?], 10 July 2025; Financial Services Commission et al., "보이스피싱, 민관이 힘을 모아 AI·데이터로 막는다" [Voice phishing: public and private sectors join forces to stop it with AI and data],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[Toss participates in Global Privacy Assembly (GPA) … to showcase FacePay technology], 8 September 2025.</w:t>
      </w:r>
    </w:p>
    <w:p>
      <w:pPr>
        <w:spacing w:after="120" w:line="276"/>
        <w:ind w:left="720" w:hanging="720"/>
      </w:pPr>
      <w:r>
        <w:rPr>
          <w:b/>
          <w:bCs/>
        </w:rPr>
        <w:t xml:space="preserve">A5.</w:t>
      </w:r>
      <w:r>
        <w:t xml:space="preserve"> Bizwatch, "카카오 AI '카나나', 개보위에 '언박싱' 먼저한 이유는" [Why Kakao AI 'Kanana' 'unboxed' first with the PIPC],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['Helping AI development': PIPC begins full-scale operation of 'prior-adequacy review system'], 28 March 2024.</w:t>
      </w:r>
    </w:p>
    <w:p>
      <w:pPr>
        <w:spacing w:after="120" w:line="276"/>
        <w:ind w:left="720" w:hanging="720"/>
      </w:pPr>
      <w:r>
        <w:rPr>
          <w:b/>
          <w:bCs/>
        </w:rPr>
        <w:t xml:space="preserve">A7.</w:t>
      </w:r>
      <w:r>
        <w:t xml:space="preserve"> iNews24, "[AI &amp; LAW] AI, 안전 검증하면서 혁신으로 나아가야" [[AI &amp; LAW] AI must advance toward innovation while verifying safety], August 2026; Dailian, "제6회 개인정보 보호의 날…AI 시대 개인정보 보호 '사전예방' 강화" [6th Personal Information Protection Day … strengthening 'prior prevention' in personal-data protection in the AI era],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(learning/training), 생체 (biometric), 얼굴 (face), 안면 (facial), 홍채 (iris), 지문 (fingerprint), 음성 (voice), 행태정보 (behavioral information), 민감정보 (sensitive information), 프로파일 (profile), 자동화된 결정 (automated decision), 사전 실태점검 (pre-inspection), 사전적정성 (prior adequacy), 실증특례 (demonstration exemption (sandbox)), 챗봇 (chatbot), 추론 (inference)), search the PIPC decision database with the field "제목+내용" (title + content), the date range 2020-08-05 to 2026-09-30, and meeting type "전체" (all); record the number of hits; open every hit and every plenary enforcement decision whose title is generic; screen against B.1; and record additions with new record identifiers. Report the counts in B.3 and revise Tables 2 and 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