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a40f67842dba2396149012ad07674a37e8c148"/>
    <w:p>
      <w:pPr>
        <w:pStyle w:val="Heading1"/>
      </w:pPr>
      <w:r>
        <w:t xml:space="preserve">Do Model Labels Mislead an Event Study? Presidential Posts and Oil Prices in the 2026 Hormuz Closure</w:t>
      </w:r>
    </w:p>
    <w:p>
      <w:pPr>
        <w:pStyle w:val="FirstParagraph"/>
      </w:pPr>
      <w:r>
        <w:t xml:space="preserve">Ook Lee</w:t>
      </w:r>
      <w:r>
        <w:br/>
      </w:r>
      <w:r>
        <w:t xml:space="preserve">Department of Information System, Hanyang University, Seoul, Korea</w:t>
      </w:r>
      <w:r>
        <w:br/>
      </w:r>
      <w:r>
        <w:t xml:space="preserve">ooklee@hanyang.ac.kr (corresponding author)</w:t>
      </w:r>
    </w:p>
    <w:p>
      <w:pPr>
        <w:pStyle w:val="BodyText"/>
      </w:pPr>
      <w:r>
        <w:rPr>
          <w:bCs/>
          <w:b/>
        </w:rPr>
        <w:t xml:space="preserve">Acknowledgments:</w:t>
      </w:r>
      <w:r>
        <w:t xml:space="preserve"> </w:t>
      </w:r>
      <w:r>
        <w:t xml:space="preserve">[to be completed]</w:t>
      </w:r>
    </w:p>
    <w:p>
      <w:pPr>
        <w:pStyle w:val="BodyText"/>
      </w:pPr>
      <w:r>
        <w:rPr>
          <w:bCs/>
          <w:b/>
        </w:rPr>
        <w:t xml:space="preserve">Use of generative AI:</w:t>
      </w:r>
      <w:r>
        <w:t xml:space="preserve"> </w:t>
      </w:r>
      <w:r>
        <w:t xml:space="preserve">[to be completed according to the journal’s disclosure requirements. Large language models were used as classification instruments in the study (Sections 3.2, 4.4; Appendix B) and for drafting and analysis support.]</w:t>
      </w:r>
    </w:p>
    <w:p>
      <w:pPr>
        <w:pStyle w:val="BodyText"/>
      </w:pPr>
      <w:r>
        <w:rPr>
          <w:bCs/>
          <w:b/>
        </w:rPr>
        <w:t xml:space="preserve">Data and code availability:</w:t>
      </w:r>
      <w:r>
        <w:t xml:space="preserve"> </w:t>
      </w:r>
      <w:r>
        <w:t xml:space="preserve">[repository link to be added; an anonymized version is used for review]</w:t>
      </w:r>
    </w:p>
    <w:bookmarkEnd w:id="20"/>
    <w:sectPr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20" w:before="180" w:line="360" w:lineRule="auto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line="360" w:lineRule="auto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 w:line="240" w:lineRule="auto"/>
    </w:pPr>
    <w:rPr>
      <w:rFonts w:ascii="Times New Roman" w:cs="Times New Roman" w:eastAsia="Times New Roman" w:hAnsi="Times New Roman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i w:val="0"/>
      <w:color w:val="000000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Times New Roman" w:cs="Times New Roman" w:eastAsia="Times New Roman" w:hAnsi="Times New Roman"/>
      <w:b/>
      <w:bCs/>
      <w:i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pPr>
      <w:spacing w:line="240" w:lineRule="auto"/>
    </w:pPr>
    <w:rPr>
      <w:rFonts w:ascii="Times New Roman" w:cs="Times New Roman" w:eastAsia="Times New Roman" w:hAnsi="Times New Roman"/>
      <w:sz w:val="21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2026-10-14T23:20:26Z</dcterms:created>
  <dcterms:modified xsi:type="dcterms:W3CDTF">2026-10-14T23:20:26Z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