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Vulnerability Ticket Creation Service Level Agreements (SLAs)</w:t>
      </w:r>
    </w:p>
    <w:p>
      <w:r>
        <w:t>Overview</w:t>
        <w:br/>
        <w:br/>
        <w:t>For all vulnerabilities identified through approved security channels, there must be a predefined amount of time agreed upon between Security, DevSecOps, and IT Operations for when actions should be taken. This agreement is defined as the Vulnerability Ticket Creation Service Level Agreement (SLA).</w:t>
        <w:br/>
        <w:br/>
        <w:t>This SLA governs the timeframe from vulnerability discovery through validation and exploitability assessment to creation of a ticket in the Service Desk for remediation tracking.</w:t>
      </w:r>
    </w:p>
    <w:p>
      <w:pPr>
        <w:pStyle w:val="Heading2"/>
      </w:pPr>
      <w:r>
        <w:t>Vulnerability Intake Scope</w:t>
      </w:r>
    </w:p>
    <w:p>
      <w:r>
        <w:t>This SLA applies to vulnerabilities discovered through the following sources:</w:t>
        <w:br/>
        <w:t>- Static Application Security Testing (SAST)</w:t>
        <w:br/>
        <w:t>- Software Composition Analysis (SCA)</w:t>
        <w:br/>
        <w:t>- Container Security Scanning</w:t>
        <w:br/>
        <w:t>- Manual Security Reviews</w:t>
        <w:br/>
        <w:t>- Audit Findings</w:t>
      </w:r>
    </w:p>
    <w:p>
      <w:pPr>
        <w:pStyle w:val="Heading2"/>
      </w:pPr>
      <w:r>
        <w:t>Initial Vulnerability Assessment &amp; Ticket Creation Time</w:t>
      </w:r>
    </w:p>
    <w:p>
      <w:r>
        <w:t>This SLA defines the maximum amount of time allowed from when a vulnerability is first discovered to when it is reviewed, validated, assessed for exploitability, and logged as a ticket in the Service Desk.</w:t>
      </w:r>
    </w:p>
    <w:tbl>
      <w:tblPr>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Description</w:t>
            </w:r>
          </w:p>
        </w:tc>
        <w:tc>
          <w:tcPr>
            <w:tcW w:type="dxa" w:w="2880"/>
          </w:tcPr>
          <w:p>
            <w:r>
              <w:t>SLA Time (Discovery to Ticket)</w:t>
            </w:r>
          </w:p>
        </w:tc>
      </w:tr>
      <w:tr>
        <w:tc>
          <w:tcPr>
            <w:tcW w:type="dxa" w:w="2880"/>
          </w:tcPr>
          <w:p>
            <w:r>
              <w:t>Critical</w:t>
            </w:r>
          </w:p>
        </w:tc>
        <w:tc>
          <w:tcPr>
            <w:tcW w:type="dxa" w:w="2880"/>
          </w:tcPr>
          <w:p>
            <w:r>
              <w:t>Actively exploitable or severe business impact</w:t>
            </w:r>
          </w:p>
        </w:tc>
        <w:tc>
          <w:tcPr>
            <w:tcW w:type="dxa" w:w="2880"/>
          </w:tcPr>
          <w:p>
            <w:r>
              <w:t>30 minutes</w:t>
            </w:r>
          </w:p>
        </w:tc>
      </w:tr>
      <w:tr>
        <w:tc>
          <w:tcPr>
            <w:tcW w:type="dxa" w:w="2880"/>
          </w:tcPr>
          <w:p>
            <w:r>
              <w:t>High</w:t>
            </w:r>
          </w:p>
        </w:tc>
        <w:tc>
          <w:tcPr>
            <w:tcW w:type="dxa" w:w="2880"/>
          </w:tcPr>
          <w:p>
            <w:r>
              <w:t>Likely exploitable with significant impact</w:t>
            </w:r>
          </w:p>
        </w:tc>
        <w:tc>
          <w:tcPr>
            <w:tcW w:type="dxa" w:w="2880"/>
          </w:tcPr>
          <w:p>
            <w:r>
              <w:t>2 hours</w:t>
            </w:r>
          </w:p>
        </w:tc>
      </w:tr>
      <w:tr>
        <w:tc>
          <w:tcPr>
            <w:tcW w:type="dxa" w:w="2880"/>
          </w:tcPr>
          <w:p>
            <w:r>
              <w:t>Medium</w:t>
            </w:r>
          </w:p>
        </w:tc>
        <w:tc>
          <w:tcPr>
            <w:tcW w:type="dxa" w:w="2880"/>
          </w:tcPr>
          <w:p>
            <w:r>
              <w:t>Limited exploitability or conditional impact</w:t>
            </w:r>
          </w:p>
        </w:tc>
        <w:tc>
          <w:tcPr>
            <w:tcW w:type="dxa" w:w="2880"/>
          </w:tcPr>
          <w:p>
            <w:r>
              <w:t>1 business day</w:t>
            </w:r>
          </w:p>
        </w:tc>
      </w:tr>
      <w:tr>
        <w:tc>
          <w:tcPr>
            <w:tcW w:type="dxa" w:w="2880"/>
          </w:tcPr>
          <w:p>
            <w:r>
              <w:t>Low</w:t>
            </w:r>
          </w:p>
        </w:tc>
        <w:tc>
          <w:tcPr>
            <w:tcW w:type="dxa" w:w="2880"/>
          </w:tcPr>
          <w:p>
            <w:r>
              <w:t>Minimal risk or best practice gap</w:t>
            </w:r>
          </w:p>
        </w:tc>
        <w:tc>
          <w:tcPr>
            <w:tcW w:type="dxa" w:w="2880"/>
          </w:tcPr>
          <w:p>
            <w:r>
              <w:t>3 business days</w:t>
            </w:r>
          </w:p>
        </w:tc>
      </w:tr>
      <w:tr>
        <w:tc>
          <w:tcPr>
            <w:tcW w:type="dxa" w:w="2880"/>
          </w:tcPr>
          <w:p>
            <w:r>
              <w:t>Informational</w:t>
            </w:r>
          </w:p>
        </w:tc>
        <w:tc>
          <w:tcPr>
            <w:tcW w:type="dxa" w:w="2880"/>
          </w:tcPr>
          <w:p>
            <w:r>
              <w:t>No direct risk, tracking only</w:t>
            </w:r>
          </w:p>
        </w:tc>
        <w:tc>
          <w:tcPr>
            <w:tcW w:type="dxa" w:w="2880"/>
          </w:tcPr>
          <w:p>
            <w:r>
              <w:t>No ticket required</w:t>
            </w:r>
          </w:p>
        </w:tc>
      </w:tr>
    </w:tbl>
    <w:p>
      <w:pPr>
        <w:pStyle w:val="Heading2"/>
      </w:pPr>
      <w:r>
        <w:t>Definitions</w:t>
      </w:r>
    </w:p>
    <w:p>
      <w:r>
        <w:t>Discovery Time: When the vulnerability is first identified.</w:t>
        <w:br/>
        <w:t>Validation &amp; Research: Confirming accuracy, identifying false positives, and assessing exploitability.</w:t>
        <w:br/>
        <w:t>Ticket Creation: Logging a Service Desk ticket with severity, evidence, and remediation guidance.</w:t>
      </w:r>
    </w:p>
    <w:p>
      <w:pPr>
        <w:pStyle w:val="Heading2"/>
      </w:pPr>
      <w:r>
        <w:t>Business Hours &amp; Escalation</w:t>
      </w:r>
    </w:p>
    <w:p>
      <w:r>
        <w:t>Critical and High vulnerabilities are handled 24/7. Medium and lower severities are addressed during business hours. Missed Critical or High SLAs require escalation to Security Leadership.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