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/>
        <w:ind w:left="144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009015" cy="1009015"/>
            <wp:effectExtent l="0" t="0" r="0" b="0"/>
            <wp:wrapNone/>
            <wp:docPr id="1" name="Picture 2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32"/>
          <w:szCs w:val="32"/>
        </w:rPr>
        <w:t>Cardiff’s School of Computer Science &amp; Informatics</w:t>
      </w:r>
    </w:p>
    <w:p>
      <w:pPr>
        <w:pStyle w:val="Title"/>
        <w:ind w:left="720"/>
        <w:jc w:val="center"/>
        <w:rPr/>
      </w:pPr>
      <w:r>
        <w:rPr/>
      </w:r>
    </w:p>
    <w:p>
      <w:pPr>
        <w:pStyle w:val="Title"/>
        <w:ind w:left="720"/>
        <w:jc w:val="center"/>
        <w:rPr/>
      </w:pPr>
      <w:r>
        <w:rPr>
          <w:sz w:val="36"/>
          <w:szCs w:val="36"/>
        </w:rPr>
        <w:t>Assessment Coversheet 2024-25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For individual assessment submissions</w:t>
      </w:r>
    </w:p>
    <w:p>
      <w:pPr>
        <w:pStyle w:val="Normal"/>
        <w:rPr/>
      </w:pPr>
      <w:r>
        <w:rPr/>
      </w:r>
      <w:bookmarkStart w:id="0" w:name="_Hlk171505005"/>
      <w:bookmarkStart w:id="1" w:name="_Hlk171505005"/>
    </w:p>
    <w:p>
      <w:pPr>
        <w:pStyle w:val="Normal"/>
        <w:rPr/>
      </w:pPr>
      <w:r>
        <w:rPr/>
        <w:t xml:space="preserve">Student Number: </w:t>
      </w:r>
      <w:r>
        <w:rPr/>
        <w:t>24057633</w:t>
      </w:r>
    </w:p>
    <w:p>
      <w:pPr>
        <w:pStyle w:val="Normal"/>
        <w:spacing w:lineRule="auto" w:line="259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/>
        <w:rPr>
          <w:b/>
          <w:bCs/>
        </w:rPr>
      </w:pPr>
      <w:r>
        <w:rPr>
          <w:b/>
          <w:bCs/>
        </w:rPr>
        <w:t xml:space="preserve">Special Provision/ Reasonable Adjustments: </w:t>
      </w:r>
    </w:p>
    <w:p>
      <w:pPr>
        <w:pStyle w:val="Normal"/>
        <w:spacing w:lineRule="auto" w:line="259"/>
        <w:rPr/>
      </w:pPr>
      <w:r>
        <w:rPr/>
        <w:t xml:space="preserve">Have you disclosed any disabilities and reasonable adjustments have been confirmed by the University or School?  </w:t>
      </w:r>
      <w:r>
        <w:rPr>
          <w:b/>
          <w:bCs/>
        </w:rPr>
        <w:t xml:space="preserve">NO </w:t>
      </w:r>
      <w:r>
        <w:rPr>
          <w:i/>
          <w:iCs/>
        </w:rPr>
        <w:t>(delete as appropriate)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>
      <w:pPr>
        <w:pStyle w:val="Normal"/>
        <w:rPr/>
      </w:pPr>
      <w:r>
        <w:rPr/>
        <w:t>By submitting this work I declare that:</w:t>
      </w:r>
    </w:p>
    <w:p>
      <w:pPr>
        <w:pStyle w:val="ListParagraph"/>
        <w:numPr>
          <w:ilvl w:val="0"/>
          <w:numId w:val="1"/>
        </w:numPr>
        <w:rPr/>
      </w:pPr>
      <w:r>
        <w:rPr/>
        <w:t>This work is entirely my own and expresses my own understanding except where clearly indicated.</w:t>
      </w:r>
    </w:p>
    <w:p>
      <w:pPr>
        <w:pStyle w:val="ListParagraph"/>
        <w:numPr>
          <w:ilvl w:val="0"/>
          <w:numId w:val="1"/>
        </w:numPr>
        <w:rPr/>
      </w:pPr>
      <w:r>
        <w:rPr/>
        <w:t>I have clearly indicated any phrases and sentences that are not my own and referenced these.</w:t>
      </w:r>
    </w:p>
    <w:p>
      <w:pPr>
        <w:pStyle w:val="ListParagraph"/>
        <w:numPr>
          <w:ilvl w:val="0"/>
          <w:numId w:val="1"/>
        </w:numPr>
        <w:rPr/>
      </w:pPr>
      <w:r>
        <w:rPr/>
        <w:t>I have not copied in part or whole or otherwise plagiarised the work of others.</w:t>
      </w:r>
    </w:p>
    <w:p>
      <w:pPr>
        <w:pStyle w:val="ListParagraph"/>
        <w:numPr>
          <w:ilvl w:val="0"/>
          <w:numId w:val="1"/>
        </w:numPr>
        <w:rPr/>
      </w:pPr>
      <w:r>
        <w:rPr/>
        <w:t>I have acknowledged all the sources I used in preparation of this work including books, articles, reports, lecture notes and other forms of media.</w:t>
      </w:r>
    </w:p>
    <w:p>
      <w:pPr>
        <w:pStyle w:val="ListParagraph"/>
        <w:numPr>
          <w:ilvl w:val="0"/>
          <w:numId w:val="1"/>
        </w:numPr>
        <w:rPr/>
      </w:pPr>
      <w:r>
        <w:rPr/>
        <w:t>I have not submitted this work, or any version of it, for credit in any other module either at Cardiff University or at another institution.</w:t>
      </w:r>
    </w:p>
    <w:p>
      <w:pPr>
        <w:pStyle w:val="ListParagraph"/>
        <w:numPr>
          <w:ilvl w:val="0"/>
          <w:numId w:val="1"/>
        </w:numPr>
        <w:rPr/>
      </w:pPr>
      <w:r>
        <w:rPr/>
        <w:t>I declare that I have not made unauthorised use of AI chatbots or tools to complete this work, except where permitted.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 have read and understood the </w:t>
      </w:r>
      <w:hyperlink r:id="rId3">
        <w:r>
          <w:rPr>
            <w:rStyle w:val="Hyperlink"/>
          </w:rPr>
          <w:t>academic regulations</w:t>
        </w:r>
      </w:hyperlink>
      <w:r>
        <w:rPr/>
        <w:t xml:space="preserve"> (</w:t>
      </w:r>
      <w:hyperlink r:id="rId4">
        <w:r>
          <w:rPr>
            <w:rStyle w:val="Hyperlink"/>
          </w:rPr>
          <w:t>https://www.cardiff.ac.uk/public-information/policies-and-procedures/academic-regulations</w:t>
        </w:r>
      </w:hyperlink>
      <w:r>
        <w:rPr/>
        <w:t>)</w:t>
      </w:r>
    </w:p>
    <w:p>
      <w:pPr>
        <w:pStyle w:val="ListParagraph"/>
        <w:numPr>
          <w:ilvl w:val="0"/>
          <w:numId w:val="6"/>
        </w:numPr>
        <w:rPr/>
      </w:pPr>
      <w:r>
        <w:rPr/>
        <w:t>I am aware of the consequences of applying for extenuating circumstances.</w:t>
      </w:r>
    </w:p>
    <w:p>
      <w:pPr>
        <w:pStyle w:val="ListParagraph"/>
        <w:numPr>
          <w:ilvl w:val="0"/>
          <w:numId w:val="6"/>
        </w:numPr>
        <w:rPr/>
      </w:pPr>
      <w:r>
        <w:rPr/>
        <w:t>I am aware of the consequences of applying for a deferral.</w:t>
      </w:r>
    </w:p>
    <w:p>
      <w:pPr>
        <w:pStyle w:val="ListParagraph"/>
        <w:numPr>
          <w:ilvl w:val="0"/>
          <w:numId w:val="6"/>
        </w:numPr>
        <w:rPr/>
      </w:pPr>
      <w:r>
        <w:rPr/>
        <w:t>That your submission (or your contribution to it in the case of a group submission) is in accordance with the academic integrity policy which covers a range of topics including cheating, collusion, plagiarism and the use of generative AI.</w:t>
      </w:r>
    </w:p>
    <w:p>
      <w:pPr>
        <w:pStyle w:val="Normal"/>
        <w:rPr/>
      </w:pPr>
      <w:r>
        <w:rPr/>
        <w:t>The academic regulations for COMSC (which notes which rules apply to degree programmes in COMSC) can be found under ‘Assessment &amp; Feedback’ in the COMSC-ORG-SCHOOL organisation on Learning Central.</w:t>
      </w:r>
    </w:p>
    <w:p>
      <w:pPr>
        <w:pStyle w:val="Normal"/>
        <w:rPr/>
      </w:pPr>
      <w:r>
        <w:rPr/>
        <w:t>If you wish to apply for extenuating circumstances, please see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Hyperlink"/>
          </w:rPr>
          <w:t>https://intranet.cardiff.ac.uk/students/study/exams-and-assessment/extenuating-circumstances</w:t>
        </w:r>
      </w:hyperlink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Hyperlink"/>
          </w:rPr>
          <w:t>https://intranet.cardiff.ac.uk/students/study/exams-and-assessment/extenuating-circumstances/extenuating-circumstances-policy-for-undergraduate-and-postgraduate-taught-students/new-system-pilot</w:t>
        </w:r>
      </w:hyperlink>
    </w:p>
    <w:p>
      <w:pPr>
        <w:pStyle w:val="Normal"/>
        <w:rPr/>
      </w:pPr>
      <w:r>
        <w:rPr/>
        <w:t>If you wish to apply for a deferral, please see</w:t>
      </w:r>
    </w:p>
    <w:p>
      <w:pPr>
        <w:pStyle w:val="ListParagraph"/>
        <w:numPr>
          <w:ilvl w:val="0"/>
          <w:numId w:val="3"/>
        </w:numPr>
        <w:rPr/>
      </w:pPr>
      <w:hyperlink r:id="rId7">
        <w:r>
          <w:rPr>
            <w:rStyle w:val="Hyperlink"/>
          </w:rPr>
          <w:t>https://intranet.cardiff.ac.uk/students/study/exams-and-assessment/extenuating-circumstances</w:t>
        </w:r>
      </w:hyperlink>
    </w:p>
    <w:p>
      <w:pPr>
        <w:pStyle w:val="ListParagraph"/>
        <w:numPr>
          <w:ilvl w:val="0"/>
          <w:numId w:val="3"/>
        </w:numPr>
        <w:rPr/>
      </w:pPr>
      <w:hyperlink r:id="rId8">
        <w:r>
          <w:rPr>
            <w:rStyle w:val="Hyperlink"/>
          </w:rPr>
          <w:t>https://intranet.cardiff.ac.uk/students/living-here/international-students/visas-and-immigration/making-a-change-to-your-studies/deferring-assessments</w:t>
        </w:r>
      </w:hyperlink>
    </w:p>
    <w:p>
      <w:pPr>
        <w:pStyle w:val="Normal"/>
        <w:rPr/>
      </w:pPr>
      <w:r>
        <w:rPr/>
        <w:t>You can find the academic integrity policy here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/>
      </w:pPr>
      <w:hyperlink r:id="rId9">
        <w:r>
          <w:rPr>
            <w:rStyle w:val="Hyperlink"/>
          </w:rPr>
          <w:t>https://intranet.cardiff.ac.uk/students/study/exams-and-assessment/academic-integrity</w:t>
        </w:r>
      </w:hyperlink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Display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432"/>
    <w:pPr>
      <w:widowControl/>
      <w:bidi w:val="0"/>
      <w:spacing w:lineRule="auto" w:line="360" w:before="0" w:after="160"/>
      <w:jc w:val="left"/>
    </w:pPr>
    <w:rPr>
      <w:rFonts w:ascii="Arial" w:hAnsi="Arial" w:cs="Arial" w:eastAsia="Aptos" w:cstheme="minorBidi" w:eastAsia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3d8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53d8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0432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e5f"/>
    <w:pPr>
      <w:keepNext w:val="true"/>
      <w:keepLines/>
      <w:spacing w:before="80" w:after="40"/>
      <w:outlineLvl w:val="3"/>
    </w:pPr>
    <w:rPr>
      <w:rFonts w:eastAsia="游ゴシック Light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e5f"/>
    <w:pPr>
      <w:keepNext w:val="true"/>
      <w:keepLines/>
      <w:spacing w:before="80" w:after="40"/>
      <w:outlineLvl w:val="4"/>
    </w:pPr>
    <w:rPr>
      <w:rFonts w:eastAsia="游ゴシック Light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e5f"/>
    <w:pPr>
      <w:keepNext w:val="true"/>
      <w:keepLines/>
      <w:spacing w:before="40" w:after="0"/>
      <w:outlineLvl w:val="5"/>
    </w:pPr>
    <w:rPr>
      <w:rFonts w:eastAsia="游ゴシック Light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e5f"/>
    <w:pPr>
      <w:keepNext w:val="true"/>
      <w:keepLines/>
      <w:spacing w:before="40" w:after="0"/>
      <w:outlineLvl w:val="6"/>
    </w:pPr>
    <w:rPr>
      <w:rFonts w:eastAsia="游ゴシック Light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e5f"/>
    <w:pPr>
      <w:keepNext w:val="true"/>
      <w:keepLines/>
      <w:spacing w:before="0" w:after="0"/>
      <w:outlineLvl w:val="7"/>
    </w:pPr>
    <w:rPr>
      <w:rFonts w:eastAsia="游ゴシック Light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e5f"/>
    <w:pPr>
      <w:keepNext w:val="true"/>
      <w:keepLines/>
      <w:spacing w:before="0" w:after="0"/>
      <w:outlineLvl w:val="8"/>
    </w:pPr>
    <w:rPr>
      <w:rFonts w:eastAsia="游ゴシック Light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b53d8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60432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60432"/>
    <w:rPr>
      <w:rFonts w:ascii="Arial" w:hAnsi="Arial" w:cs="Arial"/>
      <w:b/>
      <w:bCs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87e5f"/>
    <w:rPr>
      <w:rFonts w:eastAsia="游ゴシック Light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87e5f"/>
    <w:rPr>
      <w:rFonts w:eastAsia="游ゴシック Light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87e5f"/>
    <w:rPr>
      <w:rFonts w:eastAsia="游ゴシック Light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87e5f"/>
    <w:rPr>
      <w:rFonts w:eastAsia="游ゴシック Light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87e5f"/>
    <w:rPr>
      <w:rFonts w:eastAsia="游ゴシック Light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87e5f"/>
    <w:rPr>
      <w:rFonts w:eastAsia="游ゴシック Light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b53d8"/>
    <w:rPr>
      <w:rFonts w:ascii="Arial" w:hAnsi="Arial" w:cs="Arial"/>
      <w:b/>
      <w:bCs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7e5f"/>
    <w:rPr>
      <w:rFonts w:eastAsia="游ゴシック Light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87e5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87e5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87e5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87e5f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b53d8"/>
    <w:rPr>
      <w:rFonts w:ascii="Arial" w:hAnsi="Arial" w:cs="Arial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b53d8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71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3481"/>
    <w:rPr>
      <w:color w:val="605E5C"/>
      <w:shd w:fill="E1DFDD" w:val="clear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rFonts w:ascii="Arial" w:hAnsi="Arial" w:cs="Arial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6bc8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b53d8"/>
    <w:pPr/>
    <w:rPr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5f"/>
    <w:pPr/>
    <w:rPr>
      <w:rFonts w:eastAsia="游ゴシック Light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e5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87e5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8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53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53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4226d"/>
    <w:pPr>
      <w:keepNext w:val="true"/>
      <w:keepLines/>
      <w:spacing w:lineRule="auto" w:line="259" w:before="240" w:after="0"/>
      <w:outlineLvl w:val="9"/>
    </w:pPr>
    <w:rPr>
      <w:rFonts w:ascii="Aptos Display" w:hAnsi="Aptos Display" w:eastAsia="游ゴシック Light" w:cs="Times New Roman" w:asciiTheme="majorHAnsi" w:cstheme="majorBidi" w:eastAsiaTheme="majorEastAsia" w:hAnsiTheme="majorHAnsi"/>
      <w:b w:val="false"/>
      <w:bCs w:val="false"/>
      <w:color w:themeColor="accent1" w:themeShade="bf" w:val="0F4761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226d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b4226d"/>
    <w:pPr>
      <w:spacing w:before="0" w:after="100"/>
      <w:ind w:left="240"/>
    </w:pPr>
    <w:rPr/>
  </w:style>
  <w:style w:type="paragraph" w:styleId="Revision">
    <w:name w:val="Revision"/>
    <w:uiPriority w:val="99"/>
    <w:semiHidden/>
    <w:qFormat/>
    <w:rsid w:val="001458c9"/>
    <w:pPr>
      <w:widowControl/>
      <w:bidi w:val="0"/>
      <w:spacing w:lineRule="auto" w:line="240" w:before="0" w:after="0"/>
      <w:jc w:val="left"/>
    </w:pPr>
    <w:rPr>
      <w:rFonts w:ascii="Arial" w:hAnsi="Arial" w:cs="Arial" w:eastAsia="Aptos" w:cstheme="minorBidi" w:eastAsia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7e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cardiff.ac.uk/public-information/policies-and-procedures/academic-regulations" TargetMode="External"/><Relationship Id="rId4" Type="http://schemas.openxmlformats.org/officeDocument/2006/relationships/hyperlink" Target="https://www.cardiff.ac.uk/public-information/policies-and-procedures/academic-regulations" TargetMode="External"/><Relationship Id="rId5" Type="http://schemas.openxmlformats.org/officeDocument/2006/relationships/hyperlink" Target="https://intranet.cardiff.ac.uk/students/study/exams-and-assessment/extenuating-circumstances" TargetMode="External"/><Relationship Id="rId6" Type="http://schemas.openxmlformats.org/officeDocument/2006/relationships/hyperlink" Target="https://intranet.cardiff.ac.uk/students/study/exams-and-assessment/extenuating-circumstances/extenuating-circumstances-policy-for-undergraduate-and-postgraduate-taught-students/new-system-pilot" TargetMode="External"/><Relationship Id="rId7" Type="http://schemas.openxmlformats.org/officeDocument/2006/relationships/hyperlink" Target="https://intranet.cardiff.ac.uk/students/study/exams-and-assessment/extenuating-circumstances" TargetMode="External"/><Relationship Id="rId8" Type="http://schemas.openxmlformats.org/officeDocument/2006/relationships/hyperlink" Target="https://intranet.cardiff.ac.uk/students/living-here/international-students/visas-and-immigration/making-a-change-to-your-studies/deferring-assessments" TargetMode="External"/><Relationship Id="rId9" Type="http://schemas.openxmlformats.org/officeDocument/2006/relationships/hyperlink" Target="https://intranet.cardiff.ac.uk/students/study/exams-and-assessment/academic-integrity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F50E9D743E844A402DFA9BD35EB46" ma:contentTypeVersion="18" ma:contentTypeDescription="Create a new document." ma:contentTypeScope="" ma:versionID="07eb9da6e9d471608f9f80f0e5bf07b6">
  <xsd:schema xmlns:xsd="http://www.w3.org/2001/XMLSchema" xmlns:xs="http://www.w3.org/2001/XMLSchema" xmlns:p="http://schemas.microsoft.com/office/2006/metadata/properties" xmlns:ns2="ad3e776c-94bd-4a72-a355-75cb9a7c6436" xmlns:ns3="448e1c89-a2cf-4123-8a99-f1e41c9e891a" targetNamespace="http://schemas.microsoft.com/office/2006/metadata/properties" ma:root="true" ma:fieldsID="86bb4fe80765b82a98170ecdd06d203c" ns2:_="" ns3:_="">
    <xsd:import namespace="ad3e776c-94bd-4a72-a355-75cb9a7c6436"/>
    <xsd:import namespace="448e1c89-a2cf-4123-8a99-f1e41c9e8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e776c-94bd-4a72-a355-75cb9a7c6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e1c89-a2cf-4123-8a99-f1e41c9e8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3125030-ac4b-4f91-b43f-8649a6a32533}" ma:internalName="TaxCatchAll" ma:showField="CatchAllData" ma:web="448e1c89-a2cf-4123-8a99-f1e41c9e89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8e1c89-a2cf-4123-8a99-f1e41c9e891a" xsi:nil="true"/>
    <lcf76f155ced4ddcb4097134ff3c332f xmlns="ad3e776c-94bd-4a72-a355-75cb9a7c64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4ABBF4-6419-474B-AB22-9F7D2E10E3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3E0773-DD0D-4197-9F49-E76F245FB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72C32-7DAC-44D2-A7D9-B83DB5009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e776c-94bd-4a72-a355-75cb9a7c6436"/>
    <ds:schemaRef ds:uri="448e1c89-a2cf-4123-8a99-f1e41c9e8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6B94DC-D5F6-4A06-965E-9E8142038065}">
  <ds:schemaRefs>
    <ds:schemaRef ds:uri="http://schemas.microsoft.com/office/2006/metadata/properties"/>
    <ds:schemaRef ds:uri="http://schemas.microsoft.com/office/infopath/2007/PartnerControls"/>
    <ds:schemaRef ds:uri="448e1c89-a2cf-4123-8a99-f1e41c9e891a"/>
    <ds:schemaRef ds:uri="ad3e776c-94bd-4a72-a355-75cb9a7c64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2</Pages>
  <Words>316</Words>
  <Characters>2271</Characters>
  <CharactersWithSpaces>2547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2024-03-16T17:58:00Z</dcterms:created>
  <dc:creator>James</dc:creator>
  <dc:description/>
  <dc:language>en-GB</dc:language>
  <cp:lastModifiedBy/>
  <dcterms:modified xsi:type="dcterms:W3CDTF">2024-11-25T22:03:43Z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0x010100488F50E9D743E844A402DFA9BD35EB46</vt:lpwstr>
  </property>
  <property fmtid="{D5CDD505-2E9C-101B-9397-08002B2CF9AE}" pid="3" name="MediaServiceImageTags">
    <vt:lpwstr/>
  </property>
</Properties>
</file>

<file path=readme.txt>name: Oliver Wilkes
student number: 24057633
email: WilkesO@cardiff.ac.uk
url: https://project.cs.cf.ac.uk/WilkesO/C1102/part-1/

</file>