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56F" w:rsidRPr="00A0356F" w:rsidRDefault="00FB6BB2" w:rsidP="00A0356F">
      <w:pPr>
        <w:spacing w:line="480" w:lineRule="auto"/>
        <w:jc w:val="center"/>
        <w:rPr>
          <w:rFonts w:ascii="Times New Roman" w:hAnsi="Times New Roman" w:cs="Times New Roman"/>
          <w:b/>
          <w:bCs/>
        </w:rPr>
      </w:pPr>
      <w:r w:rsidRPr="00A0356F">
        <w:rPr>
          <w:rFonts w:ascii="Times New Roman" w:hAnsi="Times New Roman" w:cs="Times New Roman"/>
          <w:b/>
          <w:bCs/>
        </w:rPr>
        <w:t xml:space="preserve">Chapter 1: </w:t>
      </w:r>
      <w:r w:rsidR="00A0356F" w:rsidRPr="00A0356F">
        <w:rPr>
          <w:rFonts w:ascii="Times New Roman" w:hAnsi="Times New Roman" w:cs="Times New Roman"/>
          <w:b/>
          <w:bCs/>
        </w:rPr>
        <w:t>Introduction</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t>Background and Context</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eastAsia="Times New Roman" w:hAnsi="Times New Roman" w:cs="Times New Roman"/>
          <w:color w:val="000000"/>
          <w:kern w:val="0"/>
          <w:lang w:eastAsia="en-GB"/>
          <w14:ligatures w14:val="none"/>
        </w:rPr>
        <w:t>In a rapidly changing world where almost everyone is affected by rising inflation, people are increasingly becoming aware of the importance of investing, and their own financial goals. The purpose of this project is to create a data-driven solution for such individuals to help them select equity portfolios in the Indian market. In contrast to conventional investment methods, this strategy will analyse market benchmark(s) and their constituents and find outperforming assets within those indices. The end product will be a code repository and a web application that will display portfolios suggested by the strategy developed. Using that, a potential investor can select a portfolio that aligns with their financial goals and make a well-informed investment decision. With the help of historical data, this project intends to offer a quantitative investment strategy that could be customized to suit the specific demands and risk tolerances of individual investors.</w:t>
      </w:r>
    </w:p>
    <w:p w:rsidR="00A0356F" w:rsidRPr="00A0356F" w:rsidRDefault="00A0356F" w:rsidP="00A0356F">
      <w:pPr>
        <w:spacing w:before="280" w:after="80" w:line="480" w:lineRule="auto"/>
        <w:jc w:val="both"/>
        <w:outlineLvl w:val="3"/>
        <w:rPr>
          <w:rFonts w:ascii="Times New Roman" w:eastAsia="Times New Roman" w:hAnsi="Times New Roman" w:cs="Times New Roman"/>
          <w:b/>
          <w:bCs/>
          <w:kern w:val="0"/>
          <w:lang w:eastAsia="en-GB"/>
          <w14:ligatures w14:val="none"/>
        </w:rPr>
      </w:pPr>
      <w:r w:rsidRPr="00A0356F">
        <w:rPr>
          <w:rFonts w:ascii="Times New Roman" w:eastAsia="Times New Roman" w:hAnsi="Times New Roman" w:cs="Times New Roman"/>
          <w:color w:val="000000"/>
          <w:kern w:val="0"/>
          <w:lang w:eastAsia="en-GB"/>
          <w14:ligatures w14:val="none"/>
        </w:rPr>
        <w:t>Traditional algorithmic trading strategies often rely on simplistic buy/sell signals. In contrast, the primary objective here is to utilize historical data, quantitative analysis, and self-defined metrics to construct investment portfolios that offer varying risk-return profiles. This approach is critical in today's investment landscape, where traditional methods may no longer suffice. The project proposes a multi-faceted methodology that goes beyond standard market analysis. It includes an extensive backtesting phase, spanning various market cycles, to validate the robustness of the strategies developed. Additionally, the strategies developed in this project are not limited to selecting optimal portfolios but also give a date on which the portfolio should be rebalanced, i.e., which existing stocks must be sold which must be bought, and on which date.</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lastRenderedPageBreak/>
        <w:t xml:space="preserve"> Motivation and Significance</w:t>
      </w:r>
    </w:p>
    <w:p w:rsidR="00A0356F" w:rsidRDefault="00A0356F" w:rsidP="00A0356F">
      <w:pPr>
        <w:spacing w:before="240" w:line="480" w:lineRule="auto"/>
        <w:jc w:val="both"/>
        <w:rPr>
          <w:rFonts w:ascii="Times New Roman" w:hAnsi="Times New Roman" w:cs="Times New Roman"/>
          <w:color w:val="000000"/>
        </w:rPr>
      </w:pPr>
      <w:r w:rsidRPr="00A0356F">
        <w:rPr>
          <w:rFonts w:ascii="Times New Roman" w:hAnsi="Times New Roman" w:cs="Times New Roman"/>
          <w:color w:val="000000"/>
        </w:rPr>
        <w:t>Modern investors want more than simply financial rewards; they also want empowerment, ownership, and the capacity to make data-driven decisions. In the exponentially growing Indian financial market, there are many investment options, which can be overwhelming for individual investors. This project intends to help simplify investing for them with a structured approach. I am also motivated by the idea that historical data can greatly assist investment decisions. My project will use strategies that consider various statistical factors to make investment choices more organized. The goal is to provide individuals with the tools they need to make informed decisions in the dynamic Indian financial markets. Throughout the project, I will try to keep my code as modular as possible, making it easier to adapt the same to other markets and customizable to tweak the strategy in the future.</w:t>
      </w:r>
    </w:p>
    <w:p w:rsidR="00A0356F" w:rsidRDefault="00A0356F" w:rsidP="00A0356F">
      <w:pPr>
        <w:spacing w:before="240" w:line="480" w:lineRule="auto"/>
        <w:jc w:val="both"/>
        <w:rPr>
          <w:rFonts w:ascii="Times New Roman" w:hAnsi="Times New Roman" w:cs="Times New Roman"/>
          <w:color w:val="000000"/>
        </w:rPr>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Problem Statement</w:t>
      </w:r>
    </w:p>
    <w:p w:rsidR="00A0356F" w:rsidRDefault="00A0356F" w:rsidP="00A0356F">
      <w:pPr>
        <w:pStyle w:val="Heading4"/>
        <w:spacing w:before="280" w:beforeAutospacing="0" w:after="80" w:afterAutospacing="0" w:line="480" w:lineRule="auto"/>
        <w:jc w:val="both"/>
        <w:rPr>
          <w:b w:val="0"/>
          <w:bCs w:val="0"/>
          <w:color w:val="000000"/>
        </w:rPr>
      </w:pPr>
      <w:r>
        <w:rPr>
          <w:b w:val="0"/>
          <w:bCs w:val="0"/>
          <w:color w:val="000000"/>
        </w:rPr>
        <w:t xml:space="preserve">To create a novel </w:t>
      </w:r>
      <w:r w:rsidR="005E609F">
        <w:rPr>
          <w:b w:val="0"/>
          <w:bCs w:val="0"/>
          <w:color w:val="000000"/>
        </w:rPr>
        <w:t xml:space="preserve">quantitative </w:t>
      </w:r>
      <w:r>
        <w:rPr>
          <w:b w:val="0"/>
          <w:bCs w:val="0"/>
          <w:color w:val="000000"/>
        </w:rPr>
        <w:t>approach to portfolio selection and time-based rebalancing to outperform market benchmark indices.</w:t>
      </w:r>
    </w:p>
    <w:p w:rsidR="00A0356F" w:rsidRDefault="00A0356F" w:rsidP="00A0356F">
      <w:pPr>
        <w:pStyle w:val="Heading4"/>
        <w:spacing w:before="280" w:beforeAutospacing="0" w:after="80" w:afterAutospacing="0" w:line="480" w:lineRule="auto"/>
        <w:jc w:val="both"/>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Objectives</w:t>
      </w:r>
    </w:p>
    <w:p w:rsidR="00A0356F" w:rsidRDefault="00A0356F" w:rsidP="00A0356F">
      <w:pPr>
        <w:pStyle w:val="Heading4"/>
        <w:numPr>
          <w:ilvl w:val="0"/>
          <w:numId w:val="5"/>
        </w:numPr>
        <w:spacing w:before="280" w:beforeAutospacing="0" w:after="0" w:afterAutospacing="0" w:line="480" w:lineRule="auto"/>
        <w:jc w:val="both"/>
        <w:textAlignment w:val="baseline"/>
        <w:rPr>
          <w:color w:val="000000"/>
        </w:rPr>
      </w:pPr>
      <w:r>
        <w:rPr>
          <w:b w:val="0"/>
          <w:bCs w:val="0"/>
          <w:color w:val="000000"/>
        </w:rPr>
        <w:t xml:space="preserve">Develop a historical data-driven investment strategy that focuses on </w:t>
      </w:r>
      <w:r w:rsidR="000104BC">
        <w:rPr>
          <w:b w:val="0"/>
          <w:bCs w:val="0"/>
          <w:color w:val="000000"/>
        </w:rPr>
        <w:t>analysing</w:t>
      </w:r>
      <w:r>
        <w:rPr>
          <w:b w:val="0"/>
          <w:bCs w:val="0"/>
          <w:color w:val="000000"/>
        </w:rPr>
        <w:t xml:space="preserve"> market indices and identifying a good combination of assets within those indices.</w:t>
      </w:r>
    </w:p>
    <w:p w:rsid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Pr>
          <w:b w:val="0"/>
          <w:bCs w:val="0"/>
          <w:color w:val="000000"/>
        </w:rPr>
        <w:t>Create a user-friendly app/interface that allows individual investors to choose their portfolios based on the strategy’s recommendations.</w:t>
      </w:r>
    </w:p>
    <w:p w:rsidR="00A0356F" w:rsidRP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sidRPr="00A0356F">
        <w:rPr>
          <w:b w:val="0"/>
          <w:bCs w:val="0"/>
          <w:color w:val="000000"/>
        </w:rPr>
        <w:lastRenderedPageBreak/>
        <w:t>Evaluate the performance of the strategy through backtesting and historical data analysis, providing investors with insights into potential portfolio performance.</w:t>
      </w:r>
    </w:p>
    <w:p w:rsidR="00A0356F" w:rsidRDefault="00A0356F" w:rsidP="00A0356F">
      <w:pPr>
        <w:pStyle w:val="Heading4"/>
        <w:spacing w:before="0" w:beforeAutospacing="0" w:after="80" w:afterAutospacing="0" w:line="480" w:lineRule="auto"/>
        <w:jc w:val="both"/>
        <w:textAlignment w:val="baseline"/>
        <w:rPr>
          <w:b w:val="0"/>
          <w:bCs w:val="0"/>
          <w:color w:val="000000"/>
        </w:rPr>
      </w:pPr>
    </w:p>
    <w:p w:rsidR="00A0356F" w:rsidRPr="00A0356F" w:rsidRDefault="00A0356F" w:rsidP="00A0356F">
      <w:pPr>
        <w:pStyle w:val="Heading4"/>
        <w:numPr>
          <w:ilvl w:val="1"/>
          <w:numId w:val="4"/>
        </w:numPr>
        <w:spacing w:before="0" w:beforeAutospacing="0" w:after="80" w:afterAutospacing="0" w:line="480" w:lineRule="auto"/>
        <w:jc w:val="both"/>
        <w:textAlignment w:val="baseline"/>
        <w:rPr>
          <w:color w:val="000000"/>
        </w:rPr>
      </w:pPr>
      <w:r w:rsidRPr="00A0356F">
        <w:rPr>
          <w:color w:val="000000"/>
        </w:rPr>
        <w:t xml:space="preserve"> Scope and Limitations</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hAnsi="Times New Roman" w:cs="Times New Roman"/>
          <w:color w:val="000000"/>
        </w:rPr>
        <w:t>The scope of this project includes data collection, data wrangling, data analysis, formation of strategies, backtesting of strategies, analysis of results, and creation of a web application for the same. The scope does not include consideration of market microstructure to a complete extent, although some aspects of market microstructure have been considered. These include the consideration of current market prices of the stocks for weight allocation of the total investment amount and rebalancing costs that include brokerages, taxes, etc. There are a few more identified limitations of the project that are beyond the scope of the project such as making the investment strategies survivorship-bias free. This will be discussed in detail in a later section of this report.</w:t>
      </w:r>
    </w:p>
    <w:p w:rsidR="00FB6BB2" w:rsidRDefault="00FB6BB2"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jc w:val="center"/>
        <w:rPr>
          <w:rFonts w:ascii="Times New Roman" w:hAnsi="Times New Roman" w:cs="Times New Roman"/>
          <w:b/>
          <w:bCs/>
        </w:rPr>
      </w:pPr>
      <w:r w:rsidRPr="00A0356F">
        <w:rPr>
          <w:rFonts w:ascii="Times New Roman" w:hAnsi="Times New Roman" w:cs="Times New Roman"/>
          <w:b/>
          <w:bCs/>
        </w:rPr>
        <w:lastRenderedPageBreak/>
        <w:t>Chapter 2: Review of Related Works</w:t>
      </w:r>
    </w:p>
    <w:p w:rsidR="00E5606C" w:rsidRDefault="00E5606C" w:rsidP="00E5606C">
      <w:pPr>
        <w:spacing w:line="480" w:lineRule="auto"/>
        <w:rPr>
          <w:rFonts w:ascii="Times New Roman" w:hAnsi="Times New Roman" w:cs="Times New Roman"/>
          <w:b/>
          <w:bCs/>
        </w:rPr>
      </w:pPr>
    </w:p>
    <w:p w:rsidR="00E5606C" w:rsidRDefault="00E5606C" w:rsidP="00E5606C">
      <w:pPr>
        <w:spacing w:line="480" w:lineRule="auto"/>
        <w:rPr>
          <w:rFonts w:ascii="Times New Roman" w:hAnsi="Times New Roman" w:cs="Times New Roman"/>
          <w:b/>
          <w:bCs/>
        </w:rPr>
      </w:pPr>
      <w:r>
        <w:rPr>
          <w:rFonts w:ascii="Times New Roman" w:hAnsi="Times New Roman" w:cs="Times New Roman"/>
          <w:b/>
          <w:bCs/>
        </w:rPr>
        <w:t>2.1. Literature Review</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In the dynamic realm of portfolio management, where risk and return often go hand-in-hand, the progression from fundamental ideas to modern quantitative methods reflects an intellectually stimulating, innovative, and adaptive journey. This chapter takes readers on a tour, tracing the development of portfolio theory from its conception to the complex methods used today, with a particular emphasis on the rapidly expanding Indian market.</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Harry Markowitz's revolutionary mean-variance optimisation theory, paved the way for many future generations of investors (</w:t>
      </w:r>
      <w:proofErr w:type="spellStart"/>
      <w:r w:rsidRPr="00C21C0C">
        <w:rPr>
          <w:rFonts w:ascii="Times New Roman" w:hAnsi="Times New Roman" w:cs="Times New Roman"/>
        </w:rPr>
        <w:t>Kolm</w:t>
      </w:r>
      <w:proofErr w:type="spellEnd"/>
      <w:r w:rsidRPr="00C21C0C">
        <w:rPr>
          <w:rFonts w:ascii="Times New Roman" w:hAnsi="Times New Roman" w:cs="Times New Roman"/>
        </w:rPr>
        <w:t xml:space="preserve">, </w:t>
      </w:r>
      <w:proofErr w:type="spellStart"/>
      <w:r w:rsidRPr="00C21C0C">
        <w:rPr>
          <w:rFonts w:ascii="Times New Roman" w:hAnsi="Times New Roman" w:cs="Times New Roman"/>
        </w:rPr>
        <w:t>Tütüncü</w:t>
      </w:r>
      <w:proofErr w:type="spellEnd"/>
      <w:r w:rsidRPr="00C21C0C">
        <w:rPr>
          <w:rFonts w:ascii="Times New Roman" w:hAnsi="Times New Roman" w:cs="Times New Roman"/>
        </w:rPr>
        <w:t xml:space="preserve">, and </w:t>
      </w:r>
      <w:proofErr w:type="spellStart"/>
      <w:r w:rsidRPr="00C21C0C">
        <w:rPr>
          <w:rFonts w:ascii="Times New Roman" w:hAnsi="Times New Roman" w:cs="Times New Roman"/>
        </w:rPr>
        <w:t>Fabozzi</w:t>
      </w:r>
      <w:proofErr w:type="spellEnd"/>
      <w:r w:rsidRPr="00C21C0C">
        <w:rPr>
          <w:rFonts w:ascii="Times New Roman" w:hAnsi="Times New Roman" w:cs="Times New Roman"/>
        </w:rPr>
        <w:t>). The path towards an optimal portfolio is described in "60 Years of Portfolio Optimisation: Practical Challenges and Current Trends". The article shows how this pursuit of finding a balance between risk and return has changed over time, according to the shifting dynamics of the financial markets. It not only demonstrates the strength of Markowitz's basic ideas but also outlines the various ways in which they have been expanded upon, adapted, and improved to meet the demands of modern markets.</w:t>
      </w:r>
      <w:r>
        <w:rPr>
          <w:rFonts w:ascii="Times New Roman" w:hAnsi="Times New Roman" w:cs="Times New Roman"/>
        </w:rPr>
        <w:t xml:space="preserve"> The methodology of this project is based along the same lines of exploring the nuances of Markowitz’s theory and creating a novel customized solution using it.</w:t>
      </w:r>
    </w:p>
    <w:p w:rsidR="00E5606C" w:rsidRP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t>Another study "Quantitative Portfolio Selection: Using Density Forecasting to Find Consistent Portfolios", emphasizes a significant transition towards quantitative and data-driven approaches that utilise computational finance to uncover coherent portfolios (Meade, Beasley, and Adcock). The authors explain the accuracy and adaptability that these approaches provide, emphasising how effective they are in interpreting the intricate patterns found in market data. This paradigm shift is consistent with our project's main goal, which is to use historical data and advanced data analytics to create profitable and resilient portfolios.</w:t>
      </w:r>
    </w:p>
    <w:p w:rsid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lastRenderedPageBreak/>
        <w:t>The process of creating optimised portfolios involves intricate interactions between three main components: risk factors, excess return factors, and objective-specific constraints. Factor Alignment Problems (FAP) are the collective term for the issues that result from these three elements' mutual misalignment (Ceria, Saxena, and Stubbs). This study, "Factor Alignment Problems and Quantitative Portfolio Management" explores the complex issues surrounding portfolio management in addition to FAPs, such as handling high-dimensional data (Ceria, Saxena, and Stubbs). The study provides an overview of the difficulties faced by portfolio managers in the volatile markets of today, highlighting the necessity for creative approaches that can deftly handle these situations.</w:t>
      </w:r>
    </w:p>
    <w:p w:rsidR="00CC1298" w:rsidRDefault="00CC1298" w:rsidP="00E5606C">
      <w:pPr>
        <w:spacing w:before="240" w:line="480" w:lineRule="auto"/>
        <w:jc w:val="both"/>
        <w:rPr>
          <w:rFonts w:ascii="Times New Roman" w:hAnsi="Times New Roman" w:cs="Times New Roman"/>
          <w:highlight w:val="yellow"/>
        </w:rPr>
      </w:pPr>
      <w:r w:rsidRPr="00CC1298">
        <w:rPr>
          <w:rFonts w:ascii="Times New Roman" w:hAnsi="Times New Roman" w:cs="Times New Roman"/>
        </w:rPr>
        <w:t>The article "Creating Value in Small-cap Firms by Mitigating Risks of Market Volatility" dives deeper into the diverse world of the Indian market. This research examines the difficulties for investors, particularly for small-cap companies (</w:t>
      </w:r>
      <w:proofErr w:type="spellStart"/>
      <w:r w:rsidRPr="00CC1298">
        <w:rPr>
          <w:rFonts w:ascii="Times New Roman" w:hAnsi="Times New Roman" w:cs="Times New Roman"/>
        </w:rPr>
        <w:t>Khanra</w:t>
      </w:r>
      <w:proofErr w:type="spellEnd"/>
      <w:r w:rsidRPr="00CC1298">
        <w:rPr>
          <w:rFonts w:ascii="Times New Roman" w:hAnsi="Times New Roman" w:cs="Times New Roman"/>
        </w:rPr>
        <w:t xml:space="preserve"> and </w:t>
      </w:r>
      <w:proofErr w:type="spellStart"/>
      <w:r w:rsidRPr="00CC1298">
        <w:rPr>
          <w:rFonts w:ascii="Times New Roman" w:hAnsi="Times New Roman" w:cs="Times New Roman"/>
        </w:rPr>
        <w:t>Dhir</w:t>
      </w:r>
      <w:proofErr w:type="spellEnd"/>
      <w:r w:rsidRPr="00CC1298">
        <w:rPr>
          <w:rFonts w:ascii="Times New Roman" w:hAnsi="Times New Roman" w:cs="Times New Roman"/>
        </w:rPr>
        <w:t>). My aim of including small-cap and mid-cap companies in the strategy of my project is complemented by this research and the insightful observations made by the writers about the resilience of such stocks, making a strong argument for their inclusion in investment portfolios.</w:t>
      </w:r>
    </w:p>
    <w:p w:rsidR="00FF206F" w:rsidRDefault="00FF206F" w:rsidP="00FF206F">
      <w:pPr>
        <w:spacing w:before="240" w:line="480" w:lineRule="auto"/>
        <w:jc w:val="both"/>
        <w:rPr>
          <w:rFonts w:ascii="Times New Roman" w:hAnsi="Times New Roman" w:cs="Times New Roman"/>
        </w:rPr>
      </w:pPr>
      <w:r w:rsidRPr="00FF206F">
        <w:rPr>
          <w:rFonts w:ascii="Times New Roman" w:hAnsi="Times New Roman" w:cs="Times New Roman"/>
        </w:rPr>
        <w:t>The collective knowledge extracted from these academic publications form a distinct vision for my project. I want to bridge the gap between theory and practice by building an approach that is both novel and firmly rooted in the realities of the Indian market and fundamental portfolio management concepts. This project aims to rework the characteristics of investing techniques, making them more approachable, flexible, and sensitive to the investor's demands.</w:t>
      </w:r>
    </w:p>
    <w:p w:rsidR="00E5606C" w:rsidRPr="00FF206F" w:rsidRDefault="00FF206F" w:rsidP="00FF206F">
      <w:pPr>
        <w:spacing w:before="240" w:line="480" w:lineRule="auto"/>
        <w:jc w:val="both"/>
        <w:rPr>
          <w:rFonts w:ascii="Times New Roman" w:hAnsi="Times New Roman" w:cs="Times New Roman"/>
          <w:highlight w:val="yellow"/>
        </w:rPr>
      </w:pPr>
      <w:r w:rsidRPr="00FF206F">
        <w:rPr>
          <w:rFonts w:ascii="Times New Roman" w:hAnsi="Times New Roman" w:cs="Times New Roman"/>
        </w:rPr>
        <w:t>To summarise, this section of the report credits the journey of ideas that have moulded the discipline of portfolio management. The core methodology of the project acts as the next natural step in the journey of innovation in investing that engages with the present, looks forward to the future, and borrows from the past.</w:t>
      </w:r>
    </w:p>
    <w:p w:rsidR="00A0356F" w:rsidRDefault="00FF206F" w:rsidP="00FF206F">
      <w:pPr>
        <w:pStyle w:val="Heading4"/>
        <w:spacing w:before="280" w:beforeAutospacing="0" w:after="80" w:afterAutospacing="0" w:line="480" w:lineRule="auto"/>
        <w:jc w:val="both"/>
        <w:rPr>
          <w:color w:val="000000"/>
        </w:rPr>
      </w:pPr>
      <w:r w:rsidRPr="00FF206F">
        <w:rPr>
          <w:color w:val="000000"/>
        </w:rPr>
        <w:lastRenderedPageBreak/>
        <w:t>2.2 Theoretical Foundations and Important Terminologies</w:t>
      </w:r>
    </w:p>
    <w:p w:rsidR="004A3CDD" w:rsidRPr="004A3CDD" w:rsidRDefault="004A3CDD" w:rsidP="004A3CDD">
      <w:pPr>
        <w:pStyle w:val="NormalWeb"/>
        <w:shd w:val="clear" w:color="auto" w:fill="FFFFFF"/>
        <w:spacing w:before="280" w:beforeAutospacing="0" w:after="280" w:afterAutospacing="0" w:line="480" w:lineRule="auto"/>
        <w:jc w:val="both"/>
      </w:pPr>
      <w:r w:rsidRPr="004A3CDD">
        <w:rPr>
          <w:color w:val="000000"/>
        </w:rPr>
        <w:t>Apart from leveraging my coding and analytical skills, this project requires prerequisite knowledge of some concepts mostly used in the financial industry for portfolio selection, optimization, rebalancing, and evaluating trading and investing strategies. This section will describe some of the important theoretical concepts and technical terminologies that will be used frequently throughout the report and are crucial to the project.</w:t>
      </w:r>
    </w:p>
    <w:p w:rsidR="004A3CDD" w:rsidRPr="004A3CDD" w:rsidRDefault="004A3CDD" w:rsidP="004A3CDD">
      <w:pPr>
        <w:pStyle w:val="Heading3"/>
        <w:numPr>
          <w:ilvl w:val="0"/>
          <w:numId w:val="17"/>
        </w:numPr>
        <w:spacing w:before="320" w:after="80" w:line="480" w:lineRule="auto"/>
        <w:ind w:left="426" w:hanging="426"/>
        <w:jc w:val="both"/>
        <w:rPr>
          <w:rFonts w:ascii="Times New Roman" w:hAnsi="Times New Roman" w:cs="Times New Roman"/>
          <w:color w:val="000000"/>
        </w:rPr>
      </w:pPr>
      <w:r w:rsidRPr="004A3CDD">
        <w:rPr>
          <w:rFonts w:ascii="Times New Roman" w:hAnsi="Times New Roman" w:cs="Times New Roman"/>
          <w:color w:val="000000"/>
        </w:rPr>
        <w:t>Sharpe Ratio:</w:t>
      </w:r>
      <w:r w:rsidRPr="004A3CDD">
        <w:rPr>
          <w:rFonts w:ascii="Times New Roman" w:hAnsi="Times New Roman" w:cs="Times New Roman"/>
          <w:i/>
          <w:iCs/>
          <w:color w:val="000000"/>
        </w:rPr>
        <w:t xml:space="preserve"> </w:t>
      </w:r>
      <w:r w:rsidRPr="004A3CDD">
        <w:rPr>
          <w:rFonts w:ascii="Times New Roman" w:hAnsi="Times New Roman" w:cs="Times New Roman"/>
          <w:color w:val="000000"/>
        </w:rPr>
        <w:t>The Sharpe ratio is a measure of the performance of a security or a portfolio compared to a risk-free asset, after adjusting for its risk. A higher Sharpe ratio is considered to be a better investment choice. By definition, it is the difference between the return of the portfolio and the return of the risk-free asset divided by the standard deviation of the portfolio. Sharpe Ratio is denoted by:</w:t>
      </w:r>
    </w:p>
    <w:p w:rsidR="004A3CDD" w:rsidRPr="006C2824" w:rsidRDefault="004A3CDD" w:rsidP="004A3CDD">
      <w:pPr>
        <w:rPr>
          <w:rFonts w:ascii="Times New Roman" w:eastAsiaTheme="majorEastAsia" w:hAnsi="Times New Roman" w:cs="Times New Roman"/>
        </w:rPr>
      </w:pPr>
      <m:oMathPara>
        <m:oMath>
          <m:r>
            <m:rPr>
              <m:nor/>
            </m:rPr>
            <w:rPr>
              <w:rFonts w:ascii="Cambria Math" w:hAnsi="Cambria Math"/>
            </w:rPr>
            <m:t>Sharpe Ratio</m:t>
          </m:r>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rPr>
                    <m:t>σ</m:t>
                  </m:r>
                </m:e>
                <m:sub>
                  <m:r>
                    <w:rPr>
                      <w:rFonts w:ascii="Cambria Math" w:hAnsi="Cambria Math"/>
                    </w:rPr>
                    <m:t>p</m:t>
                  </m:r>
                </m:sub>
              </m:sSub>
              <m:ctrlPr>
                <w:rPr>
                  <w:rFonts w:ascii="Cambria Math" w:hAnsi="Cambria Math"/>
                  <w:i/>
                </w:rPr>
              </m:ctrlPr>
            </m:den>
          </m:f>
        </m:oMath>
      </m:oMathPara>
    </w:p>
    <w:p w:rsidR="006C2824" w:rsidRPr="006C2824" w:rsidRDefault="006C2824" w:rsidP="004A3CDD">
      <w:pPr>
        <w:rPr>
          <w:rFonts w:ascii="Times New Roman" w:eastAsiaTheme="majorEastAsia" w:hAnsi="Times New Roman" w:cs="Times New Roman"/>
        </w:rPr>
      </w:pPr>
    </w:p>
    <w:p w:rsidR="006C2824" w:rsidRDefault="004A3CDD" w:rsidP="006C2824">
      <w:pPr>
        <w:shd w:val="clear" w:color="auto" w:fill="FFFFFF"/>
        <w:spacing w:before="280" w:after="280" w:line="480" w:lineRule="auto"/>
        <w:ind w:left="426"/>
        <w:jc w:val="both"/>
        <w:rPr>
          <w:rFonts w:ascii="Times New Roman" w:eastAsia="Times New Roman" w:hAnsi="Times New Roman" w:cs="Times New Roman"/>
          <w:color w:val="000000"/>
          <w:kern w:val="0"/>
          <w:lang w:eastAsia="en-GB"/>
          <w14:ligatures w14:val="none"/>
        </w:rPr>
      </w:pPr>
      <w:r w:rsidRPr="004A3CDD">
        <w:rPr>
          <w:rFonts w:ascii="Times New Roman" w:eastAsia="Times New Roman" w:hAnsi="Times New Roman" w:cs="Times New Roman"/>
          <w:color w:val="000000"/>
          <w:kern w:val="0"/>
          <w:lang w:eastAsia="en-GB"/>
          <w14:ligatures w14:val="none"/>
        </w:rPr>
        <w:t>where</w:t>
      </w:r>
      <w:r>
        <w:rPr>
          <w:rFonts w:ascii="Times New Roman" w:eastAsia="Times New Roman" w:hAnsi="Times New Roman" w:cs="Times New Roman"/>
          <w:color w:val="000000"/>
          <w:kern w:val="0"/>
          <w:lang w:eastAsia="en-GB"/>
          <w14:ligatures w14:val="none"/>
        </w:rPr>
        <w:t xml:space="preserve"> </w:t>
      </w:r>
      <m:oMath>
        <m:sSub>
          <m:sSubPr>
            <m:ctrlPr>
              <w:rPr>
                <w:rFonts w:ascii="Cambria Math" w:eastAsia="Times New Roman" w:hAnsi="Cambria Math" w:cs="Times New Roman"/>
                <w:i/>
                <w:color w:val="000000"/>
                <w:kern w:val="0"/>
                <w:lang w:eastAsia="en-GB"/>
                <w14:ligatures w14:val="none"/>
              </w:rPr>
            </m:ctrlPr>
          </m:sSubPr>
          <m:e>
            <m:r>
              <w:rPr>
                <w:rFonts w:ascii="Cambria Math" w:eastAsia="Times New Roman" w:hAnsi="Cambria Math" w:cs="Times New Roman"/>
                <w:color w:val="000000"/>
                <w:kern w:val="0"/>
                <w:lang w:eastAsia="en-GB"/>
                <w14:ligatures w14:val="none"/>
              </w:rPr>
              <m:t>R</m:t>
            </m:r>
          </m:e>
          <m:sub>
            <m:r>
              <w:rPr>
                <w:rFonts w:ascii="Cambria Math" w:eastAsia="Times New Roman" w:hAnsi="Cambria Math" w:cs="Times New Roman"/>
                <w:color w:val="000000"/>
                <w:kern w:val="0"/>
                <w:lang w:eastAsia="en-GB"/>
                <w14:ligatures w14:val="none"/>
              </w:rPr>
              <m:t>p</m:t>
            </m:r>
          </m:sub>
        </m:sSub>
      </m:oMath>
      <w:r>
        <w:rPr>
          <w:rFonts w:ascii="Times New Roman" w:eastAsia="Times New Roman" w:hAnsi="Times New Roman" w:cs="Times New Roman"/>
          <w:color w:val="000000"/>
          <w:kern w:val="0"/>
          <w:lang w:eastAsia="en-GB"/>
          <w14:ligatures w14:val="none"/>
        </w:rPr>
        <w:t xml:space="preserve"> </w:t>
      </w:r>
      <w:r w:rsidRPr="004A3CDD">
        <w:rPr>
          <w:rFonts w:ascii="Times New Roman" w:eastAsia="Times New Roman" w:hAnsi="Times New Roman" w:cs="Times New Roman"/>
          <w:color w:val="000000"/>
          <w:kern w:val="0"/>
          <w:lang w:eastAsia="en-GB"/>
          <w14:ligatures w14:val="none"/>
        </w:rPr>
        <w:t xml:space="preserve">is the return of the investment, </w:t>
      </w:r>
      <m:oMath>
        <m:sSub>
          <m:sSubPr>
            <m:ctrlPr>
              <w:rPr>
                <w:rFonts w:ascii="Cambria Math" w:eastAsia="Times New Roman" w:hAnsi="Cambria Math" w:cs="Times New Roman"/>
                <w:i/>
                <w:color w:val="000000"/>
                <w:kern w:val="0"/>
                <w:lang w:eastAsia="en-GB"/>
                <w14:ligatures w14:val="none"/>
              </w:rPr>
            </m:ctrlPr>
          </m:sSubPr>
          <m:e>
            <m:r>
              <w:rPr>
                <w:rFonts w:ascii="Cambria Math" w:eastAsia="Times New Roman" w:hAnsi="Cambria Math" w:cs="Times New Roman"/>
                <w:color w:val="000000"/>
                <w:kern w:val="0"/>
                <w:lang w:eastAsia="en-GB"/>
                <w14:ligatures w14:val="none"/>
              </w:rPr>
              <m:t>R</m:t>
            </m:r>
          </m:e>
          <m:sub>
            <m:r>
              <w:rPr>
                <w:rFonts w:ascii="Cambria Math" w:eastAsia="Times New Roman" w:hAnsi="Cambria Math" w:cs="Times New Roman"/>
                <w:color w:val="000000"/>
                <w:kern w:val="0"/>
                <w:lang w:eastAsia="en-GB"/>
                <w14:ligatures w14:val="none"/>
              </w:rPr>
              <m:t>f</m:t>
            </m:r>
          </m:sub>
        </m:sSub>
      </m:oMath>
      <w:r w:rsidRPr="004A3CDD">
        <w:rPr>
          <w:rFonts w:ascii="Times New Roman" w:eastAsia="Times New Roman" w:hAnsi="Times New Roman" w:cs="Times New Roman"/>
          <w:color w:val="000000"/>
          <w:kern w:val="0"/>
          <w:sz w:val="14"/>
          <w:szCs w:val="14"/>
          <w:vertAlign w:val="subscript"/>
          <w:lang w:eastAsia="en-GB"/>
          <w14:ligatures w14:val="none"/>
        </w:rPr>
        <w:t xml:space="preserve"> </w:t>
      </w:r>
      <w:r w:rsidRPr="004A3CDD">
        <w:rPr>
          <w:rFonts w:ascii="Times New Roman" w:eastAsia="Times New Roman" w:hAnsi="Times New Roman" w:cs="Times New Roman"/>
          <w:color w:val="000000"/>
          <w:kern w:val="0"/>
          <w:lang w:eastAsia="en-GB"/>
          <w14:ligatures w14:val="none"/>
        </w:rPr>
        <w:t xml:space="preserve">is the return of a risk-free asset, and </w:t>
      </w:r>
      <m:oMath>
        <m:r>
          <w:rPr>
            <w:rFonts w:ascii="Cambria Math" w:eastAsia="Times New Roman" w:hAnsi="Cambria Math" w:cs="Times New Roman"/>
            <w:color w:val="000000"/>
            <w:kern w:val="0"/>
            <w:lang w:eastAsia="en-GB"/>
            <w14:ligatures w14:val="none"/>
          </w:rPr>
          <m:t>p</m:t>
        </m:r>
      </m:oMath>
      <w:r>
        <w:rPr>
          <w:rFonts w:ascii="Times New Roman" w:eastAsia="Times New Roman" w:hAnsi="Times New Roman" w:cs="Times New Roman"/>
          <w:color w:val="000000"/>
          <w:kern w:val="0"/>
          <w:lang w:eastAsia="en-GB"/>
          <w14:ligatures w14:val="none"/>
        </w:rPr>
        <w:t xml:space="preserve"> </w:t>
      </w:r>
      <w:r w:rsidRPr="004A3CDD">
        <w:rPr>
          <w:rFonts w:ascii="Times New Roman" w:eastAsia="Times New Roman" w:hAnsi="Times New Roman" w:cs="Times New Roman"/>
          <w:color w:val="000000"/>
          <w:kern w:val="0"/>
          <w:lang w:eastAsia="en-GB"/>
          <w14:ligatures w14:val="none"/>
        </w:rPr>
        <w:t xml:space="preserve">is the </w:t>
      </w:r>
      <w:r>
        <w:rPr>
          <w:rFonts w:ascii="Times New Roman" w:eastAsia="Times New Roman" w:hAnsi="Times New Roman" w:cs="Times New Roman"/>
          <w:color w:val="000000"/>
          <w:kern w:val="0"/>
          <w:lang w:eastAsia="en-GB"/>
          <w14:ligatures w14:val="none"/>
        </w:rPr>
        <w:t xml:space="preserve">   </w:t>
      </w:r>
      <w:r w:rsidRPr="004A3CDD">
        <w:rPr>
          <w:rFonts w:ascii="Times New Roman" w:eastAsia="Times New Roman" w:hAnsi="Times New Roman" w:cs="Times New Roman"/>
          <w:color w:val="000000"/>
          <w:kern w:val="0"/>
          <w:lang w:eastAsia="en-GB"/>
          <w14:ligatures w14:val="none"/>
        </w:rPr>
        <w:t>standard deviation of the investment.</w:t>
      </w:r>
    </w:p>
    <w:p w:rsidR="006C2824" w:rsidRPr="006C2824" w:rsidRDefault="006C2824" w:rsidP="006C2824">
      <w:pPr>
        <w:pStyle w:val="ListParagraph"/>
        <w:numPr>
          <w:ilvl w:val="0"/>
          <w:numId w:val="17"/>
        </w:numPr>
        <w:shd w:val="clear" w:color="auto" w:fill="FFFFFF"/>
        <w:spacing w:before="280" w:after="280" w:line="480" w:lineRule="auto"/>
        <w:ind w:left="426" w:hanging="426"/>
        <w:jc w:val="both"/>
        <w:rPr>
          <w:rFonts w:ascii="Times New Roman" w:eastAsia="Times New Roman" w:hAnsi="Times New Roman" w:cs="Times New Roman"/>
          <w:color w:val="000000"/>
          <w:kern w:val="0"/>
          <w:lang w:eastAsia="en-GB"/>
          <w14:ligatures w14:val="none"/>
        </w:rPr>
      </w:pPr>
      <w:r w:rsidRPr="006C2824">
        <w:rPr>
          <w:rFonts w:ascii="Times New Roman" w:hAnsi="Times New Roman" w:cs="Times New Roman"/>
          <w:color w:val="000000"/>
        </w:rPr>
        <w:t>Annualized Return: Annualized return is a geometric average of an investment’s earnings in a year. The formula for annualized return is:</w:t>
      </w:r>
    </w:p>
    <w:p w:rsidR="004A3CDD" w:rsidRPr="004A3CDD" w:rsidRDefault="006C2824" w:rsidP="006C2824">
      <w:pPr>
        <w:shd w:val="clear" w:color="auto" w:fill="FFFFFF"/>
        <w:spacing w:before="280" w:after="280" w:line="480" w:lineRule="auto"/>
        <w:jc w:val="both"/>
        <w:rPr>
          <w:rFonts w:ascii="Times New Roman" w:eastAsia="Times New Roman" w:hAnsi="Times New Roman" w:cs="Times New Roman"/>
        </w:rPr>
      </w:pPr>
      <m:oMathPara>
        <m:oMath>
          <m:r>
            <m:rPr>
              <m:nor/>
            </m:rPr>
            <w:rPr>
              <w:rFonts w:ascii="Cambria Math" w:hAnsi="Cambria Math"/>
            </w:rPr>
            <m:t>Annualized Return</m:t>
          </m:r>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1+</m:t>
                  </m:r>
                  <m:r>
                    <m:rPr>
                      <m:nor/>
                    </m:rPr>
                    <w:rPr>
                      <w:rFonts w:ascii="Cambria Math" w:hAnsi="Cambria Math"/>
                    </w:rPr>
                    <m:t>Total Return</m:t>
                  </m:r>
                  <m:ctrlPr>
                    <w:rPr>
                      <w:rFonts w:ascii="Cambria Math" w:hAnsi="Cambria Math"/>
                      <w:i/>
                    </w:rPr>
                  </m:ctrlPr>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-1</m:t>
          </m:r>
        </m:oMath>
      </m:oMathPara>
    </w:p>
    <w:p w:rsidR="004A3CDD" w:rsidRDefault="006C2824" w:rsidP="006C2824">
      <w:pPr>
        <w:spacing w:line="480" w:lineRule="auto"/>
        <w:ind w:left="426"/>
        <w:jc w:val="both"/>
        <w:rPr>
          <w:rFonts w:ascii="Times New Roman" w:hAnsi="Times New Roman" w:cs="Times New Roman"/>
          <w:color w:val="000000"/>
        </w:rPr>
      </w:pPr>
      <w:r w:rsidRPr="006C2824">
        <w:rPr>
          <w:rFonts w:ascii="Times New Roman" w:hAnsi="Times New Roman" w:cs="Times New Roman"/>
          <w:color w:val="000000"/>
        </w:rPr>
        <w:t>where n is the duration (in years) for which the total return is calculated.</w:t>
      </w:r>
    </w:p>
    <w:p w:rsidR="006C2824" w:rsidRDefault="006C2824" w:rsidP="006C2824">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Pr>
          <w:color w:val="000000"/>
        </w:rPr>
        <w:t xml:space="preserve">Backtesting: Backtesting in the context of a trading/investing strategy means testing a strategy to assess its accuracy using historical data. It involved devising a strategy and then </w:t>
      </w:r>
      <w:r>
        <w:rPr>
          <w:color w:val="000000"/>
        </w:rPr>
        <w:lastRenderedPageBreak/>
        <w:t>simulating its application on a historical date so that its performance could be measured and analysed.</w:t>
      </w:r>
    </w:p>
    <w:p w:rsidR="006C2824" w:rsidRDefault="006C2824" w:rsidP="006C2824">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sidRPr="006C2824">
        <w:rPr>
          <w:color w:val="000000"/>
        </w:rPr>
        <w:t>Stock Screening/Selection: Stock screening or stock selection is a process of selecting stocks based on certain quantitative criteria or financial metrics. In a quantitative context, such as this project, it heavily relies on creating mathematical and statistical models to choose stocks that are likely to give good returns. The criteria can vary depending on the investment goals and objectives of the investor.</w:t>
      </w:r>
    </w:p>
    <w:p w:rsidR="006C2824" w:rsidRDefault="006C2824" w:rsidP="006C2824">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sidRPr="006C2824">
        <w:rPr>
          <w:color w:val="000000"/>
        </w:rPr>
        <w:t>Weight Allocation: In portfolio management, weight allocation is the process of figuring out how much of each investment or asset should be in a portfolio. Usually, this allocation is stated as a percentage of the entire value of the portfolio. Weight allocation can be done in many ways and there is no defined way to do so. The method of weight allocation depends on the investor’s unique objectives, risk tolerance, investment horizon, and market outlook is the aim of weight allocation.</w:t>
      </w:r>
    </w:p>
    <w:p w:rsidR="009C7F74" w:rsidRPr="00D444FC" w:rsidRDefault="009C7F74" w:rsidP="006C2824">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t xml:space="preserve">Markowitz Portfolio Theory: </w:t>
      </w:r>
      <w:r>
        <w:t>The Markowitz Portfolio Theory, also known as Modern Portfolio Theory (MPT), is a framework that was developed by Harry Markowitz in 1952. The framework is for putting together a portfolio in a way that</w:t>
      </w:r>
      <w:r w:rsidRPr="009C7F74">
        <w:t xml:space="preserve"> </w:t>
      </w:r>
      <w:r>
        <w:t>the expected return is maximised for a particular degree of risk, or the expected risk is minimized for a given level or returns.</w:t>
      </w:r>
      <w:r>
        <w:t xml:space="preserve"> The theory showcases the advantages of diversity and the idea that a portfolio’s risk and return should be evaluated based on the correlation of its stocks instead of considering them independently.</w:t>
      </w:r>
    </w:p>
    <w:p w:rsidR="00D444FC" w:rsidRPr="00D444FC" w:rsidRDefault="00D444FC" w:rsidP="006C2824">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t xml:space="preserve">Tangency Portfolio: The portfolio on the efficient frontier that provides the maximum predicted return per unit of risk is represented by the Tangency Portfolio, an idea derived from the Markowitz Portfolio Theory. Because it is the point where the capital market line </w:t>
      </w:r>
      <w:r>
        <w:lastRenderedPageBreak/>
        <w:t>(CML) is tangent to the efficient frontier, the portfolio is known as the "tangency" portfolio. The risk-free rate is the intercept of the capital market line, which illustrates the risk-return trade-off for efficient portfolios. Because it offers the finest mix of risk and return, the Tangency Portfolio is regarded as ideal.</w:t>
      </w:r>
    </w:p>
    <w:p w:rsidR="006F57B7" w:rsidRPr="006F57B7" w:rsidRDefault="00DD4A86" w:rsidP="006F57B7">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t>Survivorship Bias: The tendency to analyse the entities that have "survived" a process of selection while disregarding those that have not is known as "survivorship bias." It has an impact on the evaluation of stocks or investment funds in the context of finance. Specific to my project, the impact of survivorship bias and the details will be mentioned in a later section. A consequence of this bias is that the backtesting process will not consider failed or delisted companies, which might result in an excessively positive performance assessment for a strategy, which is not true.</w:t>
      </w:r>
    </w:p>
    <w:p w:rsidR="00A2766C" w:rsidRDefault="006F57B7" w:rsidP="00A2766C">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sidRPr="006F57B7">
        <w:t>Benchmark Index: A portfolio or security's performance can be evaluated in relation to a benchmark index. Typically, benchmarks are indexes made up of securities that represent a specific market or a subset of it. They make it possible for managers and investors to assess how their risk, volatility, and return on investment compare to industry or market averages. Typical examples are the S&amp;P 500, which represents the US equities market, and the Nifty 50 and SENSEX which represent the Indian equity market.</w:t>
      </w:r>
    </w:p>
    <w:p w:rsidR="00A2766C" w:rsidRPr="00A2766C" w:rsidRDefault="006F57B7" w:rsidP="00A2766C">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t xml:space="preserve">Time-Based Rebalancing: Time-based rebalancing is a portfolio management method in which the re-allocation of funds, and in some cases even removal and addition of assets, in the portfolio is done at regular intervals, making the portfolio adapt to the dynamic market conditions. This could occur on a monthly, quarterly, yearly, or other predetermined schedule. Maintaining the portfolio's initial or intended risk level and asset allocation over time is the goal. Time-based rebalancing makes it necessary to sell assets </w:t>
      </w:r>
      <w:r>
        <w:lastRenderedPageBreak/>
        <w:t>that have appreciated and buy those that have depreciated in order to restore the initial allocation.</w:t>
      </w:r>
    </w:p>
    <w:p w:rsidR="00A2766C" w:rsidRPr="00A2766C" w:rsidRDefault="00A2766C" w:rsidP="00A2766C">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sidRPr="00A2766C">
        <w:t>Correlation Matrix: In statistics and finance, the correlation matrix is an instrument used to measure the relationship between several assets. It is used in portfolio management to comprehend the links among various asset classes or equities. When building a portfolio, this matrix is essential for risk management and diversification.</w:t>
      </w:r>
    </w:p>
    <w:p w:rsidR="00A2766C" w:rsidRPr="00C45477" w:rsidRDefault="00A2766C" w:rsidP="00C45477">
      <w:pPr>
        <w:pStyle w:val="NormalWeb"/>
        <w:numPr>
          <w:ilvl w:val="0"/>
          <w:numId w:val="19"/>
        </w:numPr>
        <w:shd w:val="clear" w:color="auto" w:fill="FFFFFF"/>
        <w:tabs>
          <w:tab w:val="clear" w:pos="360"/>
          <w:tab w:val="num" w:pos="426"/>
        </w:tabs>
        <w:spacing w:before="280" w:beforeAutospacing="0" w:after="0" w:afterAutospacing="0" w:line="480" w:lineRule="auto"/>
        <w:ind w:left="426" w:hanging="426"/>
        <w:jc w:val="both"/>
        <w:textAlignment w:val="baseline"/>
        <w:rPr>
          <w:color w:val="000000"/>
        </w:rPr>
      </w:pPr>
      <w:r w:rsidRPr="00A2766C">
        <w:t>Market Capitalization Brackets: The term "brackets" describes how businesses are</w:t>
      </w:r>
      <w:r>
        <w:t xml:space="preserve"> </w:t>
      </w:r>
      <w:r w:rsidRPr="00A2766C">
        <w:t>categorised according to their market capitalization, or the total market value of their</w:t>
      </w:r>
      <w:r>
        <w:t xml:space="preserve"> </w:t>
      </w:r>
      <w:r w:rsidRPr="00A2766C">
        <w:t>outstanding shares of stock. The current share price multiplied by the total</w:t>
      </w:r>
      <w:r>
        <w:t xml:space="preserve"> </w:t>
      </w:r>
      <w:r w:rsidRPr="00A2766C">
        <w:t>number of</w:t>
      </w:r>
      <w:r w:rsidRPr="00A2766C">
        <w:t xml:space="preserve"> </w:t>
      </w:r>
      <w:r w:rsidRPr="00A2766C">
        <w:t>shares </w:t>
      </w:r>
      <w:r>
        <w:t xml:space="preserve">in the market </w:t>
      </w:r>
      <w:r w:rsidRPr="00A2766C">
        <w:t>is how market capitalization is </w:t>
      </w:r>
      <w:r>
        <w:t>calculated for a company</w:t>
      </w:r>
      <w:r w:rsidRPr="00A2766C">
        <w:t>.</w:t>
      </w:r>
      <w:r>
        <w:rPr>
          <w:color w:val="000000"/>
        </w:rPr>
        <w:t xml:space="preserve"> </w:t>
      </w:r>
      <w:r w:rsidRPr="00A2766C">
        <w:t>Generally,</w:t>
      </w:r>
      <w:r>
        <w:t xml:space="preserve"> </w:t>
      </w:r>
      <w:r w:rsidRPr="00A2766C">
        <w:t>businesses are divided into groups like large-cap, mid-cap, and small-cap.</w:t>
      </w:r>
      <w:r>
        <w:t xml:space="preserve"> </w:t>
      </w:r>
      <w:r w:rsidRPr="00A2766C">
        <w:t>A</w:t>
      </w:r>
      <w:r>
        <w:t xml:space="preserve"> </w:t>
      </w:r>
      <w:r w:rsidRPr="00A2766C">
        <w:t>range of market capitalizations and factors like firm size, risk, and growth potential are</w:t>
      </w:r>
      <w:r>
        <w:t xml:space="preserve"> </w:t>
      </w:r>
      <w:r w:rsidRPr="00A2766C">
        <w:t>reflected in each bracket. Large-cap companies, on the other hand, are typically thought</w:t>
      </w:r>
      <w:r>
        <w:t xml:space="preserve"> </w:t>
      </w:r>
      <w:r w:rsidRPr="00A2766C">
        <w:t>of as being less hazardous and more stable, whereas small-cap companies might have</w:t>
      </w:r>
      <w:r>
        <w:t xml:space="preserve"> </w:t>
      </w:r>
      <w:r w:rsidRPr="00A2766C">
        <w:t>better growth potential, but at the expense of greater risk.</w:t>
      </w:r>
    </w:p>
    <w:p w:rsidR="007A7B33" w:rsidRDefault="007A7B33" w:rsidP="009C7F74">
      <w:pPr>
        <w:pStyle w:val="Heading3"/>
        <w:spacing w:before="320" w:after="80" w:line="480" w:lineRule="auto"/>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7A7B33">
      <w:pPr>
        <w:pStyle w:val="Heading4"/>
        <w:spacing w:before="280" w:beforeAutospacing="0" w:after="80" w:afterAutospacing="0" w:line="480" w:lineRule="auto"/>
        <w:jc w:val="both"/>
        <w:rPr>
          <w:color w:val="000000"/>
        </w:rPr>
      </w:pPr>
    </w:p>
    <w:p w:rsidR="004A3CDD" w:rsidRDefault="004A3CDD" w:rsidP="004A3CDD">
      <w:pPr>
        <w:pStyle w:val="Heading4"/>
        <w:spacing w:before="280" w:beforeAutospacing="0" w:after="80" w:afterAutospacing="0" w:line="480" w:lineRule="auto"/>
        <w:rPr>
          <w:color w:val="000000"/>
        </w:rPr>
      </w:pPr>
    </w:p>
    <w:p w:rsidR="007A7B33" w:rsidRDefault="007A7B33" w:rsidP="004A3CDD">
      <w:pPr>
        <w:pStyle w:val="Heading4"/>
        <w:spacing w:before="280" w:beforeAutospacing="0" w:after="80" w:afterAutospacing="0" w:line="480" w:lineRule="auto"/>
        <w:jc w:val="center"/>
        <w:rPr>
          <w:color w:val="000000"/>
        </w:rPr>
      </w:pPr>
      <w:r>
        <w:rPr>
          <w:color w:val="000000"/>
        </w:rPr>
        <w:lastRenderedPageBreak/>
        <w:t>Chapter 3: Methodology</w:t>
      </w:r>
    </w:p>
    <w:p w:rsidR="007A7B33" w:rsidRDefault="007A7B33" w:rsidP="007A7B33">
      <w:pPr>
        <w:pStyle w:val="Heading4"/>
        <w:spacing w:before="240" w:beforeAutospacing="0" w:after="80" w:afterAutospacing="0" w:line="480" w:lineRule="auto"/>
        <w:jc w:val="both"/>
        <w:rPr>
          <w:color w:val="000000"/>
        </w:rPr>
      </w:pPr>
    </w:p>
    <w:p w:rsidR="007A7B33" w:rsidRDefault="00A0356F" w:rsidP="007A7B33">
      <w:pPr>
        <w:pStyle w:val="Heading4"/>
        <w:spacing w:before="240" w:beforeAutospacing="0" w:after="80" w:afterAutospacing="0" w:line="480" w:lineRule="auto"/>
        <w:jc w:val="both"/>
        <w:rPr>
          <w:color w:val="000000"/>
        </w:rPr>
      </w:pPr>
      <w:r w:rsidRPr="00A0356F">
        <w:rPr>
          <w:color w:val="000000"/>
        </w:rPr>
        <w:t>3.1. Strategy Development and Overview of Variations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foremost step in developing strategies is to choose a base universe, i.e., a common pool of stocks that act as the foundation for the strategies to be built upon. The selection of the base universe is an essential step in strategy development because it can highly influence the performance of the strategies. The selection of the base universe for this project was made by focusing on getting a large pool of diverse stocks that include large-cap, mid-cap, small-cap, and even micro-cap companies. The idea was to create a strategy that capitalised on the extremely high returns of small-cap and micro-cap companies while giving a safety net by including the more stable and less risky large-cap and mid-cap companies.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most commonly referred benchmark indices for the Indian market include SENSEX and NIFTY 50, which only include 30 and 50 companies respectively, that too from a very small segment of companies with an extremely large market capital. Apart from the fact that both of these indices don’t include companies with diverse market capital, they also include a very small number of companies and building a strategy on the analysis of such few companies wouldn’t have yielded the kind of results that the project aimed for.</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 xml:space="preserve">Hence, my focus shifted to considering the constituents of indices like NIFTY 500 or NIFTY TOTAL MARKET which include 500 and 750 companies respectively. NIFTY 500 includes the top 500 listed companies in India by market capitalization and it was a very good base to start with given that it represents 96.1% of the total free-float market capitalization of India and 96.5% of the total turnover of the National Stock Exchange (NSE). This would include not just large-cap and mid-cap companies but also some small-cap companies. However, I wanted </w:t>
      </w:r>
      <w:r w:rsidRPr="007A7B33">
        <w:rPr>
          <w:b w:val="0"/>
          <w:bCs w:val="0"/>
          <w:color w:val="000000"/>
        </w:rPr>
        <w:lastRenderedPageBreak/>
        <w:t>to include companies that are emerging and even smaller by market capitalization and do not fall in the top 500 which is why I chose the NIFTY TOTAL MARKET index which included the same 500 companies from the NIFTY 500 but also include 250 other companies from the NIFTY MICROCAP 250 index. Having 750 companies gave both, a huge and diverse market-cap pool for the base universe for the strategy.</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strategy can be broken down into three main components. This section will get into the details of all of these three components and the variations between them and then discuss how they are used together in conjunction for successful outcomes.</w:t>
      </w:r>
    </w:p>
    <w:p w:rsidR="00E813E5" w:rsidRDefault="00E813E5" w:rsidP="007A7B33">
      <w:pPr>
        <w:pStyle w:val="Heading4"/>
        <w:spacing w:before="280" w:beforeAutospacing="0" w:after="80" w:afterAutospacing="0" w:line="480" w:lineRule="auto"/>
        <w:jc w:val="both"/>
        <w:rPr>
          <w:color w:val="000000"/>
        </w:rPr>
      </w:pPr>
    </w:p>
    <w:p w:rsidR="00A0356F" w:rsidRPr="007A7B33" w:rsidRDefault="007A7B33" w:rsidP="007A7B33">
      <w:pPr>
        <w:pStyle w:val="Heading4"/>
        <w:spacing w:before="280" w:beforeAutospacing="0" w:after="80" w:afterAutospacing="0" w:line="480" w:lineRule="auto"/>
        <w:jc w:val="both"/>
      </w:pPr>
      <w:r w:rsidRPr="007A7B33">
        <w:rPr>
          <w:color w:val="000000"/>
        </w:rPr>
        <w:t xml:space="preserve">3.1.1. </w:t>
      </w:r>
      <w:r w:rsidR="00A0356F" w:rsidRPr="007A7B33">
        <w:rPr>
          <w:color w:val="000000"/>
        </w:rPr>
        <w:t>Stock Selection Methods:</w:t>
      </w:r>
    </w:p>
    <w:p w:rsidR="007A7B33" w:rsidRDefault="00A0356F" w:rsidP="007A7B33">
      <w:pPr>
        <w:pStyle w:val="NormalWeb"/>
        <w:spacing w:before="60" w:beforeAutospacing="0" w:after="0" w:afterAutospacing="0" w:line="480" w:lineRule="auto"/>
        <w:jc w:val="both"/>
      </w:pPr>
      <w:r>
        <w:rPr>
          <w:color w:val="000000"/>
        </w:rPr>
        <w:t>There are a total of 8 stock selection methods defined for this project, coded from S1 to S8. Odd methods, i.e., S1, S3, S5, and S7 have a holding/rebalancing period of 1 quarter (3 months), whereas the even methods, S2, S4, S6, and S8, have a holding/rebalancing period of 1 month. Except for the differences in the holding periods of the methods, the consecutive methods have no other difference. For example, S1 and S2 are the same except for the difference in their holding period, and so on till S7 and S8. However, a different holding period would lead to differences in the way the stock prices are being analysed.</w:t>
      </w:r>
    </w:p>
    <w:p w:rsidR="00A0356F" w:rsidRDefault="00A0356F" w:rsidP="007A7B33">
      <w:pPr>
        <w:pStyle w:val="NormalWeb"/>
        <w:spacing w:before="240" w:beforeAutospacing="0" w:after="0" w:afterAutospacing="0" w:line="480" w:lineRule="auto"/>
        <w:jc w:val="both"/>
      </w:pPr>
      <w:r w:rsidRPr="007A7B33">
        <w:rPr>
          <w:i/>
          <w:iCs/>
          <w:color w:val="000000"/>
        </w:rPr>
        <w:t>Step 1:</w:t>
      </w:r>
      <w:r>
        <w:rPr>
          <w:color w:val="000000"/>
        </w:rPr>
        <w:t xml:space="preserve"> The foremost step in all of the methods is to generate periods of the duration of the defined holding period for the previous 3 years of the buying date. This means for methods with a one-month holding period, all the one-month periods will be generated for the last three years of the buying date that start every 10, 20, and 30 days, i.e., for a buying date of 01/01/2024 the code would create all the one-month periods starting every 1st, 11th, and 21st of every month from January 2021 to December 2023. This would result in about 36 one-month periods </w:t>
      </w:r>
      <w:r>
        <w:rPr>
          <w:color w:val="000000"/>
        </w:rPr>
        <w:lastRenderedPageBreak/>
        <w:t>in a year, and a total of 108 different one-month periods in three years. Similarly, for methods with a three-month holding period, all the three-month periods will be generated for the last three years of the buying date that start every 30 days, i.e</w:t>
      </w:r>
      <w:r w:rsidR="007A7B33">
        <w:rPr>
          <w:color w:val="000000"/>
        </w:rPr>
        <w:t>.</w:t>
      </w:r>
      <w:r>
        <w:rPr>
          <w:color w:val="000000"/>
        </w:rPr>
        <w:t>, for a buying date of 01/01/2024, the code would create all 3 month periods starting every 1st of every month from January 2021 to December 2023. This would result in about 12 three-month periods in a year, and a total of 36 different three-month periods in three years.</w:t>
      </w:r>
    </w:p>
    <w:p w:rsidR="00A0356F" w:rsidRDefault="00A0356F" w:rsidP="007A7B33">
      <w:pPr>
        <w:pStyle w:val="NormalWeb"/>
        <w:spacing w:before="240" w:beforeAutospacing="0" w:after="0" w:afterAutospacing="0" w:line="480" w:lineRule="auto"/>
        <w:jc w:val="both"/>
      </w:pPr>
      <w:r w:rsidRPr="007A7B33">
        <w:rPr>
          <w:i/>
          <w:iCs/>
          <w:color w:val="000000"/>
        </w:rPr>
        <w:t>Step 2:</w:t>
      </w:r>
      <w:r>
        <w:rPr>
          <w:color w:val="000000"/>
        </w:rPr>
        <w:t xml:space="preserve"> This step includes a combination of various filters applied to all the.</w:t>
      </w:r>
    </w:p>
    <w:p w:rsidR="00A0356F" w:rsidRDefault="00A0356F" w:rsidP="00A0356F">
      <w:pPr>
        <w:pStyle w:val="NormalWeb"/>
        <w:spacing w:before="60" w:beforeAutospacing="0" w:after="0" w:afterAutospacing="0" w:line="480" w:lineRule="auto"/>
        <w:jc w:val="both"/>
      </w:pPr>
      <w:r>
        <w:rPr>
          <w:color w:val="000000"/>
        </w:rPr>
        <w:t>There are 6 different filters in total:</w:t>
      </w:r>
    </w:p>
    <w:p w:rsidR="00A0356F" w:rsidRDefault="00A0356F" w:rsidP="00A0356F">
      <w:pPr>
        <w:pStyle w:val="NormalWeb"/>
        <w:numPr>
          <w:ilvl w:val="0"/>
          <w:numId w:val="6"/>
        </w:numPr>
        <w:spacing w:before="60" w:beforeAutospacing="0" w:after="0" w:afterAutospacing="0" w:line="480" w:lineRule="auto"/>
        <w:textAlignment w:val="baseline"/>
        <w:rPr>
          <w:color w:val="000000"/>
        </w:rPr>
      </w:pPr>
      <w:r>
        <w:rPr>
          <w:color w:val="000000"/>
        </w:rPr>
        <w:t>Filter 1: select stocks with daily average returns of all the quarterly/monthly periods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2: select stocks with daily average returns of all the quarterly/monthly periods in the last ‘X’ year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3: select stocks with a maximum limit of either 10/15 (depending on the strategy) on total non-positive returns count for all the quarterly/monthly periods.</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4: select stocks with maximum non-positive returns count for all the quarterly/monthly periods in the last ‘X’ year.</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5: select 50 stocks that have the least non-positive returns count for all the quarterly/monthly periods in the last ‘X’ year.</w:t>
      </w:r>
    </w:p>
    <w:p w:rsidR="007A7B33" w:rsidRPr="007A7B33" w:rsidRDefault="00A0356F" w:rsidP="007A7B33">
      <w:pPr>
        <w:pStyle w:val="NormalWeb"/>
        <w:numPr>
          <w:ilvl w:val="0"/>
          <w:numId w:val="6"/>
        </w:numPr>
        <w:spacing w:before="0" w:beforeAutospacing="0" w:after="0" w:afterAutospacing="0" w:line="480" w:lineRule="auto"/>
        <w:textAlignment w:val="baseline"/>
        <w:rPr>
          <w:color w:val="000000"/>
        </w:rPr>
      </w:pPr>
      <w:r>
        <w:rPr>
          <w:color w:val="000000"/>
        </w:rPr>
        <w:t>Filter 6: select 30 stocks that have the highest daily average returns in the last ‘X’ year.</w:t>
      </w:r>
    </w:p>
    <w:p w:rsidR="007A7B33" w:rsidRDefault="00A0356F" w:rsidP="007A7B33">
      <w:pPr>
        <w:pStyle w:val="NormalWeb"/>
        <w:spacing w:before="240" w:beforeAutospacing="0" w:after="0" w:afterAutospacing="0" w:line="480" w:lineRule="auto"/>
        <w:textAlignment w:val="baseline"/>
        <w:rPr>
          <w:color w:val="000000"/>
        </w:rPr>
      </w:pPr>
      <w:r w:rsidRPr="007A7B33">
        <w:rPr>
          <w:color w:val="000000"/>
        </w:rPr>
        <w:t>NOTE: The use of ‘X’ in some of these filters is related to the third component of the strategy which is ‘Analysis Time Frames’. For now, you can consider them to be a number less than 3, which is the total years of data considered before the buying date. </w:t>
      </w: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Default="007A7B33" w:rsidP="007A7B33">
      <w:pPr>
        <w:pStyle w:val="NormalWeb"/>
        <w:spacing w:before="240" w:beforeAutospacing="0" w:after="0" w:afterAutospacing="0" w:line="480" w:lineRule="auto"/>
        <w:textAlignment w:val="baseline"/>
        <w:rPr>
          <w:i/>
          <w:iCs/>
          <w:color w:val="000000"/>
        </w:rPr>
      </w:pPr>
    </w:p>
    <w:tbl>
      <w:tblPr>
        <w:tblStyle w:val="TableGrid"/>
        <w:tblpPr w:leftFromText="180" w:rightFromText="180" w:vertAnchor="text" w:horzAnchor="margin" w:tblpXSpec="center" w:tblpY="98"/>
        <w:tblW w:w="9077" w:type="dxa"/>
        <w:tblLook w:val="04A0" w:firstRow="1" w:lastRow="0" w:firstColumn="1" w:lastColumn="0" w:noHBand="0" w:noVBand="1"/>
      </w:tblPr>
      <w:tblGrid>
        <w:gridCol w:w="961"/>
        <w:gridCol w:w="1927"/>
        <w:gridCol w:w="3741"/>
        <w:gridCol w:w="2448"/>
      </w:tblGrid>
      <w:tr w:rsidR="007A7B33" w:rsidTr="007A7B33">
        <w:trPr>
          <w:trHeight w:val="985"/>
        </w:trPr>
        <w:tc>
          <w:tcPr>
            <w:tcW w:w="824"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lastRenderedPageBreak/>
              <w:t>Stock Selection Method</w:t>
            </w:r>
          </w:p>
        </w:tc>
        <w:tc>
          <w:tcPr>
            <w:tcW w:w="1927"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Holding/Rebalancing Period</w:t>
            </w:r>
          </w:p>
        </w:tc>
        <w:tc>
          <w:tcPr>
            <w:tcW w:w="3826"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Step 1 - Period Generation</w:t>
            </w:r>
          </w:p>
        </w:tc>
        <w:tc>
          <w:tcPr>
            <w:tcW w:w="2500"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eastAsia="Times New Roman" w:hAnsi="Times New Roman" w:cs="Times New Roman"/>
                <w:color w:val="000000" w:themeColor="text1"/>
                <w:kern w:val="0"/>
                <w:sz w:val="20"/>
                <w:szCs w:val="20"/>
                <w:lang w:eastAsia="en-GB"/>
                <w14:ligatures w14:val="none"/>
              </w:rPr>
              <w:t>Step 2 - Filters Applied</w:t>
            </w:r>
          </w:p>
        </w:tc>
      </w:tr>
      <w:tr w:rsidR="007A7B33" w:rsidTr="007A7B33">
        <w:trPr>
          <w:trHeight w:val="838"/>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S1</w:t>
            </w:r>
          </w:p>
        </w:tc>
        <w:tc>
          <w:tcPr>
            <w:tcW w:w="1927"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starting every </w:t>
            </w:r>
            <w:r>
              <w:rPr>
                <w:rFonts w:ascii="Times New Roman" w:hAnsi="Times New Roman" w:cs="Times New Roman"/>
                <w:sz w:val="20"/>
                <w:szCs w:val="20"/>
              </w:rPr>
              <w:t>1st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9"/>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S2</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7"/>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S3</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831"/>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S4</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71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S5</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82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S6</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709"/>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S7</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r w:rsidR="007A7B33" w:rsidTr="007A7B33">
        <w:trPr>
          <w:trHeight w:val="833"/>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S8</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bl>
    <w:p w:rsidR="007A7B33" w:rsidRPr="007A7B33" w:rsidRDefault="007A7B33" w:rsidP="007A7B33">
      <w:pPr>
        <w:pStyle w:val="NormalWeb"/>
        <w:spacing w:before="240" w:beforeAutospacing="0" w:after="0" w:afterAutospacing="0" w:line="480" w:lineRule="auto"/>
        <w:jc w:val="center"/>
        <w:textAlignment w:val="baseline"/>
        <w:rPr>
          <w:i/>
          <w:iCs/>
          <w:color w:val="000000"/>
        </w:rPr>
      </w:pPr>
      <w:r w:rsidRPr="007A7B33">
        <w:rPr>
          <w:i/>
          <w:iCs/>
          <w:color w:val="000000"/>
        </w:rPr>
        <w:t>Table 3.1: Stock Selection Methods</w:t>
      </w:r>
    </w:p>
    <w:p w:rsidR="007A7B33" w:rsidRPr="007A7B33" w:rsidRDefault="00A0356F" w:rsidP="007A7B33">
      <w:pPr>
        <w:pStyle w:val="NormalWeb"/>
        <w:spacing w:before="240" w:beforeAutospacing="0" w:after="0" w:afterAutospacing="0" w:line="480" w:lineRule="auto"/>
        <w:textAlignment w:val="baseline"/>
        <w:rPr>
          <w:color w:val="000000"/>
        </w:rPr>
      </w:pPr>
      <w:r>
        <w:rPr>
          <w:i/>
          <w:iCs/>
          <w:color w:val="000000"/>
        </w:rPr>
        <w:t>Methods S1 and S2:</w:t>
      </w:r>
      <w:r>
        <w:rPr>
          <w:color w:val="000000"/>
        </w:rPr>
        <w:t xml:space="preserve"> They have the first 4 filters in a sequential order with a limit of 15 on the third filter. These were the first two methods that I started the stock selection process with.</w:t>
      </w:r>
    </w:p>
    <w:p w:rsidR="007A7B33" w:rsidRDefault="00A0356F" w:rsidP="007A7B33">
      <w:pPr>
        <w:pStyle w:val="NormalWeb"/>
        <w:spacing w:before="240" w:beforeAutospacing="0" w:after="0" w:afterAutospacing="0" w:line="480" w:lineRule="auto"/>
        <w:jc w:val="both"/>
      </w:pPr>
      <w:r>
        <w:rPr>
          <w:i/>
          <w:iCs/>
          <w:color w:val="000000"/>
        </w:rPr>
        <w:t>Methods S3 and S4:</w:t>
      </w:r>
      <w:r>
        <w:rPr>
          <w:color w:val="000000"/>
        </w:rPr>
        <w:t xml:space="preserve"> They have the first 4 filters in a sequential order with a limit of 10 on the third filter. These variations were created after noticing an impact on the results making the requirement of filter 3 more selective. Keeping the limit to 15 allowed many companies to get selected that had an extremely high variance, and could lead to losses.</w:t>
      </w:r>
    </w:p>
    <w:p w:rsidR="00A0356F" w:rsidRDefault="00A0356F" w:rsidP="007A7B33">
      <w:pPr>
        <w:pStyle w:val="NormalWeb"/>
        <w:spacing w:before="240" w:beforeAutospacing="0" w:after="0" w:afterAutospacing="0" w:line="480" w:lineRule="auto"/>
        <w:jc w:val="both"/>
      </w:pPr>
      <w:r>
        <w:rPr>
          <w:i/>
          <w:iCs/>
          <w:color w:val="000000"/>
        </w:rPr>
        <w:lastRenderedPageBreak/>
        <w:t>Methods S5 and S6:</w:t>
      </w:r>
      <w:r>
        <w:rPr>
          <w:color w:val="000000"/>
        </w:rPr>
        <w:t xml:space="preserve"> They have the filter 1, 2, and 4, in the same order but do not have filter 3. After noticing the impact of making the process more selective in S3 and S4, it seemed like the logical move to remove the filter 3 requirement as it was focusing on the full 3-year performance and not the recent performance which was more important considering that the strategies were either for a monthly rebalance or a quarterly rebalance. Filter 3 with a limit of 10 selected very few companies most of the time (around 3 or 4) and that was not an adequate number to move forward with the weight allocation.</w:t>
      </w:r>
    </w:p>
    <w:p w:rsidR="007A7B33" w:rsidRDefault="00A0356F" w:rsidP="007A7B33">
      <w:pPr>
        <w:pStyle w:val="NormalWeb"/>
        <w:spacing w:before="240" w:beforeAutospacing="0" w:after="0" w:afterAutospacing="0" w:line="480" w:lineRule="auto"/>
        <w:jc w:val="both"/>
        <w:rPr>
          <w:color w:val="000000"/>
        </w:rPr>
      </w:pPr>
      <w:r>
        <w:rPr>
          <w:i/>
          <w:iCs/>
          <w:color w:val="000000"/>
        </w:rPr>
        <w:t>Method S7 and S8:</w:t>
      </w:r>
      <w:r>
        <w:rPr>
          <w:color w:val="000000"/>
        </w:rPr>
        <w:t xml:space="preserve"> After looking at the results from the previous methods, I got more and more clarity and insight on what filters are beneficial and how can the other filters be tweaked to get a good filter of stocks. S7 and S8 have only 2 filters which are filters 5 and 6 in that same order. Here, the focus had completely shifted to only looking at the more recent data and not the entire 3-year data which improved the performance a lot and some of the best outcomes of the project were through S7 and S8 which will be discussed later in the backtesting results and analysis section.</w:t>
      </w:r>
    </w:p>
    <w:p w:rsidR="007A7B33" w:rsidRPr="007A7B33" w:rsidRDefault="007A7B33" w:rsidP="007A7B33">
      <w:pPr>
        <w:pStyle w:val="NormalWeb"/>
        <w:spacing w:before="240" w:beforeAutospacing="0" w:after="0" w:afterAutospacing="0" w:line="480" w:lineRule="auto"/>
        <w:jc w:val="both"/>
        <w:rPr>
          <w:color w:val="000000"/>
        </w:rPr>
      </w:pPr>
      <w:r w:rsidRPr="007A7B33">
        <w:rPr>
          <w:i/>
          <w:iCs/>
          <w:color w:val="000000"/>
        </w:rPr>
        <w:t>Step 3:</w:t>
      </w:r>
      <w:r>
        <w:rPr>
          <w:color w:val="000000"/>
        </w:rPr>
        <w:t xml:space="preserve"> After the stocks are filtered in step 2 through various possible methods, they go ahead for weight allocation.</w:t>
      </w:r>
    </w:p>
    <w:p w:rsidR="00E813E5" w:rsidRDefault="00E813E5" w:rsidP="00545A0B">
      <w:pPr>
        <w:pStyle w:val="NormalWeb"/>
        <w:spacing w:before="240" w:beforeAutospacing="0" w:after="0" w:afterAutospacing="0" w:line="480" w:lineRule="auto"/>
        <w:jc w:val="both"/>
        <w:rPr>
          <w:b/>
          <w:bCs/>
          <w:color w:val="000000"/>
        </w:rPr>
      </w:pPr>
    </w:p>
    <w:p w:rsidR="00545A0B" w:rsidRDefault="007A7B33" w:rsidP="00545A0B">
      <w:pPr>
        <w:pStyle w:val="NormalWeb"/>
        <w:spacing w:before="240" w:beforeAutospacing="0" w:after="0" w:afterAutospacing="0" w:line="480" w:lineRule="auto"/>
        <w:jc w:val="both"/>
      </w:pPr>
      <w:r w:rsidRPr="007A7B33">
        <w:rPr>
          <w:b/>
          <w:bCs/>
          <w:color w:val="000000"/>
        </w:rPr>
        <w:t xml:space="preserve">3.1.2. </w:t>
      </w:r>
      <w:r w:rsidR="00A0356F" w:rsidRPr="007A7B33">
        <w:rPr>
          <w:b/>
          <w:bCs/>
          <w:color w:val="000000"/>
        </w:rPr>
        <w:t>Weight Allocation Methods:</w:t>
      </w:r>
    </w:p>
    <w:p w:rsidR="00A0356F" w:rsidRDefault="00A0356F" w:rsidP="00545A0B">
      <w:pPr>
        <w:pStyle w:val="NormalWeb"/>
        <w:spacing w:before="240" w:beforeAutospacing="0" w:after="0" w:afterAutospacing="0" w:line="480" w:lineRule="auto"/>
        <w:jc w:val="both"/>
      </w:pPr>
      <w:r>
        <w:rPr>
          <w:color w:val="000000"/>
        </w:rPr>
        <w:t xml:space="preserve">There are a total of 11 weight allocation methods defined for this project, coded from A1 to A11. A1 is the most basic weight allocation method, i.e., to equally weigh all the stocks. Methods A2, A3, A6, and A7 are based on the mean-variance analysis given by the Markowitz Portfolio Theory where A2 and A3 aim to maximize returns with slightly modified constraints, and A6 and A7 aim to minimize the risk by minimizing variance with slightly modified </w:t>
      </w:r>
      <w:r>
        <w:rPr>
          <w:color w:val="000000"/>
        </w:rPr>
        <w:lastRenderedPageBreak/>
        <w:t>constraints. Method A4 and A5 are tangency portfolios that aim to maximize the risk-adjusted returns, i.e., the Sharpe ratio, with some variations in the constraints. Methods A8 to A11 are some of the more complicated and self-devised methods that aim to factor in the weightage given to stock for different objectives (returns, risk, and risk-adjusted returns) and try to pick stocks that have a significant weightage in all of those cases. Although the fundamental idea behind the methods A8 to A11 are the same, there are some differences in the constraints that will be discussed in this section. The weight allocation strategies are also based on the historical stock price data of a specific period ‘Y’, which is again related to the third component of the strategy which is ‘Analysis Time Frames’.</w:t>
      </w:r>
    </w:p>
    <w:p w:rsidR="00A0356F" w:rsidRDefault="00A0356F" w:rsidP="00545A0B">
      <w:pPr>
        <w:pStyle w:val="NormalWeb"/>
        <w:spacing w:before="240" w:beforeAutospacing="0" w:after="0" w:afterAutospacing="0" w:line="480" w:lineRule="auto"/>
        <w:jc w:val="both"/>
      </w:pPr>
      <w:r>
        <w:rPr>
          <w:i/>
          <w:iCs/>
          <w:color w:val="000000"/>
        </w:rPr>
        <w:t>Method A1:</w:t>
      </w:r>
      <w:r>
        <w:rPr>
          <w:color w:val="000000"/>
        </w:rPr>
        <w:t xml:space="preserve"> Weight all stock selected equally</w:t>
      </w:r>
    </w:p>
    <w:p w:rsidR="00A0356F" w:rsidRDefault="00A0356F" w:rsidP="00545A0B">
      <w:pPr>
        <w:pStyle w:val="NormalWeb"/>
        <w:spacing w:before="240" w:beforeAutospacing="0" w:after="0" w:afterAutospacing="0" w:line="480" w:lineRule="auto"/>
        <w:jc w:val="both"/>
      </w:pPr>
      <w:r>
        <w:rPr>
          <w:i/>
          <w:iCs/>
          <w:color w:val="000000"/>
        </w:rPr>
        <w:t>Method A2:</w:t>
      </w:r>
      <w:r>
        <w:rPr>
          <w:color w:val="000000"/>
        </w:rPr>
        <w:t xml:space="preserve"> If the number of stocks selected in the first component of the strategy is more than 8 then this method runs an optimization function to maximize the returns with the constraints of not letting the annual standard deviation of the portfolio exceeding 40% and while making sure that no single stock gets a weightage of more than 25% of the total funds, and then picks the 8 highest weighted stocks from the obtained portfolio and run the optimization process again on those 8 stocks.</w:t>
      </w:r>
    </w:p>
    <w:p w:rsidR="00A0356F" w:rsidRDefault="00A0356F" w:rsidP="00545A0B">
      <w:pPr>
        <w:pStyle w:val="NormalWeb"/>
        <w:spacing w:before="240" w:beforeAutospacing="0" w:after="0" w:afterAutospacing="0" w:line="480" w:lineRule="auto"/>
        <w:jc w:val="both"/>
      </w:pPr>
      <w:r>
        <w:rPr>
          <w:i/>
          <w:iCs/>
          <w:color w:val="000000"/>
        </w:rPr>
        <w:t>Method A3:</w:t>
      </w:r>
      <w:r>
        <w:rPr>
          <w:color w:val="000000"/>
        </w:rPr>
        <w:t xml:space="preserve"> Method A3 is the same as Method A2 with the only difference being more leniency on one of the constraints, i.e., no single stock should get a weightage of more than 40%, instead of 25% in A2.</w:t>
      </w:r>
    </w:p>
    <w:p w:rsidR="00545A0B" w:rsidRDefault="00A0356F" w:rsidP="00545A0B">
      <w:pPr>
        <w:pStyle w:val="NormalWeb"/>
        <w:spacing w:before="240" w:beforeAutospacing="0" w:after="0" w:afterAutospacing="0" w:line="480" w:lineRule="auto"/>
        <w:jc w:val="both"/>
      </w:pPr>
      <w:r>
        <w:rPr>
          <w:i/>
          <w:iCs/>
          <w:color w:val="000000"/>
        </w:rPr>
        <w:t>Method A4:</w:t>
      </w:r>
      <w:r>
        <w:rPr>
          <w:color w:val="000000"/>
        </w:rPr>
        <w:t xml:space="preserve"> If the number of stocks selected in the first component of the strategy is more than 8 then this method runs an optimization function to maximize the Sharpe ratio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lastRenderedPageBreak/>
        <w:t>Method A5:</w:t>
      </w:r>
      <w:r>
        <w:rPr>
          <w:color w:val="000000"/>
        </w:rPr>
        <w:t xml:space="preserve"> Method A5 is the same as Method A4 with the only difference being more leniency on the constraint, i.e., no single stock should get a weightage of more than 40%, instead of 25% in A4.</w:t>
      </w:r>
    </w:p>
    <w:p w:rsidR="00545A0B" w:rsidRDefault="00A0356F" w:rsidP="00545A0B">
      <w:pPr>
        <w:pStyle w:val="NormalWeb"/>
        <w:spacing w:before="240" w:beforeAutospacing="0" w:after="0" w:afterAutospacing="0" w:line="480" w:lineRule="auto"/>
        <w:jc w:val="both"/>
      </w:pPr>
      <w:r>
        <w:rPr>
          <w:i/>
          <w:iCs/>
          <w:color w:val="000000"/>
        </w:rPr>
        <w:t>Method A6:</w:t>
      </w:r>
      <w:r>
        <w:rPr>
          <w:color w:val="000000"/>
        </w:rPr>
        <w:t xml:space="preserve"> If the number of stocks selected in the first component of the strategy is more than 8 then this method runs an optimization function to minimize the variance with the constraints of having a minimum annual return of the portfolio of 30%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t>Method A7:</w:t>
      </w:r>
      <w:r>
        <w:rPr>
          <w:color w:val="000000"/>
        </w:rPr>
        <w:t xml:space="preserve"> Method A7 is the same as Method A6 with the only difference being more leniency on one of the constraints, i.e., no single stock should get a weightage of more than 40%, instead of 25% in A6.</w:t>
      </w:r>
    </w:p>
    <w:p w:rsidR="00545A0B" w:rsidRDefault="00A0356F" w:rsidP="00545A0B">
      <w:pPr>
        <w:pStyle w:val="NormalWeb"/>
        <w:spacing w:before="240" w:beforeAutospacing="0" w:after="0" w:afterAutospacing="0" w:line="480" w:lineRule="auto"/>
        <w:jc w:val="both"/>
      </w:pPr>
      <w:r>
        <w:rPr>
          <w:i/>
          <w:iCs/>
          <w:color w:val="000000"/>
        </w:rPr>
        <w:t>Method A8:</w:t>
      </w:r>
      <w:r>
        <w:rPr>
          <w:color w:val="000000"/>
        </w:rPr>
        <w:t xml:space="preserve"> Method A8 applies a minimized variance optimization on the selection stocks with no single stock being allocated more than 25% of the total fund and a constraint on the annual returns being a minimum of 20%. At the same time, it applies a maximized returns optimization on the same stocks with no single stock being allocated more than 25% of the total fund and a constraint on the annual standard deviation being a maximum of 20%. From the two portfolios obtained, it picks the 4 highest weighted stocks from each to get a total of 8 stocks (4 giving a high return, and 4 giving a low risk). On these 8 stocks, the tangency portfolio maximises the Sharpe ratio, i.e., the highest risk-adjusted returns with a constraint on no single stock being more than 25% of the total fund.</w:t>
      </w:r>
    </w:p>
    <w:p w:rsidR="00545A0B" w:rsidRDefault="00A0356F" w:rsidP="00545A0B">
      <w:pPr>
        <w:pStyle w:val="NormalWeb"/>
        <w:spacing w:before="240" w:beforeAutospacing="0" w:after="0" w:afterAutospacing="0" w:line="480" w:lineRule="auto"/>
        <w:jc w:val="both"/>
      </w:pPr>
      <w:r>
        <w:rPr>
          <w:i/>
          <w:iCs/>
          <w:color w:val="000000"/>
        </w:rPr>
        <w:t>Method A9:</w:t>
      </w:r>
      <w:r>
        <w:rPr>
          <w:color w:val="000000"/>
        </w:rPr>
        <w:t xml:space="preserve"> Method A9 is the same as Method A8 with the only difference being more leniency on one of the constraints, i.e., no single stock should get a weightage of more than 40%, instead of 25% everywhere in A8.</w:t>
      </w:r>
    </w:p>
    <w:p w:rsidR="00545A0B" w:rsidRDefault="00A0356F" w:rsidP="00545A0B">
      <w:pPr>
        <w:pStyle w:val="NormalWeb"/>
        <w:spacing w:before="240" w:beforeAutospacing="0" w:after="0" w:afterAutospacing="0" w:line="480" w:lineRule="auto"/>
        <w:jc w:val="both"/>
      </w:pPr>
      <w:r>
        <w:rPr>
          <w:i/>
          <w:iCs/>
          <w:color w:val="000000"/>
        </w:rPr>
        <w:lastRenderedPageBreak/>
        <w:t>Method A10:</w:t>
      </w:r>
      <w:r>
        <w:rPr>
          <w:color w:val="000000"/>
        </w:rPr>
        <w:t xml:space="preserve"> Method A10 applies a minimized variance optimization on the selection stocks with no single stock being allocated more than 40% of the total fund and a constraint on the annual returns being a minimum of 30%. At the same time, it applies a maximized returns optimization on the same stocks with no single stock being allocated more than 40% of the total fund and a constraint on the annual standard deviation being a maximum of 30%, and simultaneously it also applies a maximized Sharpe ratio optimization with the same constraint of no single stock being allocated more than 40% of the funds. From the three portfolios obtained, it picks all the stocks with a minimum of 10% weightage in all of them to get the best of all optimizations. After which it runs a maximized returns optimization again on all of these stocks with constraints of no single stock being allocated more than 20% of the total fund and the maximum limit on the annual standard deviation being 30%.</w:t>
      </w:r>
    </w:p>
    <w:p w:rsidR="00545A0B" w:rsidRDefault="00A0356F" w:rsidP="00E813E5">
      <w:pPr>
        <w:pStyle w:val="NormalWeb"/>
        <w:spacing w:before="240" w:beforeAutospacing="0" w:after="0" w:afterAutospacing="0" w:line="480" w:lineRule="auto"/>
        <w:jc w:val="both"/>
      </w:pPr>
      <w:r>
        <w:rPr>
          <w:i/>
          <w:iCs/>
          <w:color w:val="000000"/>
        </w:rPr>
        <w:t>Method A11:</w:t>
      </w:r>
      <w:r>
        <w:rPr>
          <w:color w:val="000000"/>
        </w:rPr>
        <w:t xml:space="preserve"> Method A11 is the same as Method A10 with the only difference being more leniency on one of the constraints, i.e., no single stock should get a weightage of more than 25%, instead of 40% everywhere in A10.</w:t>
      </w:r>
    </w:p>
    <w:p w:rsidR="00545A0B" w:rsidRDefault="00A0356F" w:rsidP="00545A0B">
      <w:pPr>
        <w:pStyle w:val="NormalWeb"/>
        <w:spacing w:before="240" w:beforeAutospacing="0" w:after="0" w:afterAutospacing="0" w:line="480" w:lineRule="auto"/>
        <w:jc w:val="both"/>
        <w:rPr>
          <w:color w:val="000000"/>
        </w:rPr>
      </w:pPr>
      <w:r>
        <w:rPr>
          <w:color w:val="000000"/>
        </w:rPr>
        <w:t>NOTE: The calculations and optimization processes involving the Sharpe ratio use the Indian Government’s bond yield historical data for deducing a risk-free rate of return which is used in the calculation of the Sharpe ratio.</w:t>
      </w:r>
    </w:p>
    <w:p w:rsidR="00545A0B" w:rsidRDefault="00545A0B" w:rsidP="00545A0B">
      <w:pPr>
        <w:pStyle w:val="NormalWeb"/>
        <w:spacing w:before="0" w:beforeAutospacing="0" w:after="0" w:afterAutospacing="0" w:line="480" w:lineRule="auto"/>
        <w:jc w:val="both"/>
        <w:rPr>
          <w:color w:val="000000"/>
        </w:rPr>
      </w:pPr>
    </w:p>
    <w:tbl>
      <w:tblPr>
        <w:tblStyle w:val="TableGrid"/>
        <w:tblW w:w="9067" w:type="dxa"/>
        <w:jc w:val="center"/>
        <w:tblLook w:val="04A0" w:firstRow="1" w:lastRow="0" w:firstColumn="1" w:lastColumn="0" w:noHBand="0" w:noVBand="1"/>
      </w:tblPr>
      <w:tblGrid>
        <w:gridCol w:w="1062"/>
        <w:gridCol w:w="2947"/>
        <w:gridCol w:w="948"/>
        <w:gridCol w:w="2140"/>
        <w:gridCol w:w="1970"/>
      </w:tblGrid>
      <w:tr w:rsidR="00545A0B" w:rsidTr="00545A0B">
        <w:trPr>
          <w:trHeight w:val="1124"/>
          <w:jc w:val="center"/>
        </w:trPr>
        <w:tc>
          <w:tcPr>
            <w:tcW w:w="1062" w:type="dxa"/>
            <w:vAlign w:val="center"/>
          </w:tcPr>
          <w:p w:rsidR="00545A0B" w:rsidRPr="00810CFB"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Weight Allocation Method</w:t>
            </w:r>
          </w:p>
        </w:tc>
        <w:tc>
          <w:tcPr>
            <w:tcW w:w="8005" w:type="dxa"/>
            <w:gridSpan w:val="4"/>
            <w:vAlign w:val="center"/>
          </w:tcPr>
          <w:p w:rsidR="00923453" w:rsidRPr="00923453"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Summary</w:t>
            </w:r>
          </w:p>
        </w:tc>
      </w:tr>
      <w:tr w:rsidR="00545A0B" w:rsidTr="00545A0B">
        <w:trPr>
          <w:trHeight w:val="449"/>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equally weight all selected stocks</w:t>
            </w:r>
          </w:p>
        </w:tc>
      </w:tr>
      <w:tr w:rsidR="00545A0B" w:rsidTr="00545A0B">
        <w:trPr>
          <w:trHeight w:val="185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A2</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objective: maximize returns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1. 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2. annual standard deviation &lt; 40%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lastRenderedPageBreak/>
              <w:t>A3</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A2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6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A4</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maximize </w:t>
            </w:r>
            <w:r>
              <w:rPr>
                <w:rFonts w:ascii="Times New Roman" w:hAnsi="Times New Roman" w:cs="Times New Roman"/>
                <w:sz w:val="20"/>
                <w:szCs w:val="20"/>
              </w:rPr>
              <w:t>Sharpe ratio</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4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A5</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A4 with the only change in the constraint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7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A6</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w:t>
            </w:r>
            <w:r>
              <w:rPr>
                <w:rFonts w:ascii="Times New Roman" w:hAnsi="Times New Roman" w:cs="Times New Roman"/>
                <w:sz w:val="20"/>
                <w:szCs w:val="20"/>
              </w:rPr>
              <w:t>minimize</w:t>
            </w:r>
            <w:r w:rsidRPr="00810CFB">
              <w:rPr>
                <w:rFonts w:ascii="Times New Roman" w:hAnsi="Times New Roman" w:cs="Times New Roman"/>
                <w:sz w:val="20"/>
                <w:szCs w:val="20"/>
              </w:rPr>
              <w:t xml:space="preserve"> </w:t>
            </w:r>
            <w:r>
              <w:rPr>
                <w:rFonts w:ascii="Times New Roman" w:hAnsi="Times New Roman" w:cs="Times New Roman"/>
                <w:sz w:val="20"/>
                <w:szCs w:val="20"/>
              </w:rPr>
              <w:t>variance</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A7</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A6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89"/>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A8</w:t>
            </w:r>
          </w:p>
        </w:tc>
        <w:tc>
          <w:tcPr>
            <w:tcW w:w="3895"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c>
          <w:tcPr>
            <w:tcW w:w="4110"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r>
      <w:tr w:rsidR="00545A0B" w:rsidTr="00545A0B">
        <w:trPr>
          <w:trHeight w:val="1617"/>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top 4 stocks by weight from of the portfolios obtained to get 8 stocks and apply the optimization for objective 3.</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25%</w:t>
            </w:r>
          </w:p>
        </w:tc>
      </w:tr>
      <w:tr w:rsidR="00545A0B" w:rsidTr="00545A0B">
        <w:trPr>
          <w:trHeight w:val="910"/>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A9</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A8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 for all 3 objectives.</w:t>
            </w:r>
          </w:p>
        </w:tc>
      </w:tr>
      <w:tr w:rsidR="00545A0B" w:rsidTr="00545A0B">
        <w:trPr>
          <w:trHeight w:val="2026"/>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A10</w:t>
            </w:r>
          </w:p>
        </w:tc>
        <w:tc>
          <w:tcPr>
            <w:tcW w:w="2947"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3088"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1970"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40%</w:t>
            </w:r>
          </w:p>
        </w:tc>
      </w:tr>
      <w:tr w:rsidR="00545A0B" w:rsidTr="00545A0B">
        <w:trPr>
          <w:trHeight w:val="2403"/>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all the stocks with a minimum weightage of 10% in all of the three portfolios and optimize for objective 4.</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4: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20%</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annual standard deviation &lt; 30% </w:t>
            </w:r>
          </w:p>
        </w:tc>
      </w:tr>
      <w:tr w:rsidR="00545A0B" w:rsidTr="00545A0B">
        <w:trPr>
          <w:trHeight w:val="838"/>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A10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25% instead of 40% for the first 3 objectives, constraints for objective 4 remains the same.</w:t>
            </w:r>
          </w:p>
        </w:tc>
      </w:tr>
    </w:tbl>
    <w:p w:rsidR="00545A0B" w:rsidRDefault="00545A0B" w:rsidP="00545A0B">
      <w:pPr>
        <w:pStyle w:val="NormalWeb"/>
        <w:spacing w:before="240" w:beforeAutospacing="0" w:after="0" w:afterAutospacing="0" w:line="480" w:lineRule="auto"/>
        <w:jc w:val="center"/>
        <w:rPr>
          <w:i/>
          <w:iCs/>
        </w:rPr>
      </w:pPr>
      <w:r w:rsidRPr="00545A0B">
        <w:rPr>
          <w:i/>
          <w:iCs/>
        </w:rPr>
        <w:t>Table 3.2. Weight Allocation Methods</w:t>
      </w:r>
    </w:p>
    <w:p w:rsidR="00A23761" w:rsidRDefault="00545A0B" w:rsidP="00A23761">
      <w:pPr>
        <w:pStyle w:val="NormalWeb"/>
        <w:spacing w:before="240" w:beforeAutospacing="0" w:after="0" w:afterAutospacing="0" w:line="480" w:lineRule="auto"/>
        <w:rPr>
          <w:b/>
          <w:bCs/>
        </w:rPr>
      </w:pPr>
      <w:r w:rsidRPr="00545A0B">
        <w:rPr>
          <w:b/>
          <w:bCs/>
        </w:rPr>
        <w:lastRenderedPageBreak/>
        <w:t xml:space="preserve">3.1.3. </w:t>
      </w:r>
      <w:r w:rsidR="00A0356F" w:rsidRPr="00545A0B">
        <w:rPr>
          <w:b/>
          <w:bCs/>
          <w:color w:val="000000"/>
        </w:rPr>
        <w:t xml:space="preserve">Analysis Time </w:t>
      </w:r>
      <w:r w:rsidRPr="00545A0B">
        <w:rPr>
          <w:b/>
          <w:bCs/>
          <w:color w:val="000000"/>
        </w:rPr>
        <w:t>Frames:</w:t>
      </w:r>
    </w:p>
    <w:p w:rsidR="00A23761" w:rsidRPr="00A23761" w:rsidRDefault="00A23761" w:rsidP="00A23761">
      <w:pPr>
        <w:pStyle w:val="NormalWeb"/>
        <w:spacing w:before="240" w:beforeAutospacing="0" w:after="0" w:afterAutospacing="0" w:line="480" w:lineRule="auto"/>
        <w:jc w:val="both"/>
      </w:pPr>
      <w:r>
        <w:t>Analysis Time Frames, within the context of stock selection and portfolio management, relate to the precise time periods that are used to evaluate historical data in order to guide decisions for buying or selling the securities. To make accurate data-backed judgements about the selection and weight allocation or securities for a portfolio, choosing the correct time span to analyse its performance and risk is highly important. Given the time varying nature of financial markets, selecting the appropriate time range can have a big impact on how investment strategies perform.</w:t>
      </w:r>
    </w:p>
    <w:p w:rsidR="00A23761" w:rsidRDefault="00A23761" w:rsidP="00A23761">
      <w:pPr>
        <w:pStyle w:val="NormalWeb"/>
        <w:spacing w:before="60" w:line="480" w:lineRule="auto"/>
        <w:jc w:val="both"/>
      </w:pPr>
      <w:r w:rsidRPr="00030B38">
        <w:rPr>
          <w:i/>
          <w:iCs/>
        </w:rPr>
        <w:t>Performance Evaluation:</w:t>
      </w:r>
      <w:r>
        <w:t xml:space="preserve"> For the same asset, different time periods may reveal different performance trends. While long-term analysis may show stability and development potential, short-term analysis may emphasise volatility and the possibility for rapid gains.</w:t>
      </w:r>
    </w:p>
    <w:p w:rsidR="00A23761" w:rsidRDefault="00A23761" w:rsidP="00A23761">
      <w:pPr>
        <w:pStyle w:val="NormalWeb"/>
        <w:spacing w:before="60" w:line="480" w:lineRule="auto"/>
        <w:jc w:val="both"/>
      </w:pPr>
      <w:r w:rsidRPr="00030B38">
        <w:rPr>
          <w:i/>
          <w:iCs/>
        </w:rPr>
        <w:t>Risk Assessment:</w:t>
      </w:r>
      <w:r>
        <w:t xml:space="preserve"> Over a variety of time periods, an asset's associated risk can change dramatically. While long-term analysis may show resilience and stability, short-term analysis may reveal more volatility.</w:t>
      </w:r>
    </w:p>
    <w:p w:rsidR="00030B38" w:rsidRDefault="00A0356F" w:rsidP="00A0356F">
      <w:pPr>
        <w:pStyle w:val="NormalWeb"/>
        <w:spacing w:before="60" w:beforeAutospacing="0" w:after="0" w:afterAutospacing="0" w:line="480" w:lineRule="auto"/>
        <w:jc w:val="both"/>
        <w:rPr>
          <w:color w:val="000000"/>
        </w:rPr>
      </w:pPr>
      <w:r>
        <w:rPr>
          <w:color w:val="000000"/>
        </w:rPr>
        <w:t xml:space="preserve">Since my project involves two kinds of strategies, rebalancing every month and rebalancing every quarter, it does not require a huge analysis period. While some traditional methods suggest that the analysis period should be at least 10 times longer than the holding period of the portfolio, some suggest 5 times, and some suggest 3 times. Which is why I decided to experiment with different analysis time frames. It is important to note that as described above, the stock selection method is a completely independent process to the weight allocation method except for the fact that which stocks to allocate weight to depends on which stock got selected. Apart from that, the time frames for both of these processes need not necessarily be the same and can be different. These are the periods referred to as ‘X’ and ‘Y’ in the above sections. As </w:t>
      </w:r>
      <w:r>
        <w:rPr>
          <w:color w:val="000000"/>
        </w:rPr>
        <w:lastRenderedPageBreak/>
        <w:t xml:space="preserve">a base case, I started with an analysis time frame of 1 year each (for stock selection and weight allocation), and then I tried both, increasing the period, and decreasing the period to compare </w:t>
      </w:r>
    </w:p>
    <w:p w:rsidR="00A0356F" w:rsidRDefault="00A0356F" w:rsidP="00A0356F">
      <w:pPr>
        <w:pStyle w:val="NormalWeb"/>
        <w:spacing w:before="60" w:beforeAutospacing="0" w:after="0" w:afterAutospacing="0" w:line="480" w:lineRule="auto"/>
        <w:jc w:val="both"/>
        <w:rPr>
          <w:color w:val="000000"/>
        </w:rPr>
      </w:pPr>
      <w:r>
        <w:rPr>
          <w:color w:val="000000"/>
        </w:rPr>
        <w:t>the results. The results, which will be discussed in much more detail in later sections, were much better for smaller periods, which was expected since the holding periods of both types of strategies are monthly and quarterly, which aren’t huge periods. I also experimented with taking larger time frames for the stock selection methods and smaller ones for the weight allocation methods and vice-versa. Considering the results, I went ahead with decreasing the time frames more and eventually reached 10 different combinations of periods for stock selection and weight allocation</w:t>
      </w:r>
      <w:r w:rsidR="00E813E5">
        <w:rPr>
          <w:color w:val="000000"/>
        </w:rPr>
        <w:t>.</w:t>
      </w:r>
    </w:p>
    <w:tbl>
      <w:tblPr>
        <w:tblStyle w:val="TableGrid"/>
        <w:tblpPr w:leftFromText="180" w:rightFromText="180" w:vertAnchor="page" w:horzAnchor="margin" w:tblpXSpec="center" w:tblpY="7046"/>
        <w:tblW w:w="9067" w:type="dxa"/>
        <w:tblLook w:val="04A0" w:firstRow="1" w:lastRow="0" w:firstColumn="1" w:lastColumn="0" w:noHBand="0" w:noVBand="1"/>
      </w:tblPr>
      <w:tblGrid>
        <w:gridCol w:w="1423"/>
        <w:gridCol w:w="3959"/>
        <w:gridCol w:w="3685"/>
      </w:tblGrid>
      <w:tr w:rsidR="00030B38" w:rsidTr="00E813E5">
        <w:trPr>
          <w:trHeight w:val="841"/>
        </w:trPr>
        <w:tc>
          <w:tcPr>
            <w:tcW w:w="1423"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Analysis Time Frame Combination</w:t>
            </w:r>
          </w:p>
        </w:tc>
        <w:tc>
          <w:tcPr>
            <w:tcW w:w="3959"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Stock Selection Methods</w:t>
            </w:r>
          </w:p>
        </w:tc>
        <w:tc>
          <w:tcPr>
            <w:tcW w:w="3685"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Weight Allocation Methods</w:t>
            </w:r>
          </w:p>
        </w:tc>
      </w:tr>
      <w:tr w:rsidR="00030B38" w:rsidTr="00030B38">
        <w:trPr>
          <w:trHeight w:val="42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06"/>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T2</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T3</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T4</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T5</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00"/>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T6</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T7</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5"/>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T8</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8"/>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T9</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T10</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bl>
    <w:p w:rsidR="00030B38" w:rsidRPr="00E813E5" w:rsidRDefault="00030B38" w:rsidP="00A0356F">
      <w:pPr>
        <w:pStyle w:val="NormalWeb"/>
        <w:spacing w:before="60" w:beforeAutospacing="0" w:after="0" w:afterAutospacing="0" w:line="480" w:lineRule="auto"/>
        <w:jc w:val="both"/>
        <w:rPr>
          <w:color w:val="000000"/>
        </w:rPr>
      </w:pPr>
    </w:p>
    <w:p w:rsidR="00030B38" w:rsidRDefault="00030B38" w:rsidP="00030B38">
      <w:pPr>
        <w:pStyle w:val="NormalWeb"/>
        <w:spacing w:before="240" w:beforeAutospacing="0" w:after="0" w:afterAutospacing="0" w:line="480" w:lineRule="auto"/>
        <w:jc w:val="center"/>
        <w:rPr>
          <w:i/>
          <w:iCs/>
          <w:color w:val="000000"/>
        </w:rPr>
      </w:pPr>
      <w:r>
        <w:rPr>
          <w:i/>
          <w:iCs/>
          <w:color w:val="000000"/>
        </w:rPr>
        <w:t>Table 3.3. Analysis Time Frames</w:t>
      </w:r>
    </w:p>
    <w:p w:rsidR="00A0356F" w:rsidRPr="00030B38" w:rsidRDefault="00A0356F" w:rsidP="00030B38">
      <w:pPr>
        <w:pStyle w:val="NormalWeb"/>
        <w:spacing w:before="240" w:beforeAutospacing="0" w:after="0" w:afterAutospacing="0" w:line="480" w:lineRule="auto"/>
        <w:rPr>
          <w:i/>
          <w:iCs/>
          <w:color w:val="000000"/>
        </w:rPr>
      </w:pPr>
      <w:r>
        <w:rPr>
          <w:i/>
          <w:iCs/>
          <w:color w:val="000000"/>
        </w:rPr>
        <w:t>Method T1:</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E813E5" w:rsidRDefault="00A0356F" w:rsidP="00E813E5">
      <w:pPr>
        <w:pStyle w:val="NormalWeb"/>
        <w:spacing w:before="60" w:beforeAutospacing="0" w:after="0" w:afterAutospacing="0" w:line="480" w:lineRule="auto"/>
        <w:jc w:val="both"/>
      </w:pPr>
      <w:r>
        <w:rPr>
          <w:color w:val="000000"/>
        </w:rPr>
        <w:t>Weight Allocation Historical Time Frame (Y): 1 year</w:t>
      </w:r>
    </w:p>
    <w:p w:rsidR="00A0356F" w:rsidRDefault="00A0356F" w:rsidP="00E813E5">
      <w:pPr>
        <w:pStyle w:val="NormalWeb"/>
        <w:spacing w:before="240" w:beforeAutospacing="0" w:after="0" w:afterAutospacing="0" w:line="480" w:lineRule="auto"/>
        <w:jc w:val="both"/>
      </w:pPr>
      <w:r>
        <w:rPr>
          <w:i/>
          <w:iCs/>
          <w:color w:val="000000"/>
        </w:rPr>
        <w:lastRenderedPageBreak/>
        <w:t>Method T2:</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E813E5"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E813E5">
      <w:pPr>
        <w:pStyle w:val="NormalWeb"/>
        <w:spacing w:before="240" w:beforeAutospacing="0" w:after="0" w:afterAutospacing="0" w:line="480" w:lineRule="auto"/>
        <w:jc w:val="both"/>
      </w:pPr>
      <w:r>
        <w:rPr>
          <w:i/>
          <w:iCs/>
          <w:color w:val="000000"/>
        </w:rPr>
        <w:t>Method T3:</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E813E5"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E813E5">
      <w:pPr>
        <w:pStyle w:val="NormalWeb"/>
        <w:spacing w:before="240" w:beforeAutospacing="0" w:after="0" w:afterAutospacing="0" w:line="480" w:lineRule="auto"/>
        <w:jc w:val="both"/>
      </w:pPr>
      <w:r>
        <w:rPr>
          <w:i/>
          <w:iCs/>
          <w:color w:val="000000"/>
        </w:rPr>
        <w:t>Method T4:</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E813E5"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E813E5">
      <w:pPr>
        <w:pStyle w:val="NormalWeb"/>
        <w:spacing w:before="240" w:beforeAutospacing="0" w:after="0" w:afterAutospacing="0" w:line="480" w:lineRule="auto"/>
        <w:jc w:val="both"/>
      </w:pPr>
      <w:r>
        <w:rPr>
          <w:i/>
          <w:iCs/>
          <w:color w:val="000000"/>
        </w:rPr>
        <w:t>Method T5:</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E813E5"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E813E5">
      <w:pPr>
        <w:pStyle w:val="NormalWeb"/>
        <w:spacing w:before="240" w:beforeAutospacing="0" w:after="0" w:afterAutospacing="0" w:line="480" w:lineRule="auto"/>
        <w:jc w:val="both"/>
      </w:pPr>
      <w:r>
        <w:rPr>
          <w:i/>
          <w:iCs/>
          <w:color w:val="000000"/>
        </w:rPr>
        <w:t>Method T6:</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E813E5"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E813E5">
      <w:pPr>
        <w:pStyle w:val="NormalWeb"/>
        <w:spacing w:before="240" w:beforeAutospacing="0" w:after="0" w:afterAutospacing="0" w:line="480" w:lineRule="auto"/>
        <w:jc w:val="both"/>
      </w:pPr>
      <w:r>
        <w:rPr>
          <w:i/>
          <w:iCs/>
          <w:color w:val="000000"/>
        </w:rPr>
        <w:t>Method T7:</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E813E5"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E813E5">
      <w:pPr>
        <w:pStyle w:val="NormalWeb"/>
        <w:spacing w:before="240" w:beforeAutospacing="0" w:after="0" w:afterAutospacing="0" w:line="480" w:lineRule="auto"/>
        <w:jc w:val="both"/>
      </w:pPr>
      <w:r>
        <w:rPr>
          <w:i/>
          <w:iCs/>
          <w:color w:val="000000"/>
        </w:rPr>
        <w:t>Method T8:</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E813E5"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E813E5">
      <w:pPr>
        <w:pStyle w:val="NormalWeb"/>
        <w:spacing w:before="240" w:beforeAutospacing="0" w:after="0" w:afterAutospacing="0" w:line="480" w:lineRule="auto"/>
        <w:jc w:val="both"/>
      </w:pPr>
      <w:r>
        <w:rPr>
          <w:i/>
          <w:iCs/>
          <w:color w:val="000000"/>
        </w:rPr>
        <w:lastRenderedPageBreak/>
        <w:t>Method T9:</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E813E5"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E813E5">
      <w:pPr>
        <w:pStyle w:val="NormalWeb"/>
        <w:spacing w:before="240" w:beforeAutospacing="0" w:after="0" w:afterAutospacing="0" w:line="480" w:lineRule="auto"/>
        <w:jc w:val="both"/>
      </w:pPr>
      <w:r>
        <w:rPr>
          <w:i/>
          <w:iCs/>
          <w:color w:val="000000"/>
        </w:rPr>
        <w:t>Method T10:</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030B38" w:rsidRDefault="00A0356F" w:rsidP="00E813E5">
      <w:pPr>
        <w:pStyle w:val="NormalWeb"/>
        <w:spacing w:before="60" w:beforeAutospacing="0" w:after="0" w:afterAutospacing="0" w:line="480" w:lineRule="auto"/>
        <w:jc w:val="both"/>
        <w:rPr>
          <w:color w:val="000000"/>
        </w:rPr>
      </w:pPr>
      <w:r>
        <w:rPr>
          <w:color w:val="000000"/>
        </w:rPr>
        <w:t>Weight Allocation Historical Time Frame (Y): 6 months (0.5 years)</w:t>
      </w:r>
    </w:p>
    <w:p w:rsidR="00E813E5" w:rsidRDefault="00E813E5" w:rsidP="00030B38">
      <w:pPr>
        <w:pStyle w:val="NormalWeb"/>
        <w:spacing w:before="240" w:beforeAutospacing="0" w:after="0" w:afterAutospacing="0" w:line="480" w:lineRule="auto"/>
        <w:jc w:val="both"/>
        <w:rPr>
          <w:b/>
          <w:bCs/>
          <w:color w:val="000000"/>
        </w:rPr>
      </w:pPr>
    </w:p>
    <w:p w:rsidR="00030B38" w:rsidRDefault="00A0356F" w:rsidP="00030B38">
      <w:pPr>
        <w:pStyle w:val="NormalWeb"/>
        <w:spacing w:before="240" w:beforeAutospacing="0" w:after="0" w:afterAutospacing="0" w:line="480" w:lineRule="auto"/>
        <w:jc w:val="both"/>
      </w:pPr>
      <w:r>
        <w:rPr>
          <w:b/>
          <w:bCs/>
          <w:color w:val="000000"/>
        </w:rPr>
        <w:t>3.2. Strategy Combinations and Evaluation Process</w:t>
      </w:r>
    </w:p>
    <w:p w:rsidR="00A0356F" w:rsidRDefault="00A0356F" w:rsidP="00030B38">
      <w:pPr>
        <w:pStyle w:val="NormalWeb"/>
        <w:spacing w:before="240" w:beforeAutospacing="0" w:after="0" w:afterAutospacing="0" w:line="480" w:lineRule="auto"/>
        <w:jc w:val="both"/>
      </w:pPr>
      <w:r>
        <w:rPr>
          <w:color w:val="000000"/>
        </w:rPr>
        <w:t>Having devised 8 stock selection methods, 11 weight allocation methods, and 10 analysis time frame combinations, I thought of trying every combination of all of them to come up with the best possible strategy out of all of them that consider so many different parameters. This gave me a huge total of 880 unique strategies for every combination of S1 to S8, A1 to A11, and T1 to T10.</w:t>
      </w:r>
    </w:p>
    <w:p w:rsidR="00E813E5" w:rsidRDefault="00A0356F" w:rsidP="00030B38">
      <w:pPr>
        <w:pStyle w:val="NormalWeb"/>
        <w:spacing w:before="240" w:beforeAutospacing="0" w:after="0" w:afterAutospacing="0" w:line="480" w:lineRule="auto"/>
        <w:jc w:val="both"/>
        <w:rPr>
          <w:color w:val="000000"/>
        </w:rPr>
      </w:pPr>
      <w:r>
        <w:rPr>
          <w:color w:val="000000"/>
        </w:rPr>
        <w:t xml:space="preserve">For easy referencing, I decided to give a unique code to each of the 880 strategies that is a combination of their stock selection method, weight allocation method, and analysis time frame combination, which is given in the table </w:t>
      </w:r>
      <w:r w:rsidR="00D83BCC">
        <w:rPr>
          <w:color w:val="000000"/>
        </w:rPr>
        <w:t>on the next page</w:t>
      </w:r>
      <w:r>
        <w:rPr>
          <w:color w:val="000000"/>
        </w:rPr>
        <w:t>.</w:t>
      </w:r>
    </w:p>
    <w:p w:rsidR="00E813E5" w:rsidRDefault="00E813E5" w:rsidP="00030B38">
      <w:pPr>
        <w:pStyle w:val="NormalWeb"/>
        <w:spacing w:before="240" w:beforeAutospacing="0" w:after="0" w:afterAutospacing="0" w:line="480" w:lineRule="auto"/>
        <w:jc w:val="both"/>
        <w:rPr>
          <w:color w:val="000000"/>
        </w:rPr>
      </w:pPr>
    </w:p>
    <w:p w:rsidR="00E813E5" w:rsidRDefault="00E813E5" w:rsidP="00030B38">
      <w:pPr>
        <w:pStyle w:val="NormalWeb"/>
        <w:spacing w:before="240" w:beforeAutospacing="0" w:after="0" w:afterAutospacing="0" w:line="480" w:lineRule="auto"/>
        <w:jc w:val="both"/>
        <w:rPr>
          <w:color w:val="000000"/>
        </w:rPr>
      </w:pPr>
    </w:p>
    <w:p w:rsidR="00E813E5" w:rsidRDefault="00E813E5" w:rsidP="00030B38">
      <w:pPr>
        <w:pStyle w:val="NormalWeb"/>
        <w:spacing w:before="240" w:beforeAutospacing="0" w:after="0" w:afterAutospacing="0" w:line="480" w:lineRule="auto"/>
        <w:jc w:val="both"/>
        <w:rPr>
          <w:color w:val="000000"/>
        </w:rPr>
      </w:pPr>
    </w:p>
    <w:p w:rsidR="00E813E5" w:rsidRPr="00E813E5" w:rsidRDefault="00E813E5" w:rsidP="00030B38">
      <w:pPr>
        <w:pStyle w:val="NormalWeb"/>
        <w:spacing w:before="240" w:beforeAutospacing="0" w:after="0" w:afterAutospacing="0" w:line="480" w:lineRule="auto"/>
        <w:jc w:val="both"/>
        <w:rPr>
          <w:color w:val="000000"/>
        </w:rPr>
      </w:pPr>
    </w:p>
    <w:tbl>
      <w:tblPr>
        <w:tblStyle w:val="TableGrid"/>
        <w:tblW w:w="9072" w:type="dxa"/>
        <w:tblInd w:w="-5" w:type="dxa"/>
        <w:tblLook w:val="04A0" w:firstRow="1" w:lastRow="0" w:firstColumn="1" w:lastColumn="0" w:noHBand="0" w:noVBand="1"/>
      </w:tblPr>
      <w:tblGrid>
        <w:gridCol w:w="1201"/>
        <w:gridCol w:w="1817"/>
        <w:gridCol w:w="1984"/>
        <w:gridCol w:w="1560"/>
        <w:gridCol w:w="2510"/>
      </w:tblGrid>
      <w:tr w:rsidR="00D83BCC" w:rsidTr="00923453">
        <w:trPr>
          <w:trHeight w:val="84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lastRenderedPageBreak/>
              <w:t>Sr. No.</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Stock Selection Method</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Weight Allocation Method</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Analysis Time Frame</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Combination Code</w:t>
            </w:r>
          </w:p>
        </w:tc>
      </w:tr>
      <w:tr w:rsidR="00D83BCC" w:rsidTr="00D83BCC">
        <w:trPr>
          <w:trHeight w:val="56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S1-A1-T1</w:t>
            </w:r>
          </w:p>
        </w:tc>
      </w:tr>
      <w:tr w:rsidR="00D83BCC" w:rsidTr="00D83BCC">
        <w:trPr>
          <w:trHeight w:val="558"/>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2</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T2</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S1-A1-T2</w:t>
            </w:r>
          </w:p>
        </w:tc>
      </w:tr>
      <w:tr w:rsidR="00D83BCC" w:rsidTr="00D83BCC">
        <w:trPr>
          <w:trHeight w:val="549"/>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4"/>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110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S1-A11-T10</w:t>
            </w:r>
          </w:p>
        </w:tc>
      </w:tr>
      <w:tr w:rsidR="00D83BCC" w:rsidTr="00D83BCC">
        <w:trPr>
          <w:trHeight w:val="56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880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S8-A11-T10</w:t>
            </w:r>
          </w:p>
        </w:tc>
      </w:tr>
    </w:tbl>
    <w:p w:rsidR="00D83BCC" w:rsidRPr="00D83BCC" w:rsidRDefault="00D83BCC" w:rsidP="00D83BCC">
      <w:pPr>
        <w:pStyle w:val="NormalWeb"/>
        <w:spacing w:before="240" w:beforeAutospacing="0" w:after="0" w:afterAutospacing="0" w:line="480" w:lineRule="auto"/>
        <w:jc w:val="center"/>
        <w:rPr>
          <w:i/>
          <w:iCs/>
        </w:rPr>
      </w:pPr>
      <w:r w:rsidRPr="00D83BCC">
        <w:rPr>
          <w:i/>
          <w:iCs/>
        </w:rPr>
        <w:t>Table 3.4. Strategy Combinations</w:t>
      </w:r>
    </w:p>
    <w:p w:rsidR="00E813E5" w:rsidRDefault="00E813E5" w:rsidP="00D83BCC">
      <w:pPr>
        <w:pStyle w:val="NormalWeb"/>
        <w:spacing w:before="240" w:beforeAutospacing="0" w:after="0" w:afterAutospacing="0" w:line="480" w:lineRule="auto"/>
        <w:jc w:val="both"/>
        <w:rPr>
          <w:color w:val="000000"/>
        </w:rPr>
      </w:pPr>
    </w:p>
    <w:p w:rsidR="00A0356F" w:rsidRDefault="00A0356F" w:rsidP="00D83BCC">
      <w:pPr>
        <w:pStyle w:val="NormalWeb"/>
        <w:spacing w:before="240" w:beforeAutospacing="0" w:after="0" w:afterAutospacing="0" w:line="480" w:lineRule="auto"/>
        <w:jc w:val="both"/>
      </w:pPr>
      <w:r>
        <w:rPr>
          <w:color w:val="000000"/>
        </w:rPr>
        <w:t>To evaluate these strategies I decided to backtest all 880 strategies for 4 years from 1st January 2020 to 1st January 2024. Based on the results of the evaluation I had 4 different selection criteria defined to find the best of them. These 4 criteria were:</w:t>
      </w:r>
    </w:p>
    <w:p w:rsidR="00A0356F" w:rsidRDefault="00A0356F" w:rsidP="00A0356F">
      <w:pPr>
        <w:pStyle w:val="NormalWeb"/>
        <w:numPr>
          <w:ilvl w:val="0"/>
          <w:numId w:val="7"/>
        </w:numPr>
        <w:spacing w:before="60" w:beforeAutospacing="0" w:after="0" w:afterAutospacing="0" w:line="480" w:lineRule="auto"/>
        <w:textAlignment w:val="baseline"/>
        <w:rPr>
          <w:color w:val="000000"/>
        </w:rPr>
      </w:pPr>
      <w:r>
        <w:rPr>
          <w:color w:val="000000"/>
        </w:rPr>
        <w:t>Strategy with the highest 4Y CAGR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highest 4Y CAGR</w:t>
      </w:r>
    </w:p>
    <w:p w:rsidR="00030B38" w:rsidRDefault="00A0356F" w:rsidP="00030B38">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w:t>
      </w:r>
    </w:p>
    <w:p w:rsidR="00030B38" w:rsidRDefault="00A0356F" w:rsidP="00030B38">
      <w:pPr>
        <w:pStyle w:val="NormalWeb"/>
        <w:spacing w:before="240" w:beforeAutospacing="0" w:after="0" w:afterAutospacing="0" w:line="480" w:lineRule="auto"/>
        <w:jc w:val="both"/>
        <w:textAlignment w:val="baseline"/>
        <w:rPr>
          <w:color w:val="000000"/>
        </w:rPr>
      </w:pPr>
      <w:r w:rsidRPr="00030B38">
        <w:rPr>
          <w:color w:val="000000"/>
        </w:rPr>
        <w:t>Another important component of the evaluation process is deciding the backtesting dates. The backtesting dates would vary depending on the strategy’s rebalancing rule/holding period. As described earlier in the ‘Stock Selection Methods’ section, for the strategies with quarterly rebalancing, the backtesting would start with buying the first portfolio on the 1st of January 2020 and rebalancing it on the 1st of every month </w:t>
      </w:r>
    </w:p>
    <w:p w:rsidR="00D83BCC" w:rsidRDefault="00D83BCC" w:rsidP="00030B38">
      <w:pPr>
        <w:pStyle w:val="NormalWeb"/>
        <w:spacing w:before="240" w:beforeAutospacing="0" w:after="0" w:afterAutospacing="0" w:line="480" w:lineRule="auto"/>
        <w:jc w:val="both"/>
        <w:textAlignment w:val="baseline"/>
        <w:rPr>
          <w:color w:val="000000"/>
        </w:rPr>
      </w:pPr>
    </w:p>
    <w:p w:rsidR="00D83BCC" w:rsidRDefault="00A0356F" w:rsidP="00D83BCC">
      <w:pPr>
        <w:pStyle w:val="NormalWeb"/>
        <w:spacing w:before="240" w:beforeAutospacing="0" w:after="0" w:afterAutospacing="0" w:line="480" w:lineRule="auto"/>
        <w:jc w:val="both"/>
        <w:textAlignment w:val="baseline"/>
        <w:rPr>
          <w:color w:val="000000"/>
        </w:rPr>
      </w:pPr>
      <w:r>
        <w:rPr>
          <w:b/>
          <w:bCs/>
          <w:color w:val="000000"/>
        </w:rPr>
        <w:lastRenderedPageBreak/>
        <w:t>3.</w:t>
      </w:r>
      <w:r w:rsidR="00D83BCC">
        <w:rPr>
          <w:b/>
          <w:bCs/>
          <w:color w:val="000000"/>
        </w:rPr>
        <w:t>3</w:t>
      </w:r>
      <w:r>
        <w:rPr>
          <w:b/>
          <w:bCs/>
          <w:color w:val="000000"/>
        </w:rPr>
        <w:t>. Tools and technologies used</w:t>
      </w:r>
    </w:p>
    <w:p w:rsidR="00A0356F" w:rsidRPr="00D83BCC" w:rsidRDefault="00A0356F" w:rsidP="000104BC">
      <w:pPr>
        <w:pStyle w:val="NormalWeb"/>
        <w:spacing w:before="240" w:beforeAutospacing="0" w:after="0" w:afterAutospacing="0" w:line="480" w:lineRule="auto"/>
        <w:jc w:val="both"/>
        <w:textAlignment w:val="baseline"/>
        <w:rPr>
          <w:color w:val="000000"/>
        </w:rPr>
      </w:pPr>
      <w:r>
        <w:rPr>
          <w:color w:val="000000"/>
        </w:rPr>
        <w:t>For this project a variety of tools and techniques were used. The foundation of the project is laid on Python programming language in addition to many in-built and external libraries and modules.</w:t>
      </w:r>
    </w:p>
    <w:p w:rsidR="000104BC" w:rsidRDefault="00A0356F" w:rsidP="000104BC">
      <w:pPr>
        <w:pStyle w:val="NormalWeb"/>
        <w:spacing w:before="240" w:beforeAutospacing="0" w:after="0" w:afterAutospacing="0" w:line="480" w:lineRule="auto"/>
        <w:jc w:val="both"/>
      </w:pPr>
      <w:r>
        <w:rPr>
          <w:color w:val="000000"/>
        </w:rPr>
        <w:t>The external libraries and modules include:</w:t>
      </w:r>
    </w:p>
    <w:p w:rsidR="000104BC" w:rsidRDefault="00A0356F" w:rsidP="000104BC">
      <w:pPr>
        <w:pStyle w:val="NormalWeb"/>
        <w:numPr>
          <w:ilvl w:val="0"/>
          <w:numId w:val="12"/>
        </w:numPr>
        <w:spacing w:before="240" w:beforeAutospacing="0" w:after="0" w:afterAutospacing="0" w:line="480" w:lineRule="auto"/>
        <w:jc w:val="both"/>
      </w:pPr>
      <w:r>
        <w:rPr>
          <w:color w:val="000000"/>
        </w:rPr>
        <w:t>Pandas: Pandas library is used for data collection, wrangling, and analysis. Pandas helps in creating and managing data in the form of data frames.</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Numpy</w:t>
      </w:r>
      <w:proofErr w:type="spellEnd"/>
      <w:r w:rsidRPr="000104BC">
        <w:rPr>
          <w:color w:val="000000"/>
        </w:rPr>
        <w:t xml:space="preserve">: </w:t>
      </w:r>
      <w:proofErr w:type="spellStart"/>
      <w:r w:rsidRPr="000104BC">
        <w:rPr>
          <w:color w:val="000000"/>
        </w:rPr>
        <w:t>Numpy</w:t>
      </w:r>
      <w:proofErr w:type="spellEnd"/>
      <w:r w:rsidRPr="000104BC">
        <w:rPr>
          <w:color w:val="000000"/>
        </w:rPr>
        <w:t xml:space="preserve"> is used for large scientific calculations including calculations on multi-dimensional arrays and matrices along with a huge collection of high-level mathematical functions that can be used. Using </w:t>
      </w:r>
      <w:proofErr w:type="spellStart"/>
      <w:r w:rsidRPr="000104BC">
        <w:rPr>
          <w:color w:val="000000"/>
        </w:rPr>
        <w:t>Numpy</w:t>
      </w:r>
      <w:proofErr w:type="spellEnd"/>
      <w:r w:rsidRPr="000104BC">
        <w:rPr>
          <w:color w:val="000000"/>
        </w:rPr>
        <w:t xml:space="preserve"> for the project helped with reducing time and space complexity and optimizing the computing processes involved in the project.</w:t>
      </w:r>
    </w:p>
    <w:p w:rsidR="000104BC" w:rsidRDefault="00A0356F" w:rsidP="000104BC">
      <w:pPr>
        <w:pStyle w:val="NormalWeb"/>
        <w:numPr>
          <w:ilvl w:val="0"/>
          <w:numId w:val="12"/>
        </w:numPr>
        <w:spacing w:before="240" w:beforeAutospacing="0" w:after="0" w:afterAutospacing="0" w:line="480" w:lineRule="auto"/>
        <w:jc w:val="both"/>
      </w:pPr>
      <w:proofErr w:type="spellStart"/>
      <w:r w:rsidRPr="000104BC">
        <w:rPr>
          <w:color w:val="000000"/>
        </w:rPr>
        <w:t>Yfinance</w:t>
      </w:r>
      <w:proofErr w:type="spellEnd"/>
      <w:r w:rsidRPr="000104BC">
        <w:rPr>
          <w:color w:val="000000"/>
        </w:rPr>
        <w:t xml:space="preserve">: </w:t>
      </w:r>
      <w:proofErr w:type="spellStart"/>
      <w:r w:rsidRPr="000104BC">
        <w:rPr>
          <w:color w:val="000000"/>
        </w:rPr>
        <w:t>Yfinance</w:t>
      </w:r>
      <w:proofErr w:type="spellEnd"/>
      <w:r w:rsidRPr="000104BC">
        <w:rPr>
          <w:color w:val="000000"/>
        </w:rPr>
        <w:t xml:space="preserve"> is an open-source API by Yahoo Finance that was the primary source for all the data needed for the project. The </w:t>
      </w:r>
      <w:proofErr w:type="spellStart"/>
      <w:r w:rsidRPr="000104BC">
        <w:rPr>
          <w:color w:val="000000"/>
        </w:rPr>
        <w:t>YFinance</w:t>
      </w:r>
      <w:proofErr w:type="spellEnd"/>
      <w:r w:rsidRPr="000104BC">
        <w:rPr>
          <w:color w:val="000000"/>
        </w:rPr>
        <w:t xml:space="preserve"> API enables Python programmers to access both live and stock data including opening and closing prices and volumes for analysis and strategy creation.</w:t>
      </w:r>
    </w:p>
    <w:p w:rsidR="000104BC" w:rsidRDefault="00D2384D" w:rsidP="000104BC">
      <w:pPr>
        <w:pStyle w:val="NormalWeb"/>
        <w:numPr>
          <w:ilvl w:val="0"/>
          <w:numId w:val="12"/>
        </w:numPr>
        <w:spacing w:before="240" w:beforeAutospacing="0" w:after="0" w:afterAutospacing="0" w:line="480" w:lineRule="auto"/>
        <w:jc w:val="both"/>
      </w:pPr>
      <w:r>
        <w:t>Matplotlib</w:t>
      </w:r>
      <w:r w:rsidR="00403B55">
        <w:t>:</w:t>
      </w:r>
      <w:r>
        <w:t xml:space="preserve"> </w:t>
      </w:r>
      <w:r w:rsidR="00403B55">
        <w:t xml:space="preserve">Matplotlib </w:t>
      </w:r>
      <w:r>
        <w:t xml:space="preserve">is a Python charting toolkit that </w:t>
      </w:r>
      <w:r w:rsidR="00403B55">
        <w:t>is</w:t>
      </w:r>
      <w:r>
        <w:t xml:space="preserve"> used to create static, interactive, and animated visuals.</w:t>
      </w:r>
      <w:r w:rsidR="00403B55">
        <w:t xml:space="preserve"> </w:t>
      </w:r>
      <w:r w:rsidR="00403B55" w:rsidRPr="000104BC">
        <w:rPr>
          <w:color w:val="000000"/>
        </w:rPr>
        <w:t xml:space="preserve">It has features for generating many different plots and charts, including scatter plots, bar charts, line charts, and histograms. </w:t>
      </w:r>
      <w:r>
        <w:t>Matplotlib played a key role in this project's data and result visualisation, which helped to clarify patterns, trends, and anomalies in the dataset.</w:t>
      </w:r>
    </w:p>
    <w:p w:rsidR="000104BC" w:rsidRDefault="00D2384D" w:rsidP="000104BC">
      <w:pPr>
        <w:pStyle w:val="NormalWeb"/>
        <w:numPr>
          <w:ilvl w:val="0"/>
          <w:numId w:val="12"/>
        </w:numPr>
        <w:spacing w:before="240" w:beforeAutospacing="0" w:after="0" w:afterAutospacing="0" w:line="480" w:lineRule="auto"/>
        <w:jc w:val="both"/>
      </w:pPr>
      <w:r>
        <w:t xml:space="preserve">Seaborn: </w:t>
      </w:r>
      <w:r w:rsidR="00403B55">
        <w:t>Seaborn is a</w:t>
      </w:r>
      <w:r>
        <w:t xml:space="preserve"> high-level interface for creating visually appealing and educational statistical visualisations is offered by this Python visualisation toolkit, which is built on top </w:t>
      </w:r>
      <w:r>
        <w:lastRenderedPageBreak/>
        <w:t>of Matplotlib. Making intricate graphs from data in arrays and data frames is one of its main uses. Seaborn was utilised in this project to produce more complex statistics charts and to improve the plots' aesthetic appeal.</w:t>
      </w:r>
    </w:p>
    <w:p w:rsidR="000104BC" w:rsidRDefault="00403B55" w:rsidP="000104BC">
      <w:pPr>
        <w:pStyle w:val="NormalWeb"/>
        <w:numPr>
          <w:ilvl w:val="0"/>
          <w:numId w:val="12"/>
        </w:numPr>
        <w:spacing w:before="240" w:beforeAutospacing="0" w:after="0" w:afterAutospacing="0" w:line="480" w:lineRule="auto"/>
        <w:jc w:val="both"/>
      </w:pPr>
      <w:proofErr w:type="spellStart"/>
      <w:r>
        <w:t>Scipy</w:t>
      </w:r>
      <w:proofErr w:type="spellEnd"/>
      <w:r>
        <w:t xml:space="preserve">: The library </w:t>
      </w:r>
      <w:proofErr w:type="spellStart"/>
      <w:r>
        <w:t>Scipy</w:t>
      </w:r>
      <w:proofErr w:type="spellEnd"/>
      <w:r>
        <w:t xml:space="preserve"> is used for scientific calculations in python. It contains features for optimization, linear algebra, integration, differential equation solvers, etc., which are common in engineering and operations research related projects. In this project, </w:t>
      </w:r>
      <w:proofErr w:type="spellStart"/>
      <w:r>
        <w:t>Scipy</w:t>
      </w:r>
      <w:proofErr w:type="spellEnd"/>
      <w:r>
        <w:t xml:space="preserve"> was used within various weight allocation methods to cater for various objectives such as maximizing returns, maximizing Sharpe ratio, and minimizing risk.</w:t>
      </w:r>
    </w:p>
    <w:p w:rsidR="000104BC" w:rsidRDefault="00403B55" w:rsidP="000104BC">
      <w:pPr>
        <w:pStyle w:val="NormalWeb"/>
        <w:numPr>
          <w:ilvl w:val="0"/>
          <w:numId w:val="12"/>
        </w:numPr>
        <w:spacing w:before="240" w:beforeAutospacing="0" w:after="0" w:afterAutospacing="0" w:line="480" w:lineRule="auto"/>
        <w:jc w:val="both"/>
      </w:pPr>
      <w:r>
        <w:t>Python-</w:t>
      </w:r>
      <w:proofErr w:type="spellStart"/>
      <w:r>
        <w:t>dateutil</w:t>
      </w:r>
      <w:proofErr w:type="spellEnd"/>
      <w:r>
        <w:t xml:space="preserve">: </w:t>
      </w:r>
      <w:r w:rsidR="0004239C">
        <w:t>Python-</w:t>
      </w:r>
      <w:proofErr w:type="spellStart"/>
      <w:r w:rsidR="0004239C">
        <w:t>dateutil</w:t>
      </w:r>
      <w:proofErr w:type="spellEnd"/>
      <w:r w:rsidR="0004239C">
        <w:t xml:space="preserve"> is an extension to the standard in-built datetime module in Python. It offers a wide range of operations on dates in various formats, which is particularly useful in a project like this where the entire strategy is built on time-series data analysis.</w:t>
      </w:r>
    </w:p>
    <w:p w:rsidR="00EB0D23" w:rsidRPr="000104BC" w:rsidRDefault="0004239C" w:rsidP="000104BC">
      <w:pPr>
        <w:pStyle w:val="NormalWeb"/>
        <w:numPr>
          <w:ilvl w:val="0"/>
          <w:numId w:val="12"/>
        </w:numPr>
        <w:spacing w:before="240" w:beforeAutospacing="0" w:after="0" w:afterAutospacing="0" w:line="480" w:lineRule="auto"/>
        <w:jc w:val="both"/>
      </w:pPr>
      <w:r w:rsidRPr="000104BC">
        <w:rPr>
          <w:color w:val="000000"/>
        </w:rPr>
        <w:t xml:space="preserve">Streamlit: Streamlit is a framework available in Python that helps </w:t>
      </w:r>
      <w:r w:rsidR="00EB0D23" w:rsidRPr="000104BC">
        <w:rPr>
          <w:color w:val="000000"/>
        </w:rPr>
        <w:t>create minimalistic and interactive web applications to Python programmers without having to use any frontend web development programming languages like HTML, CSS, or JavaScript. It enables programmers to create interactive apps in Python itself and in this project it was used to build an interface that allows users to explore the strategies and get live recommendations for their portfolios.</w:t>
      </w:r>
    </w:p>
    <w:p w:rsidR="00CF2158" w:rsidRDefault="00EB0D23" w:rsidP="000104BC">
      <w:pPr>
        <w:pStyle w:val="NormalWeb"/>
        <w:spacing w:before="240" w:beforeAutospacing="0" w:after="0" w:afterAutospacing="0" w:line="480" w:lineRule="auto"/>
        <w:jc w:val="both"/>
        <w:rPr>
          <w:color w:val="000000"/>
        </w:rPr>
      </w:pPr>
      <w:r>
        <w:rPr>
          <w:color w:val="000000"/>
        </w:rPr>
        <w:t>The in-built libraries and modules include:</w:t>
      </w:r>
    </w:p>
    <w:p w:rsidR="000104BC" w:rsidRPr="000104BC" w:rsidRDefault="00CF2158" w:rsidP="000104BC">
      <w:pPr>
        <w:pStyle w:val="NormalWeb"/>
        <w:numPr>
          <w:ilvl w:val="0"/>
          <w:numId w:val="11"/>
        </w:numPr>
        <w:spacing w:before="240" w:beforeAutospacing="0" w:after="0" w:afterAutospacing="0" w:line="480" w:lineRule="auto"/>
        <w:jc w:val="both"/>
        <w:rPr>
          <w:color w:val="000000"/>
        </w:rPr>
      </w:pPr>
      <w:r>
        <w:t>Datetime: Functions for modifying dates and times are provided by the datetime module. In order to properly handle time-series data, it was utilised in this project to work with dates along with the extension Python-</w:t>
      </w:r>
      <w:proofErr w:type="spellStart"/>
      <w:r>
        <w:t>dateutil</w:t>
      </w:r>
      <w:proofErr w:type="spellEnd"/>
      <w:r w:rsidR="000104BC">
        <w:t>.</w:t>
      </w:r>
    </w:p>
    <w:p w:rsidR="000104BC" w:rsidRDefault="00CF2158" w:rsidP="000104BC">
      <w:pPr>
        <w:pStyle w:val="NormalWeb"/>
        <w:numPr>
          <w:ilvl w:val="0"/>
          <w:numId w:val="11"/>
        </w:numPr>
        <w:spacing w:before="240" w:beforeAutospacing="0" w:after="0" w:afterAutospacing="0" w:line="480" w:lineRule="auto"/>
        <w:jc w:val="both"/>
        <w:rPr>
          <w:color w:val="000000"/>
        </w:rPr>
      </w:pPr>
      <w:r>
        <w:lastRenderedPageBreak/>
        <w:t>Sys: The sys module gives access to functions that have a close relationship with the Python interpreter as well as some variables that are utilised or maintained by the interpreter. It was applied to system-specific functions and parameters in this project, like changing the directory of the Python interpreter to access data files in an external directory.</w:t>
      </w:r>
    </w:p>
    <w:p w:rsidR="000104BC" w:rsidRDefault="00CF2158" w:rsidP="000104BC">
      <w:pPr>
        <w:pStyle w:val="NormalWeb"/>
        <w:numPr>
          <w:ilvl w:val="0"/>
          <w:numId w:val="11"/>
        </w:numPr>
        <w:spacing w:before="240" w:beforeAutospacing="0" w:after="0" w:afterAutospacing="0" w:line="480" w:lineRule="auto"/>
        <w:jc w:val="both"/>
        <w:rPr>
          <w:color w:val="000000"/>
        </w:rPr>
      </w:pPr>
      <w:r>
        <w:t>OS: The OS module gives users access to functionality that depends on their operating system. It was utilised in this project to handle files and directories by interfacing with the operating system along with the sys module.</w:t>
      </w:r>
    </w:p>
    <w:p w:rsidR="000104BC" w:rsidRDefault="00CF2158" w:rsidP="000104BC">
      <w:pPr>
        <w:pStyle w:val="NormalWeb"/>
        <w:numPr>
          <w:ilvl w:val="0"/>
          <w:numId w:val="11"/>
        </w:numPr>
        <w:spacing w:before="240" w:beforeAutospacing="0" w:after="0" w:afterAutospacing="0" w:line="480" w:lineRule="auto"/>
        <w:jc w:val="both"/>
        <w:rPr>
          <w:color w:val="000000"/>
        </w:rPr>
      </w:pPr>
      <w:r>
        <w:t>Random: For a variety of distributions, the random module applies pseudo-random number generators. It was employed to produce random numbers, which help assign random values when necessary or for use in simulations.</w:t>
      </w:r>
    </w:p>
    <w:p w:rsidR="000104BC" w:rsidRDefault="00CF2158" w:rsidP="000104BC">
      <w:pPr>
        <w:pStyle w:val="NormalWeb"/>
        <w:numPr>
          <w:ilvl w:val="0"/>
          <w:numId w:val="11"/>
        </w:numPr>
        <w:spacing w:before="240" w:beforeAutospacing="0" w:after="0" w:afterAutospacing="0" w:line="480" w:lineRule="auto"/>
        <w:jc w:val="both"/>
        <w:rPr>
          <w:color w:val="000000"/>
        </w:rPr>
      </w:pPr>
      <w:r>
        <w:t>Math: The mathematical functions specified by the C standard are accessible through the math module. It was used for constants and elementary mathematical operations that need not be defined repeatedly in the code.</w:t>
      </w:r>
    </w:p>
    <w:p w:rsidR="000104BC" w:rsidRDefault="00CF2158" w:rsidP="000104BC">
      <w:pPr>
        <w:pStyle w:val="NormalWeb"/>
        <w:numPr>
          <w:ilvl w:val="0"/>
          <w:numId w:val="11"/>
        </w:numPr>
        <w:spacing w:before="240" w:beforeAutospacing="0" w:after="0" w:afterAutospacing="0" w:line="480" w:lineRule="auto"/>
        <w:jc w:val="both"/>
        <w:rPr>
          <w:color w:val="000000"/>
        </w:rPr>
      </w:pPr>
      <w:proofErr w:type="spellStart"/>
      <w:r>
        <w:t>Ast</w:t>
      </w:r>
      <w:proofErr w:type="spellEnd"/>
      <w:r>
        <w:t xml:space="preserve">: The </w:t>
      </w:r>
      <w:proofErr w:type="spellStart"/>
      <w:r>
        <w:t>ast</w:t>
      </w:r>
      <w:proofErr w:type="spellEnd"/>
      <w:r>
        <w:t xml:space="preserve"> module facilitates the processing of Python abstract syntax grammar trees by Python applications. It is not frequently utilised in data projects, but when it is, it can be quite helpful for the project's dynamic expression evaluation, like the conversion of strings from a data file to dictionaries.</w:t>
      </w:r>
    </w:p>
    <w:p w:rsidR="000104BC" w:rsidRDefault="00CF2158" w:rsidP="000104BC">
      <w:pPr>
        <w:pStyle w:val="NormalWeb"/>
        <w:numPr>
          <w:ilvl w:val="0"/>
          <w:numId w:val="11"/>
        </w:numPr>
        <w:spacing w:before="240" w:beforeAutospacing="0" w:after="0" w:afterAutospacing="0" w:line="480" w:lineRule="auto"/>
        <w:jc w:val="both"/>
        <w:rPr>
          <w:color w:val="000000"/>
        </w:rPr>
      </w:pPr>
      <w:r>
        <w:t>JSON: Data encoding and decoding in JSON is made simple by the JSON module. This project utilised it to parse JSON files or data, which is frequently found in web-based data sources. This project also used the JSON library to save backtesting results and read them back for evaluation and analysis.</w:t>
      </w:r>
    </w:p>
    <w:p w:rsidR="00CF2158" w:rsidRPr="00FC6E0A" w:rsidRDefault="00CF2158" w:rsidP="000104BC">
      <w:pPr>
        <w:pStyle w:val="NormalWeb"/>
        <w:numPr>
          <w:ilvl w:val="0"/>
          <w:numId w:val="11"/>
        </w:numPr>
        <w:spacing w:before="240" w:beforeAutospacing="0" w:after="0" w:afterAutospacing="0" w:line="480" w:lineRule="auto"/>
        <w:jc w:val="both"/>
        <w:rPr>
          <w:color w:val="000000"/>
        </w:rPr>
      </w:pPr>
      <w:r>
        <w:lastRenderedPageBreak/>
        <w:t>Statistics: Functions for computing mathematical statistics of numerical data are available in the statistics module. This project utilises it to do fundamental statistical operations like variance, median, and mean calculations.</w:t>
      </w:r>
    </w:p>
    <w:p w:rsidR="00FC6E0A" w:rsidRDefault="00FC6E0A" w:rsidP="00FC6E0A">
      <w:pPr>
        <w:pStyle w:val="NormalWeb"/>
        <w:spacing w:before="240" w:beforeAutospacing="0" w:after="0" w:afterAutospacing="0" w:line="480" w:lineRule="auto"/>
        <w:jc w:val="both"/>
        <w:rPr>
          <w:b/>
          <w:bCs/>
        </w:rPr>
      </w:pPr>
    </w:p>
    <w:p w:rsidR="00FC6E0A" w:rsidRDefault="00FC6E0A" w:rsidP="00FC6E0A">
      <w:pPr>
        <w:pStyle w:val="NormalWeb"/>
        <w:spacing w:before="240" w:beforeAutospacing="0" w:after="0" w:afterAutospacing="0" w:line="480" w:lineRule="auto"/>
        <w:jc w:val="both"/>
      </w:pPr>
      <w:r>
        <w:rPr>
          <w:b/>
          <w:bCs/>
        </w:rPr>
        <w:t xml:space="preserve">3.4. </w:t>
      </w:r>
      <w:r>
        <w:rPr>
          <w:b/>
          <w:bCs/>
        </w:rPr>
        <w:t>Code Documentation</w:t>
      </w:r>
    </w:p>
    <w:p w:rsidR="00FC6E0A" w:rsidRPr="00FC6E0A" w:rsidRDefault="00AD23D2" w:rsidP="00FC6E0A">
      <w:pPr>
        <w:pStyle w:val="NormalWeb"/>
        <w:numPr>
          <w:ilvl w:val="0"/>
          <w:numId w:val="20"/>
        </w:numPr>
        <w:spacing w:before="240" w:beforeAutospacing="0" w:line="480" w:lineRule="auto"/>
        <w:jc w:val="both"/>
        <w:rPr>
          <w:i/>
          <w:iCs/>
          <w:color w:val="000000"/>
        </w:rPr>
      </w:pPr>
      <w:r>
        <w:rPr>
          <w:i/>
          <w:iCs/>
          <w:color w:val="000000"/>
        </w:rPr>
        <w:t>‘</w:t>
      </w:r>
      <w:r w:rsidR="00FC6E0A" w:rsidRPr="00FC6E0A">
        <w:rPr>
          <w:i/>
          <w:iCs/>
          <w:color w:val="000000"/>
        </w:rPr>
        <w:t>streamlit_app.py</w:t>
      </w:r>
      <w:r>
        <w:rPr>
          <w:i/>
          <w:iCs/>
          <w:color w:val="000000"/>
        </w:rPr>
        <w:t>’</w:t>
      </w:r>
    </w:p>
    <w:p w:rsidR="00FC6E0A" w:rsidRPr="00FC6E0A" w:rsidRDefault="00FC6E0A" w:rsidP="00AD23D2">
      <w:pPr>
        <w:pStyle w:val="NormalWeb"/>
        <w:spacing w:before="240" w:line="480" w:lineRule="auto"/>
        <w:jc w:val="both"/>
        <w:rPr>
          <w:color w:val="000000"/>
        </w:rPr>
      </w:pPr>
      <w:r w:rsidRPr="00FC6E0A">
        <w:rPr>
          <w:color w:val="000000"/>
        </w:rPr>
        <w:t xml:space="preserve">Purpose: </w:t>
      </w:r>
      <w:r w:rsidR="00C67CD6" w:rsidRPr="00C67CD6">
        <w:rPr>
          <w:color w:val="000000"/>
        </w:rPr>
        <w:t>It acts as the point of entry for the Streamlit-built user interface. Through a web-based application, users may interact with the system, select investing strategies, see suggestions for their portfolios, and review backtesting results.</w:t>
      </w:r>
    </w:p>
    <w:p w:rsidR="00F42617" w:rsidRDefault="00FC6E0A" w:rsidP="00C67CD6">
      <w:pPr>
        <w:pStyle w:val="NormalWeb"/>
        <w:spacing w:before="240" w:line="480" w:lineRule="auto"/>
        <w:jc w:val="both"/>
        <w:rPr>
          <w:color w:val="000000"/>
        </w:rPr>
      </w:pPr>
      <w:r w:rsidRPr="00FC6E0A">
        <w:rPr>
          <w:color w:val="000000"/>
        </w:rPr>
        <w:t xml:space="preserve">Interactions: </w:t>
      </w:r>
      <w:r w:rsidR="00C67CD6" w:rsidRPr="00C67CD6">
        <w:rPr>
          <w:color w:val="000000"/>
        </w:rPr>
        <w:t>It exchanges data with other modules to obtain performance indicators, portfolio suggestions, and strategy choices. The user input that is gathered here is sent to other components for handling.</w:t>
      </w:r>
    </w:p>
    <w:p w:rsidR="00AD23D2" w:rsidRPr="00AD23D2" w:rsidRDefault="00AD23D2" w:rsidP="00C67CD6">
      <w:pPr>
        <w:pStyle w:val="NormalWeb"/>
        <w:numPr>
          <w:ilvl w:val="0"/>
          <w:numId w:val="20"/>
        </w:numPr>
        <w:spacing w:before="240" w:line="480" w:lineRule="auto"/>
        <w:jc w:val="both"/>
        <w:rPr>
          <w:i/>
          <w:iCs/>
          <w:color w:val="000000"/>
        </w:rPr>
      </w:pPr>
      <w:r w:rsidRPr="00AD23D2">
        <w:rPr>
          <w:i/>
          <w:iCs/>
          <w:color w:val="000000"/>
        </w:rPr>
        <w:t>‘recommendations.py’</w:t>
      </w:r>
    </w:p>
    <w:p w:rsidR="00AD23D2" w:rsidRPr="00FC6E0A" w:rsidRDefault="00AD23D2" w:rsidP="00AD23D2">
      <w:pPr>
        <w:pStyle w:val="NormalWeb"/>
        <w:spacing w:before="240" w:line="480" w:lineRule="auto"/>
        <w:jc w:val="both"/>
        <w:rPr>
          <w:color w:val="000000"/>
        </w:rPr>
      </w:pPr>
      <w:r w:rsidRPr="00FC6E0A">
        <w:rPr>
          <w:color w:val="000000"/>
        </w:rPr>
        <w:t xml:space="preserve">Purpose: </w:t>
      </w:r>
      <w:r w:rsidR="00C67CD6" w:rsidRPr="00C67CD6">
        <w:rPr>
          <w:color w:val="000000"/>
        </w:rPr>
        <w:t>To provide individualised investing recommendations, it combines the techniques of weight allocation and stock selection. This module suggests particular portfolios by using the selected approach and the most recent market data.</w:t>
      </w:r>
    </w:p>
    <w:p w:rsidR="00AD23D2" w:rsidRPr="00AD23D2" w:rsidRDefault="00AD23D2" w:rsidP="00AD23D2">
      <w:pPr>
        <w:pStyle w:val="NormalWeb"/>
        <w:spacing w:before="240" w:beforeAutospacing="0" w:after="0" w:afterAutospacing="0" w:line="480" w:lineRule="auto"/>
        <w:jc w:val="both"/>
        <w:rPr>
          <w:color w:val="000000"/>
        </w:rPr>
      </w:pPr>
      <w:r w:rsidRPr="00FC6E0A">
        <w:rPr>
          <w:color w:val="000000"/>
        </w:rPr>
        <w:t xml:space="preserve">Interactions: </w:t>
      </w:r>
      <w:r w:rsidR="004E5635" w:rsidRPr="004E5635">
        <w:rPr>
          <w:color w:val="000000"/>
        </w:rPr>
        <w:t xml:space="preserve">To assemble and offer investment recommendations, it coordinates the flow between stock selection methods and weight allocation methods. It interacts with </w:t>
      </w:r>
      <w:r w:rsidR="004E5635" w:rsidRPr="00127E0A">
        <w:rPr>
          <w:i/>
          <w:iCs/>
          <w:color w:val="000000"/>
        </w:rPr>
        <w:t>streamlit_app.py</w:t>
      </w:r>
      <w:r w:rsidR="004E5635" w:rsidRPr="004E5635">
        <w:rPr>
          <w:color w:val="000000"/>
        </w:rPr>
        <w:t xml:space="preserve"> to show the user these suggestions.</w:t>
      </w:r>
    </w:p>
    <w:p w:rsidR="00AD23D2" w:rsidRPr="00FC6E0A" w:rsidRDefault="00AD23D2" w:rsidP="00AD23D2">
      <w:pPr>
        <w:pStyle w:val="NormalWeb"/>
        <w:spacing w:before="240" w:line="480" w:lineRule="auto"/>
        <w:jc w:val="both"/>
        <w:rPr>
          <w:color w:val="000000"/>
        </w:rPr>
      </w:pPr>
    </w:p>
    <w:p w:rsidR="00FC6E0A" w:rsidRPr="00AD23D2" w:rsidRDefault="00AD23D2" w:rsidP="00AD23D2">
      <w:pPr>
        <w:pStyle w:val="NormalWeb"/>
        <w:numPr>
          <w:ilvl w:val="0"/>
          <w:numId w:val="20"/>
        </w:numPr>
        <w:spacing w:before="240" w:line="480" w:lineRule="auto"/>
        <w:jc w:val="both"/>
        <w:rPr>
          <w:i/>
          <w:iCs/>
          <w:color w:val="000000"/>
        </w:rPr>
      </w:pPr>
      <w:r w:rsidRPr="00AD23D2">
        <w:rPr>
          <w:i/>
          <w:iCs/>
          <w:color w:val="000000"/>
        </w:rPr>
        <w:lastRenderedPageBreak/>
        <w:t>‘</w:t>
      </w:r>
      <w:r w:rsidR="00FC6E0A" w:rsidRPr="00AD23D2">
        <w:rPr>
          <w:i/>
          <w:iCs/>
          <w:color w:val="000000"/>
        </w:rPr>
        <w:t>functions.py</w:t>
      </w:r>
      <w:r w:rsidRPr="00AD23D2">
        <w:rPr>
          <w:i/>
          <w:iCs/>
          <w:color w:val="000000"/>
        </w:rPr>
        <w:t>’</w:t>
      </w:r>
    </w:p>
    <w:p w:rsidR="00FC6E0A" w:rsidRPr="00FC6E0A" w:rsidRDefault="00FC6E0A" w:rsidP="00AD23D2">
      <w:pPr>
        <w:pStyle w:val="NormalWeb"/>
        <w:spacing w:before="240" w:line="480" w:lineRule="auto"/>
        <w:jc w:val="both"/>
        <w:rPr>
          <w:color w:val="000000"/>
        </w:rPr>
      </w:pPr>
      <w:r w:rsidRPr="00FC6E0A">
        <w:rPr>
          <w:color w:val="000000"/>
        </w:rPr>
        <w:t xml:space="preserve">Purpose: </w:t>
      </w:r>
      <w:r w:rsidR="006C310F" w:rsidRPr="006C310F">
        <w:rPr>
          <w:color w:val="000000"/>
        </w:rPr>
        <w:t xml:space="preserve">This utility module serves as the project's central repository for common functions. These consist of </w:t>
      </w:r>
      <w:r w:rsidR="006C310F" w:rsidRPr="006C310F">
        <w:rPr>
          <w:color w:val="000000"/>
        </w:rPr>
        <w:t>pre-processing</w:t>
      </w:r>
      <w:r w:rsidR="006C310F" w:rsidRPr="006C310F">
        <w:rPr>
          <w:color w:val="000000"/>
        </w:rPr>
        <w:t xml:space="preserve"> data, financial computations, and support functions for validating and manipulating data.</w:t>
      </w:r>
    </w:p>
    <w:p w:rsidR="00AD23D2" w:rsidRPr="00AD23D2" w:rsidRDefault="00FC6E0A" w:rsidP="00AD23D2">
      <w:pPr>
        <w:pStyle w:val="NormalWeb"/>
        <w:spacing w:before="240" w:line="480" w:lineRule="auto"/>
        <w:jc w:val="both"/>
        <w:rPr>
          <w:color w:val="000000"/>
        </w:rPr>
      </w:pPr>
      <w:r w:rsidRPr="00FC6E0A">
        <w:rPr>
          <w:color w:val="000000"/>
        </w:rPr>
        <w:t xml:space="preserve">Interactions: </w:t>
      </w:r>
      <w:r w:rsidR="006C310F" w:rsidRPr="006C310F">
        <w:rPr>
          <w:color w:val="000000"/>
        </w:rPr>
        <w:t>This module ensures code reuse and maintainability by being heavily relied upon by other system components to carry out repetitive tasks.</w:t>
      </w:r>
    </w:p>
    <w:p w:rsidR="00FC6E0A" w:rsidRPr="00AD23D2" w:rsidRDefault="00AD23D2" w:rsidP="00AD23D2">
      <w:pPr>
        <w:pStyle w:val="NormalWeb"/>
        <w:numPr>
          <w:ilvl w:val="0"/>
          <w:numId w:val="20"/>
        </w:numPr>
        <w:spacing w:before="240" w:line="480" w:lineRule="auto"/>
        <w:jc w:val="both"/>
        <w:rPr>
          <w:i/>
          <w:iCs/>
          <w:color w:val="000000"/>
        </w:rPr>
      </w:pPr>
      <w:r w:rsidRPr="00AD23D2">
        <w:rPr>
          <w:i/>
          <w:iCs/>
          <w:color w:val="000000"/>
        </w:rPr>
        <w:t>‘</w:t>
      </w:r>
      <w:r w:rsidR="00FC6E0A" w:rsidRPr="00AD23D2">
        <w:rPr>
          <w:i/>
          <w:iCs/>
          <w:color w:val="000000"/>
        </w:rPr>
        <w:t>optimization_functions.py</w:t>
      </w:r>
      <w:r w:rsidRPr="00AD23D2">
        <w:rPr>
          <w:i/>
          <w:iCs/>
          <w:color w:val="000000"/>
        </w:rPr>
        <w:t>’</w:t>
      </w:r>
    </w:p>
    <w:p w:rsidR="00127E0A" w:rsidRPr="00127E0A" w:rsidRDefault="00127E0A" w:rsidP="00127E0A">
      <w:pPr>
        <w:pStyle w:val="NormalWeb"/>
        <w:spacing w:before="240" w:line="480" w:lineRule="auto"/>
        <w:jc w:val="both"/>
        <w:rPr>
          <w:color w:val="000000"/>
        </w:rPr>
      </w:pPr>
      <w:r w:rsidRPr="00127E0A">
        <w:rPr>
          <w:color w:val="000000"/>
        </w:rPr>
        <w:t>Purpose: It is focused on work related to optimisation functions for weight allocation. It is used to find the best stock weightings based on predetermined criteria, such as maximising returns, minimising variance, or maximizing the Sharpe ratio, and a variety of constraints. It applies a variety of mathematical models and optimisation methods.</w:t>
      </w:r>
    </w:p>
    <w:p w:rsidR="00127E0A" w:rsidRPr="00127E0A" w:rsidRDefault="00127E0A" w:rsidP="00127E0A">
      <w:pPr>
        <w:pStyle w:val="NormalWeb"/>
        <w:spacing w:before="240" w:line="480" w:lineRule="auto"/>
        <w:jc w:val="both"/>
        <w:rPr>
          <w:color w:val="000000"/>
        </w:rPr>
      </w:pPr>
      <w:r w:rsidRPr="00127E0A">
        <w:rPr>
          <w:color w:val="000000"/>
        </w:rPr>
        <w:t>Interactions: The functions within this file are called by functions within the </w:t>
      </w:r>
      <w:r w:rsidRPr="00127E0A">
        <w:rPr>
          <w:i/>
          <w:iCs/>
          <w:color w:val="000000"/>
        </w:rPr>
        <w:t xml:space="preserve">weight_allocation_strategies.py </w:t>
      </w:r>
      <w:r w:rsidRPr="00127E0A">
        <w:rPr>
          <w:color w:val="000000"/>
        </w:rPr>
        <w:t>module wherever required as per the predetermined methods including objectives and constraints.</w:t>
      </w:r>
    </w:p>
    <w:p w:rsidR="00FC6E0A" w:rsidRPr="00AD23D2" w:rsidRDefault="00AD23D2" w:rsidP="00AD23D2">
      <w:pPr>
        <w:pStyle w:val="NormalWeb"/>
        <w:numPr>
          <w:ilvl w:val="0"/>
          <w:numId w:val="20"/>
        </w:numPr>
        <w:spacing w:before="240" w:line="480" w:lineRule="auto"/>
        <w:jc w:val="both"/>
        <w:rPr>
          <w:i/>
          <w:iCs/>
          <w:color w:val="000000"/>
        </w:rPr>
      </w:pPr>
      <w:r w:rsidRPr="00AD23D2">
        <w:rPr>
          <w:i/>
          <w:iCs/>
          <w:color w:val="000000"/>
        </w:rPr>
        <w:t>‘</w:t>
      </w:r>
      <w:r w:rsidR="00FC6E0A" w:rsidRPr="00AD23D2">
        <w:rPr>
          <w:i/>
          <w:iCs/>
          <w:color w:val="000000"/>
        </w:rPr>
        <w:t>weight_allocation_strategies.py</w:t>
      </w:r>
      <w:r w:rsidRPr="00AD23D2">
        <w:rPr>
          <w:i/>
          <w:iCs/>
          <w:color w:val="000000"/>
        </w:rPr>
        <w:t>’</w:t>
      </w:r>
    </w:p>
    <w:p w:rsidR="00127E0A" w:rsidRDefault="00FC6E0A" w:rsidP="00AD23D2">
      <w:pPr>
        <w:pStyle w:val="NormalWeb"/>
        <w:spacing w:before="240" w:line="480" w:lineRule="auto"/>
        <w:jc w:val="both"/>
        <w:rPr>
          <w:color w:val="000000"/>
        </w:rPr>
      </w:pPr>
      <w:r w:rsidRPr="00FC6E0A">
        <w:rPr>
          <w:color w:val="000000"/>
        </w:rPr>
        <w:t xml:space="preserve">Purpose: </w:t>
      </w:r>
      <w:r w:rsidR="00127E0A">
        <w:rPr>
          <w:color w:val="000000"/>
        </w:rPr>
        <w:t>It implements the defined logics for the various weight allocation methods (A1 to A11). The functions in this module decide how the investment amount is split across the various selected stocks.</w:t>
      </w:r>
    </w:p>
    <w:p w:rsidR="00AD23D2" w:rsidRPr="00127E0A" w:rsidRDefault="00FC6E0A" w:rsidP="00127E0A">
      <w:pPr>
        <w:pStyle w:val="NormalWeb"/>
        <w:spacing w:before="240" w:line="480" w:lineRule="auto"/>
        <w:jc w:val="both"/>
        <w:rPr>
          <w:color w:val="000000"/>
        </w:rPr>
      </w:pPr>
      <w:r w:rsidRPr="00FC6E0A">
        <w:rPr>
          <w:color w:val="000000"/>
        </w:rPr>
        <w:t xml:space="preserve">Interactions: </w:t>
      </w:r>
      <w:r w:rsidR="00127E0A">
        <w:rPr>
          <w:color w:val="000000"/>
        </w:rPr>
        <w:t xml:space="preserve">It works closely with </w:t>
      </w:r>
      <w:r w:rsidR="00127E0A">
        <w:rPr>
          <w:i/>
          <w:iCs/>
          <w:color w:val="000000"/>
        </w:rPr>
        <w:t>optimization_functions.py</w:t>
      </w:r>
      <w:r w:rsidR="00127E0A">
        <w:rPr>
          <w:color w:val="000000"/>
        </w:rPr>
        <w:t xml:space="preserve"> to get the outputs of various optimization techniques that the defined weight allocation methods rely on. </w:t>
      </w:r>
      <w:r w:rsidR="00127E0A" w:rsidRPr="00FC6E0A">
        <w:rPr>
          <w:color w:val="000000"/>
        </w:rPr>
        <w:t>Outputs from this module are directly used to generate portfolio recommendations.</w:t>
      </w:r>
    </w:p>
    <w:p w:rsidR="00462361" w:rsidRDefault="000104BC" w:rsidP="007A6105">
      <w:pPr>
        <w:spacing w:line="480" w:lineRule="auto"/>
        <w:jc w:val="center"/>
        <w:rPr>
          <w:rFonts w:ascii="Times New Roman" w:hAnsi="Times New Roman" w:cs="Times New Roman"/>
          <w:b/>
          <w:bCs/>
        </w:rPr>
      </w:pPr>
      <w:r w:rsidRPr="00F32527">
        <w:rPr>
          <w:rFonts w:ascii="Times New Roman" w:hAnsi="Times New Roman" w:cs="Times New Roman"/>
          <w:b/>
          <w:bCs/>
        </w:rPr>
        <w:lastRenderedPageBreak/>
        <w:t>Chapter 4:</w:t>
      </w:r>
      <w:r w:rsidR="00F32527" w:rsidRPr="00F32527">
        <w:rPr>
          <w:rFonts w:ascii="Times New Roman" w:hAnsi="Times New Roman" w:cs="Times New Roman"/>
          <w:b/>
          <w:bCs/>
        </w:rPr>
        <w:t xml:space="preserve"> </w:t>
      </w:r>
      <w:r w:rsidR="00FC6E0A">
        <w:rPr>
          <w:rFonts w:ascii="Times New Roman" w:hAnsi="Times New Roman" w:cs="Times New Roman"/>
          <w:b/>
          <w:bCs/>
        </w:rPr>
        <w:t>Evaluation and Results</w:t>
      </w:r>
    </w:p>
    <w:p w:rsidR="007A6105" w:rsidRDefault="007A6105" w:rsidP="007A6105">
      <w:pPr>
        <w:spacing w:before="240" w:line="480" w:lineRule="auto"/>
        <w:rPr>
          <w:rFonts w:ascii="Times New Roman" w:hAnsi="Times New Roman" w:cs="Times New Roman"/>
          <w:b/>
          <w:bCs/>
        </w:rPr>
      </w:pPr>
      <w:r>
        <w:rPr>
          <w:rFonts w:ascii="Times New Roman" w:hAnsi="Times New Roman" w:cs="Times New Roman"/>
          <w:b/>
          <w:bCs/>
        </w:rPr>
        <w:t>4.1.</w:t>
      </w:r>
      <w:r w:rsidR="00FC6E0A">
        <w:rPr>
          <w:rFonts w:ascii="Times New Roman" w:hAnsi="Times New Roman" w:cs="Times New Roman"/>
          <w:b/>
          <w:bCs/>
        </w:rPr>
        <w:t xml:space="preserve"> Purpose of Evaluation</w:t>
      </w:r>
    </w:p>
    <w:p w:rsidR="00AD23D2" w:rsidRDefault="00AD23D2" w:rsidP="007A6105">
      <w:pPr>
        <w:spacing w:before="240" w:line="480" w:lineRule="auto"/>
        <w:rPr>
          <w:rFonts w:ascii="Times New Roman" w:hAnsi="Times New Roman" w:cs="Times New Roman"/>
          <w:b/>
          <w:bCs/>
        </w:rPr>
      </w:pPr>
      <w:r>
        <w:rPr>
          <w:rFonts w:ascii="Times New Roman" w:hAnsi="Times New Roman" w:cs="Times New Roman"/>
          <w:b/>
          <w:bCs/>
        </w:rPr>
        <w:t>4.2. Backtesting Process</w:t>
      </w:r>
    </w:p>
    <w:p w:rsidR="00AD23D2" w:rsidRDefault="00AD23D2" w:rsidP="007A6105">
      <w:pPr>
        <w:spacing w:before="240" w:line="480" w:lineRule="auto"/>
        <w:rPr>
          <w:rFonts w:ascii="Times New Roman" w:hAnsi="Times New Roman" w:cs="Times New Roman"/>
          <w:b/>
          <w:bCs/>
        </w:rPr>
      </w:pPr>
      <w:r>
        <w:rPr>
          <w:rFonts w:ascii="Times New Roman" w:hAnsi="Times New Roman" w:cs="Times New Roman"/>
          <w:b/>
          <w:bCs/>
        </w:rPr>
        <w:t>4.3. Analysis of Results</w:t>
      </w:r>
    </w:p>
    <w:p w:rsidR="00AD23D2" w:rsidRDefault="00AD23D2" w:rsidP="007A6105">
      <w:pPr>
        <w:spacing w:before="240" w:line="480" w:lineRule="auto"/>
        <w:rPr>
          <w:rFonts w:ascii="Times New Roman" w:hAnsi="Times New Roman" w:cs="Times New Roman"/>
          <w:b/>
          <w:bCs/>
        </w:rPr>
      </w:pPr>
      <w:r>
        <w:rPr>
          <w:rFonts w:ascii="Times New Roman" w:hAnsi="Times New Roman" w:cs="Times New Roman"/>
          <w:b/>
          <w:bCs/>
        </w:rPr>
        <w:t>4.4. Strategy Selection</w:t>
      </w:r>
    </w:p>
    <w:p w:rsidR="00FC6E0A" w:rsidRPr="00F32527" w:rsidRDefault="00FC6E0A" w:rsidP="007A6105">
      <w:pPr>
        <w:spacing w:before="240" w:line="480" w:lineRule="auto"/>
        <w:rPr>
          <w:rFonts w:ascii="Times New Roman" w:hAnsi="Times New Roman" w:cs="Times New Roman"/>
          <w:b/>
          <w:bCs/>
        </w:rPr>
      </w:pPr>
    </w:p>
    <w:p w:rsidR="00F32527" w:rsidRDefault="00F32527" w:rsidP="007A6105">
      <w:pPr>
        <w:spacing w:before="240" w:line="480" w:lineRule="auto"/>
      </w:pPr>
    </w:p>
    <w:p w:rsidR="00F32527" w:rsidRDefault="00F32527" w:rsidP="007A6105">
      <w:pPr>
        <w:spacing w:line="480" w:lineRule="auto"/>
        <w:jc w:val="center"/>
      </w:pPr>
    </w:p>
    <w:p w:rsidR="00F32527" w:rsidRDefault="00F32527" w:rsidP="007A6105">
      <w:pPr>
        <w:spacing w:line="480" w:lineRule="auto"/>
        <w:jc w:val="center"/>
      </w:pPr>
    </w:p>
    <w:p w:rsidR="00F32527" w:rsidRDefault="00F32527" w:rsidP="007A6105">
      <w:pPr>
        <w:spacing w:line="480" w:lineRule="auto"/>
        <w:jc w:val="center"/>
      </w:pPr>
    </w:p>
    <w:p w:rsidR="00F32527" w:rsidRDefault="00F32527" w:rsidP="007A6105">
      <w:pPr>
        <w:spacing w:line="480" w:lineRule="auto"/>
        <w:jc w:val="center"/>
      </w:pPr>
    </w:p>
    <w:p w:rsidR="00F32527" w:rsidRDefault="00F32527" w:rsidP="007A6105">
      <w:pPr>
        <w:spacing w:line="480" w:lineRule="auto"/>
        <w:jc w:val="center"/>
      </w:pPr>
    </w:p>
    <w:p w:rsidR="00F32527" w:rsidRDefault="00F32527" w:rsidP="007A6105">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F32527" w:rsidRDefault="00F32527" w:rsidP="000104BC">
      <w:pPr>
        <w:spacing w:line="480" w:lineRule="auto"/>
        <w:jc w:val="center"/>
      </w:pPr>
    </w:p>
    <w:p w:rsidR="007A6105" w:rsidRDefault="007A6105" w:rsidP="007A6105">
      <w:pPr>
        <w:spacing w:line="480" w:lineRule="auto"/>
        <w:jc w:val="center"/>
      </w:pPr>
      <w:r>
        <w:t>References</w:t>
      </w:r>
    </w:p>
    <w:p w:rsidR="007A6105" w:rsidRDefault="007A6105" w:rsidP="00277111">
      <w:pPr>
        <w:spacing w:line="480" w:lineRule="auto"/>
      </w:pPr>
    </w:p>
    <w:p w:rsidR="00277111" w:rsidRDefault="00277111" w:rsidP="00277111">
      <w:pPr>
        <w:spacing w:line="480" w:lineRule="auto"/>
      </w:pPr>
      <w:proofErr w:type="spellStart"/>
      <w:r>
        <w:t>Kolm</w:t>
      </w:r>
      <w:proofErr w:type="spellEnd"/>
      <w:r>
        <w:t xml:space="preserve">, </w:t>
      </w:r>
      <w:proofErr w:type="spellStart"/>
      <w:r>
        <w:t>Petter</w:t>
      </w:r>
      <w:proofErr w:type="spellEnd"/>
      <w:r>
        <w:t xml:space="preserve"> N., </w:t>
      </w:r>
      <w:proofErr w:type="spellStart"/>
      <w:r>
        <w:t>Reha</w:t>
      </w:r>
      <w:proofErr w:type="spellEnd"/>
      <w:r>
        <w:t xml:space="preserve"> </w:t>
      </w:r>
      <w:proofErr w:type="spellStart"/>
      <w:r>
        <w:t>Tütüncü</w:t>
      </w:r>
      <w:proofErr w:type="spellEnd"/>
      <w:r>
        <w:t xml:space="preserve">, and Frank J. </w:t>
      </w:r>
      <w:proofErr w:type="spellStart"/>
      <w:r>
        <w:t>Fabozzi</w:t>
      </w:r>
      <w:proofErr w:type="spellEnd"/>
      <w:r>
        <w:t>. "60 Years of Portfolio Optimization: Practical Challenges and Current Trends." European Journal of Operational Research, vol. 234, no. 2, 2014, pp. 356-371.</w:t>
      </w:r>
    </w:p>
    <w:p w:rsidR="00277111" w:rsidRDefault="00277111" w:rsidP="00277111">
      <w:pPr>
        <w:spacing w:line="480" w:lineRule="auto"/>
      </w:pPr>
    </w:p>
    <w:p w:rsidR="00277111" w:rsidRDefault="00277111" w:rsidP="00277111">
      <w:pPr>
        <w:spacing w:line="480" w:lineRule="auto"/>
      </w:pPr>
      <w:r>
        <w:t>Meade, N., J.E. Beasley, and C.J. Adcock. "Quantitative Portfolio Selection: Using Density Forecasting to Find Consistent Portfolios." European Journal of Operational Research, vol. 288, no. 3, 2021, pp. 807-819.</w:t>
      </w:r>
    </w:p>
    <w:p w:rsidR="00277111" w:rsidRDefault="00277111" w:rsidP="00277111">
      <w:pPr>
        <w:spacing w:line="480" w:lineRule="auto"/>
      </w:pPr>
    </w:p>
    <w:p w:rsidR="00277111" w:rsidRDefault="00277111" w:rsidP="00277111">
      <w:pPr>
        <w:spacing w:line="480" w:lineRule="auto"/>
      </w:pPr>
      <w:r>
        <w:t xml:space="preserve">Ceria, Sebastián, </w:t>
      </w:r>
      <w:proofErr w:type="spellStart"/>
      <w:r>
        <w:t>Anureet</w:t>
      </w:r>
      <w:proofErr w:type="spellEnd"/>
      <w:r>
        <w:t xml:space="preserve"> Saxena, and Robert A. Stubbs. "Factor Alignment Problems and Quantitative Portfolio Management." The Journal of Portfolio Management, vol. 38, no. 2, 2012, pp. 29-43.</w:t>
      </w:r>
    </w:p>
    <w:p w:rsidR="00277111" w:rsidRDefault="00277111" w:rsidP="00277111">
      <w:pPr>
        <w:spacing w:line="480" w:lineRule="auto"/>
      </w:pPr>
    </w:p>
    <w:p w:rsidR="00277111" w:rsidRDefault="00277111" w:rsidP="00277111">
      <w:pPr>
        <w:spacing w:line="480" w:lineRule="auto"/>
      </w:pPr>
      <w:proofErr w:type="spellStart"/>
      <w:r>
        <w:t>Khanra</w:t>
      </w:r>
      <w:proofErr w:type="spellEnd"/>
      <w:r>
        <w:t xml:space="preserve">, </w:t>
      </w:r>
      <w:proofErr w:type="spellStart"/>
      <w:r>
        <w:t>Sayantan</w:t>
      </w:r>
      <w:proofErr w:type="spellEnd"/>
      <w:r>
        <w:t xml:space="preserve">, and Sanjay </w:t>
      </w:r>
      <w:proofErr w:type="spellStart"/>
      <w:r>
        <w:t>Dhir</w:t>
      </w:r>
      <w:proofErr w:type="spellEnd"/>
      <w:r>
        <w:t>. "Creating Value in Small-cap Firms by Mitigating Risks of Market Volatility." Vision: The Journal of Business Perspective, vol. 21, no. 4, 2017, pp. 350-355.</w:t>
      </w:r>
    </w:p>
    <w:p w:rsidR="00AF7E83" w:rsidRDefault="00AF7E83" w:rsidP="00277111">
      <w:pPr>
        <w:spacing w:line="480" w:lineRule="auto"/>
      </w:pPr>
    </w:p>
    <w:p w:rsidR="00AF7E83" w:rsidRDefault="00FC6E0A" w:rsidP="00277111">
      <w:pPr>
        <w:spacing w:line="480" w:lineRule="auto"/>
      </w:pPr>
      <w:hyperlink r:id="rId6" w:history="1">
        <w:r w:rsidRPr="00BA756C">
          <w:rPr>
            <w:rStyle w:val="Hyperlink"/>
          </w:rPr>
          <w:t>https://www.investopedia.com/terms/b/backtesting.asp</w:t>
        </w:r>
      </w:hyperlink>
    </w:p>
    <w:p w:rsidR="00FC6E0A" w:rsidRDefault="00FC6E0A" w:rsidP="00277111">
      <w:pPr>
        <w:spacing w:line="480" w:lineRule="auto"/>
      </w:pPr>
      <w:hyperlink r:id="rId7" w:history="1">
        <w:r w:rsidRPr="00BA756C">
          <w:rPr>
            <w:rStyle w:val="Hyperlink"/>
          </w:rPr>
          <w:t>https://www.investopedia.com/terms/s/sharperatio.asp</w:t>
        </w:r>
      </w:hyperlink>
    </w:p>
    <w:p w:rsidR="00FC6E0A" w:rsidRDefault="00FC6E0A" w:rsidP="00277111">
      <w:pPr>
        <w:spacing w:line="480" w:lineRule="auto"/>
      </w:pPr>
      <w:hyperlink r:id="rId8" w:history="1">
        <w:r w:rsidRPr="00BA756C">
          <w:rPr>
            <w:rStyle w:val="Hyperlink"/>
          </w:rPr>
          <w:t>https://www.investopedia.com/terms/a/annualized-total-return.asp</w:t>
        </w:r>
      </w:hyperlink>
    </w:p>
    <w:p w:rsidR="00FC6E0A" w:rsidRDefault="00FC6E0A" w:rsidP="00277111">
      <w:pPr>
        <w:spacing w:line="480" w:lineRule="auto"/>
      </w:pPr>
      <w:hyperlink r:id="rId9" w:history="1">
        <w:r w:rsidRPr="00BA756C">
          <w:rPr>
            <w:rStyle w:val="Hyperlink"/>
          </w:rPr>
          <w:t>https://www.investopedia.com/terms/s/stockpick.asp</w:t>
        </w:r>
      </w:hyperlink>
    </w:p>
    <w:p w:rsidR="00FC6E0A" w:rsidRDefault="00FC6E0A" w:rsidP="00277111">
      <w:pPr>
        <w:spacing w:line="480" w:lineRule="auto"/>
      </w:pPr>
      <w:hyperlink r:id="rId10" w:history="1">
        <w:r w:rsidRPr="00BA756C">
          <w:rPr>
            <w:rStyle w:val="Hyperlink"/>
          </w:rPr>
          <w:t>https://www.investopedia.com/terms/p/portfolio-weight.asp</w:t>
        </w:r>
      </w:hyperlink>
    </w:p>
    <w:p w:rsidR="00FC6E0A" w:rsidRDefault="00FC6E0A" w:rsidP="00277111">
      <w:pPr>
        <w:spacing w:line="480" w:lineRule="auto"/>
      </w:pPr>
      <w:hyperlink r:id="rId11" w:history="1">
        <w:r w:rsidRPr="00BA756C">
          <w:rPr>
            <w:rStyle w:val="Hyperlink"/>
          </w:rPr>
          <w:t>https://www.investopedia.com/terms/m/modernportfoliotheory.asp</w:t>
        </w:r>
      </w:hyperlink>
    </w:p>
    <w:p w:rsidR="00FC6E0A" w:rsidRDefault="00FC6E0A" w:rsidP="00277111">
      <w:pPr>
        <w:spacing w:line="480" w:lineRule="auto"/>
      </w:pPr>
      <w:hyperlink r:id="rId12" w:history="1">
        <w:r w:rsidRPr="00BA756C">
          <w:rPr>
            <w:rStyle w:val="Hyperlink"/>
          </w:rPr>
          <w:t>https://www.financestrategists.com/wealth-management/investment-management/tangency-portfolio/#:~:text=a%20tangency%20portfolio%3F-,A%20tangency%20portfolio%20is%20a%20portfolio%20that%20lies%20at%20the,an%20investor's%20risk%2Dadjusted%20returns</w:t>
        </w:r>
      </w:hyperlink>
      <w:r w:rsidRPr="00FC6E0A">
        <w:t>.</w:t>
      </w:r>
    </w:p>
    <w:p w:rsidR="00FC6E0A" w:rsidRDefault="00FC6E0A" w:rsidP="00277111">
      <w:pPr>
        <w:spacing w:line="480" w:lineRule="auto"/>
      </w:pPr>
      <w:hyperlink r:id="rId13" w:history="1">
        <w:r w:rsidRPr="00BA756C">
          <w:rPr>
            <w:rStyle w:val="Hyperlink"/>
          </w:rPr>
          <w:t>https://www.investopedia.com/terms/s/survivorshipbias.asp</w:t>
        </w:r>
      </w:hyperlink>
    </w:p>
    <w:p w:rsidR="00FC6E0A" w:rsidRDefault="00FC6E0A" w:rsidP="00277111">
      <w:pPr>
        <w:spacing w:line="480" w:lineRule="auto"/>
      </w:pPr>
      <w:hyperlink r:id="rId14" w:history="1">
        <w:r w:rsidRPr="00BA756C">
          <w:rPr>
            <w:rStyle w:val="Hyperlink"/>
          </w:rPr>
          <w:t>https://www.investopedia.com/articles/basics/06/benchmark.asp#:~:text=A%20benchmark%20index%20is%20a,strategy%2C%20or%20manager%20in%20question</w:t>
        </w:r>
      </w:hyperlink>
      <w:r w:rsidRPr="00FC6E0A">
        <w:t>.</w:t>
      </w:r>
    </w:p>
    <w:p w:rsidR="00FC6E0A" w:rsidRDefault="00FC6E0A" w:rsidP="00277111">
      <w:pPr>
        <w:spacing w:line="480" w:lineRule="auto"/>
      </w:pPr>
      <w:hyperlink r:id="rId15" w:history="1">
        <w:r w:rsidRPr="00BA756C">
          <w:rPr>
            <w:rStyle w:val="Hyperlink"/>
          </w:rPr>
          <w:t>https://www.investopedia.com/articles/stocks/11/rebalancing-strategies.asp</w:t>
        </w:r>
      </w:hyperlink>
    </w:p>
    <w:p w:rsidR="00FC6E0A" w:rsidRDefault="00FC6E0A" w:rsidP="00277111">
      <w:pPr>
        <w:spacing w:line="480" w:lineRule="auto"/>
      </w:pPr>
      <w:hyperlink r:id="rId16" w:history="1">
        <w:r w:rsidRPr="00BA756C">
          <w:rPr>
            <w:rStyle w:val="Hyperlink"/>
          </w:rPr>
          <w:t>https://www.investopedia.com/terms/m/marketcapitalization.asp#:~:text=Market%20capitalization%20shows%20how%20much,market%20value%20of%20one%20share</w:t>
        </w:r>
      </w:hyperlink>
      <w:r w:rsidRPr="00FC6E0A">
        <w:t>.</w:t>
      </w:r>
    </w:p>
    <w:p w:rsidR="00FC6E0A" w:rsidRDefault="00FC6E0A" w:rsidP="00277111">
      <w:pPr>
        <w:spacing w:line="480" w:lineRule="auto"/>
      </w:pPr>
    </w:p>
    <w:p w:rsidR="00462361" w:rsidRDefault="00462361" w:rsidP="00A0356F">
      <w:pPr>
        <w:spacing w:line="480" w:lineRule="auto"/>
      </w:pPr>
    </w:p>
    <w:p w:rsidR="00542CE0" w:rsidRPr="00852771" w:rsidRDefault="00542CE0" w:rsidP="00A0356F">
      <w:pPr>
        <w:spacing w:line="480" w:lineRule="auto"/>
        <w:rPr>
          <w:rFonts w:ascii="Times New Roman" w:hAnsi="Times New Roman" w:cs="Times New Roman"/>
        </w:rPr>
      </w:pPr>
    </w:p>
    <w:sectPr w:rsidR="00542CE0" w:rsidRPr="00852771" w:rsidSect="0046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D77"/>
    <w:multiLevelType w:val="multilevel"/>
    <w:tmpl w:val="5710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B57145"/>
    <w:multiLevelType w:val="hybridMultilevel"/>
    <w:tmpl w:val="F32A3F76"/>
    <w:lvl w:ilvl="0" w:tplc="75548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080F9A"/>
    <w:multiLevelType w:val="multilevel"/>
    <w:tmpl w:val="66E4A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676925"/>
    <w:multiLevelType w:val="multilevel"/>
    <w:tmpl w:val="1778A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9A088D"/>
    <w:multiLevelType w:val="multilevel"/>
    <w:tmpl w:val="84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6C3C"/>
    <w:multiLevelType w:val="multilevel"/>
    <w:tmpl w:val="0F6AC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C72E68"/>
    <w:multiLevelType w:val="hybridMultilevel"/>
    <w:tmpl w:val="F000E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267738"/>
    <w:multiLevelType w:val="multilevel"/>
    <w:tmpl w:val="001C98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A57154"/>
    <w:multiLevelType w:val="hybridMultilevel"/>
    <w:tmpl w:val="76E24D58"/>
    <w:lvl w:ilvl="0" w:tplc="BEF0B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282DB3"/>
    <w:multiLevelType w:val="hybridMultilevel"/>
    <w:tmpl w:val="C3C29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FC0C28"/>
    <w:multiLevelType w:val="hybridMultilevel"/>
    <w:tmpl w:val="684EEC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7B5115"/>
    <w:multiLevelType w:val="multilevel"/>
    <w:tmpl w:val="66E4A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134598"/>
    <w:multiLevelType w:val="hybridMultilevel"/>
    <w:tmpl w:val="6784A570"/>
    <w:lvl w:ilvl="0" w:tplc="BEA8C1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A20FAD"/>
    <w:multiLevelType w:val="multilevel"/>
    <w:tmpl w:val="340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36B9B"/>
    <w:multiLevelType w:val="multilevel"/>
    <w:tmpl w:val="DF3C99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C63152A"/>
    <w:multiLevelType w:val="multilevel"/>
    <w:tmpl w:val="4D9CC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EB17C15"/>
    <w:multiLevelType w:val="multilevel"/>
    <w:tmpl w:val="160C4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96D3B36"/>
    <w:multiLevelType w:val="multilevel"/>
    <w:tmpl w:val="A774B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823D0E"/>
    <w:multiLevelType w:val="hybridMultilevel"/>
    <w:tmpl w:val="F6887B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4EB214F"/>
    <w:multiLevelType w:val="multilevel"/>
    <w:tmpl w:val="28663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6955876">
    <w:abstractNumId w:val="12"/>
  </w:num>
  <w:num w:numId="2" w16cid:durableId="677269091">
    <w:abstractNumId w:val="8"/>
  </w:num>
  <w:num w:numId="3" w16cid:durableId="2101099888">
    <w:abstractNumId w:val="1"/>
  </w:num>
  <w:num w:numId="4" w16cid:durableId="1867058282">
    <w:abstractNumId w:val="17"/>
  </w:num>
  <w:num w:numId="5" w16cid:durableId="490948303">
    <w:abstractNumId w:val="15"/>
  </w:num>
  <w:num w:numId="6" w16cid:durableId="221983715">
    <w:abstractNumId w:val="0"/>
  </w:num>
  <w:num w:numId="7" w16cid:durableId="1691909967">
    <w:abstractNumId w:val="14"/>
  </w:num>
  <w:num w:numId="8" w16cid:durableId="537087337">
    <w:abstractNumId w:val="16"/>
  </w:num>
  <w:num w:numId="9" w16cid:durableId="1239711649">
    <w:abstractNumId w:val="19"/>
  </w:num>
  <w:num w:numId="10" w16cid:durableId="1265335070">
    <w:abstractNumId w:val="3"/>
  </w:num>
  <w:num w:numId="11" w16cid:durableId="179701987">
    <w:abstractNumId w:val="6"/>
  </w:num>
  <w:num w:numId="12" w16cid:durableId="1951617673">
    <w:abstractNumId w:val="9"/>
  </w:num>
  <w:num w:numId="13" w16cid:durableId="366414652">
    <w:abstractNumId w:val="7"/>
  </w:num>
  <w:num w:numId="14" w16cid:durableId="1743942180">
    <w:abstractNumId w:val="5"/>
  </w:num>
  <w:num w:numId="15" w16cid:durableId="1074550291">
    <w:abstractNumId w:val="4"/>
  </w:num>
  <w:num w:numId="16" w16cid:durableId="239677081">
    <w:abstractNumId w:val="18"/>
  </w:num>
  <w:num w:numId="17" w16cid:durableId="656880147">
    <w:abstractNumId w:val="10"/>
  </w:num>
  <w:num w:numId="18" w16cid:durableId="48696708">
    <w:abstractNumId w:val="13"/>
  </w:num>
  <w:num w:numId="19" w16cid:durableId="408314238">
    <w:abstractNumId w:val="2"/>
  </w:num>
  <w:num w:numId="20" w16cid:durableId="159008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E0"/>
    <w:rsid w:val="000104BC"/>
    <w:rsid w:val="00030B38"/>
    <w:rsid w:val="0004239C"/>
    <w:rsid w:val="000E39F9"/>
    <w:rsid w:val="00127E0A"/>
    <w:rsid w:val="002345B9"/>
    <w:rsid w:val="00277111"/>
    <w:rsid w:val="00356D1B"/>
    <w:rsid w:val="00403B55"/>
    <w:rsid w:val="00462361"/>
    <w:rsid w:val="004A3CDD"/>
    <w:rsid w:val="004B6278"/>
    <w:rsid w:val="004E5635"/>
    <w:rsid w:val="00542CE0"/>
    <w:rsid w:val="00545A0B"/>
    <w:rsid w:val="005E609F"/>
    <w:rsid w:val="00681136"/>
    <w:rsid w:val="006B629E"/>
    <w:rsid w:val="006C2824"/>
    <w:rsid w:val="006C310F"/>
    <w:rsid w:val="006F57B7"/>
    <w:rsid w:val="007A6105"/>
    <w:rsid w:val="007A7B33"/>
    <w:rsid w:val="00810CFB"/>
    <w:rsid w:val="00852771"/>
    <w:rsid w:val="00906DFC"/>
    <w:rsid w:val="00923453"/>
    <w:rsid w:val="009C7F74"/>
    <w:rsid w:val="009F3588"/>
    <w:rsid w:val="00A0356F"/>
    <w:rsid w:val="00A23761"/>
    <w:rsid w:val="00A24990"/>
    <w:rsid w:val="00A2766C"/>
    <w:rsid w:val="00AA071A"/>
    <w:rsid w:val="00AD23D2"/>
    <w:rsid w:val="00AF7E83"/>
    <w:rsid w:val="00B94A4F"/>
    <w:rsid w:val="00BA5687"/>
    <w:rsid w:val="00BC7405"/>
    <w:rsid w:val="00C04498"/>
    <w:rsid w:val="00C21C0C"/>
    <w:rsid w:val="00C45477"/>
    <w:rsid w:val="00C67CD6"/>
    <w:rsid w:val="00CC1298"/>
    <w:rsid w:val="00CF2158"/>
    <w:rsid w:val="00D2384D"/>
    <w:rsid w:val="00D444FC"/>
    <w:rsid w:val="00D83BCC"/>
    <w:rsid w:val="00DD4A86"/>
    <w:rsid w:val="00E017B7"/>
    <w:rsid w:val="00E27597"/>
    <w:rsid w:val="00E5606C"/>
    <w:rsid w:val="00E813E5"/>
    <w:rsid w:val="00EB0D23"/>
    <w:rsid w:val="00F233EB"/>
    <w:rsid w:val="00F32527"/>
    <w:rsid w:val="00F42617"/>
    <w:rsid w:val="00FB6BB2"/>
    <w:rsid w:val="00FC6E0A"/>
    <w:rsid w:val="00FF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8E043C"/>
  <w15:chartTrackingRefBased/>
  <w15:docId w15:val="{54B4D299-7036-FC44-9AD4-4047310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035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0356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361"/>
    <w:pPr>
      <w:ind w:left="720"/>
      <w:contextualSpacing/>
    </w:pPr>
  </w:style>
  <w:style w:type="character" w:customStyle="1" w:styleId="Heading4Char">
    <w:name w:val="Heading 4 Char"/>
    <w:basedOn w:val="DefaultParagraphFont"/>
    <w:link w:val="Heading4"/>
    <w:uiPriority w:val="9"/>
    <w:rsid w:val="00A0356F"/>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A0356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035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4A3CDD"/>
    <w:rPr>
      <w:color w:val="666666"/>
    </w:rPr>
  </w:style>
  <w:style w:type="character" w:customStyle="1" w:styleId="css-x5hiaf">
    <w:name w:val="css-x5hiaf"/>
    <w:basedOn w:val="DefaultParagraphFont"/>
    <w:rsid w:val="00BA5687"/>
  </w:style>
  <w:style w:type="character" w:customStyle="1" w:styleId="css-0">
    <w:name w:val="css-0"/>
    <w:basedOn w:val="DefaultParagraphFont"/>
    <w:rsid w:val="00BA5687"/>
  </w:style>
  <w:style w:type="character" w:customStyle="1" w:styleId="css-rh820s">
    <w:name w:val="css-rh820s"/>
    <w:basedOn w:val="DefaultParagraphFont"/>
    <w:rsid w:val="00BA5687"/>
  </w:style>
  <w:style w:type="character" w:customStyle="1" w:styleId="css-15iwe0d">
    <w:name w:val="css-15iwe0d"/>
    <w:basedOn w:val="DefaultParagraphFont"/>
    <w:rsid w:val="00BA5687"/>
  </w:style>
  <w:style w:type="character" w:customStyle="1" w:styleId="css-2yp7ui">
    <w:name w:val="css-2yp7ui"/>
    <w:basedOn w:val="DefaultParagraphFont"/>
    <w:rsid w:val="00BA5687"/>
  </w:style>
  <w:style w:type="character" w:customStyle="1" w:styleId="css-1ber87j">
    <w:name w:val="css-1ber87j"/>
    <w:basedOn w:val="DefaultParagraphFont"/>
    <w:rsid w:val="00BA5687"/>
  </w:style>
  <w:style w:type="character" w:customStyle="1" w:styleId="css-1eh0vfs">
    <w:name w:val="css-1eh0vfs"/>
    <w:basedOn w:val="DefaultParagraphFont"/>
    <w:rsid w:val="00BA5687"/>
  </w:style>
  <w:style w:type="character" w:styleId="Hyperlink">
    <w:name w:val="Hyperlink"/>
    <w:basedOn w:val="DefaultParagraphFont"/>
    <w:uiPriority w:val="99"/>
    <w:unhideWhenUsed/>
    <w:rsid w:val="00FC6E0A"/>
    <w:rPr>
      <w:color w:val="0563C1" w:themeColor="hyperlink"/>
      <w:u w:val="single"/>
    </w:rPr>
  </w:style>
  <w:style w:type="character" w:styleId="UnresolvedMention">
    <w:name w:val="Unresolved Mention"/>
    <w:basedOn w:val="DefaultParagraphFont"/>
    <w:uiPriority w:val="99"/>
    <w:semiHidden/>
    <w:unhideWhenUsed/>
    <w:rsid w:val="00FC6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5345">
      <w:bodyDiv w:val="1"/>
      <w:marLeft w:val="0"/>
      <w:marRight w:val="0"/>
      <w:marTop w:val="0"/>
      <w:marBottom w:val="0"/>
      <w:divBdr>
        <w:top w:val="none" w:sz="0" w:space="0" w:color="auto"/>
        <w:left w:val="none" w:sz="0" w:space="0" w:color="auto"/>
        <w:bottom w:val="none" w:sz="0" w:space="0" w:color="auto"/>
        <w:right w:val="none" w:sz="0" w:space="0" w:color="auto"/>
      </w:divBdr>
    </w:div>
    <w:div w:id="139470741">
      <w:bodyDiv w:val="1"/>
      <w:marLeft w:val="0"/>
      <w:marRight w:val="0"/>
      <w:marTop w:val="0"/>
      <w:marBottom w:val="0"/>
      <w:divBdr>
        <w:top w:val="none" w:sz="0" w:space="0" w:color="auto"/>
        <w:left w:val="none" w:sz="0" w:space="0" w:color="auto"/>
        <w:bottom w:val="none" w:sz="0" w:space="0" w:color="auto"/>
        <w:right w:val="none" w:sz="0" w:space="0" w:color="auto"/>
      </w:divBdr>
    </w:div>
    <w:div w:id="609779407">
      <w:bodyDiv w:val="1"/>
      <w:marLeft w:val="0"/>
      <w:marRight w:val="0"/>
      <w:marTop w:val="0"/>
      <w:marBottom w:val="0"/>
      <w:divBdr>
        <w:top w:val="none" w:sz="0" w:space="0" w:color="auto"/>
        <w:left w:val="none" w:sz="0" w:space="0" w:color="auto"/>
        <w:bottom w:val="none" w:sz="0" w:space="0" w:color="auto"/>
        <w:right w:val="none" w:sz="0" w:space="0" w:color="auto"/>
      </w:divBdr>
    </w:div>
    <w:div w:id="805464562">
      <w:bodyDiv w:val="1"/>
      <w:marLeft w:val="0"/>
      <w:marRight w:val="0"/>
      <w:marTop w:val="0"/>
      <w:marBottom w:val="0"/>
      <w:divBdr>
        <w:top w:val="none" w:sz="0" w:space="0" w:color="auto"/>
        <w:left w:val="none" w:sz="0" w:space="0" w:color="auto"/>
        <w:bottom w:val="none" w:sz="0" w:space="0" w:color="auto"/>
        <w:right w:val="none" w:sz="0" w:space="0" w:color="auto"/>
      </w:divBdr>
    </w:div>
    <w:div w:id="813371819">
      <w:bodyDiv w:val="1"/>
      <w:marLeft w:val="0"/>
      <w:marRight w:val="0"/>
      <w:marTop w:val="0"/>
      <w:marBottom w:val="0"/>
      <w:divBdr>
        <w:top w:val="none" w:sz="0" w:space="0" w:color="auto"/>
        <w:left w:val="none" w:sz="0" w:space="0" w:color="auto"/>
        <w:bottom w:val="none" w:sz="0" w:space="0" w:color="auto"/>
        <w:right w:val="none" w:sz="0" w:space="0" w:color="auto"/>
      </w:divBdr>
    </w:div>
    <w:div w:id="820318288">
      <w:bodyDiv w:val="1"/>
      <w:marLeft w:val="0"/>
      <w:marRight w:val="0"/>
      <w:marTop w:val="0"/>
      <w:marBottom w:val="0"/>
      <w:divBdr>
        <w:top w:val="none" w:sz="0" w:space="0" w:color="auto"/>
        <w:left w:val="none" w:sz="0" w:space="0" w:color="auto"/>
        <w:bottom w:val="none" w:sz="0" w:space="0" w:color="auto"/>
        <w:right w:val="none" w:sz="0" w:space="0" w:color="auto"/>
      </w:divBdr>
    </w:div>
    <w:div w:id="909848096">
      <w:bodyDiv w:val="1"/>
      <w:marLeft w:val="0"/>
      <w:marRight w:val="0"/>
      <w:marTop w:val="0"/>
      <w:marBottom w:val="0"/>
      <w:divBdr>
        <w:top w:val="none" w:sz="0" w:space="0" w:color="auto"/>
        <w:left w:val="none" w:sz="0" w:space="0" w:color="auto"/>
        <w:bottom w:val="none" w:sz="0" w:space="0" w:color="auto"/>
        <w:right w:val="none" w:sz="0" w:space="0" w:color="auto"/>
      </w:divBdr>
    </w:div>
    <w:div w:id="1065031753">
      <w:bodyDiv w:val="1"/>
      <w:marLeft w:val="0"/>
      <w:marRight w:val="0"/>
      <w:marTop w:val="0"/>
      <w:marBottom w:val="0"/>
      <w:divBdr>
        <w:top w:val="none" w:sz="0" w:space="0" w:color="auto"/>
        <w:left w:val="none" w:sz="0" w:space="0" w:color="auto"/>
        <w:bottom w:val="none" w:sz="0" w:space="0" w:color="auto"/>
        <w:right w:val="none" w:sz="0" w:space="0" w:color="auto"/>
      </w:divBdr>
    </w:div>
    <w:div w:id="1214346826">
      <w:bodyDiv w:val="1"/>
      <w:marLeft w:val="0"/>
      <w:marRight w:val="0"/>
      <w:marTop w:val="0"/>
      <w:marBottom w:val="0"/>
      <w:divBdr>
        <w:top w:val="none" w:sz="0" w:space="0" w:color="auto"/>
        <w:left w:val="none" w:sz="0" w:space="0" w:color="auto"/>
        <w:bottom w:val="none" w:sz="0" w:space="0" w:color="auto"/>
        <w:right w:val="none" w:sz="0" w:space="0" w:color="auto"/>
      </w:divBdr>
    </w:div>
    <w:div w:id="1261911374">
      <w:bodyDiv w:val="1"/>
      <w:marLeft w:val="0"/>
      <w:marRight w:val="0"/>
      <w:marTop w:val="0"/>
      <w:marBottom w:val="0"/>
      <w:divBdr>
        <w:top w:val="none" w:sz="0" w:space="0" w:color="auto"/>
        <w:left w:val="none" w:sz="0" w:space="0" w:color="auto"/>
        <w:bottom w:val="none" w:sz="0" w:space="0" w:color="auto"/>
        <w:right w:val="none" w:sz="0" w:space="0" w:color="auto"/>
      </w:divBdr>
    </w:div>
    <w:div w:id="1349716189">
      <w:bodyDiv w:val="1"/>
      <w:marLeft w:val="0"/>
      <w:marRight w:val="0"/>
      <w:marTop w:val="0"/>
      <w:marBottom w:val="0"/>
      <w:divBdr>
        <w:top w:val="none" w:sz="0" w:space="0" w:color="auto"/>
        <w:left w:val="none" w:sz="0" w:space="0" w:color="auto"/>
        <w:bottom w:val="none" w:sz="0" w:space="0" w:color="auto"/>
        <w:right w:val="none" w:sz="0" w:space="0" w:color="auto"/>
      </w:divBdr>
    </w:div>
    <w:div w:id="1448160235">
      <w:bodyDiv w:val="1"/>
      <w:marLeft w:val="0"/>
      <w:marRight w:val="0"/>
      <w:marTop w:val="0"/>
      <w:marBottom w:val="0"/>
      <w:divBdr>
        <w:top w:val="none" w:sz="0" w:space="0" w:color="auto"/>
        <w:left w:val="none" w:sz="0" w:space="0" w:color="auto"/>
        <w:bottom w:val="none" w:sz="0" w:space="0" w:color="auto"/>
        <w:right w:val="none" w:sz="0" w:space="0" w:color="auto"/>
      </w:divBdr>
    </w:div>
    <w:div w:id="1672103100">
      <w:bodyDiv w:val="1"/>
      <w:marLeft w:val="0"/>
      <w:marRight w:val="0"/>
      <w:marTop w:val="0"/>
      <w:marBottom w:val="0"/>
      <w:divBdr>
        <w:top w:val="none" w:sz="0" w:space="0" w:color="auto"/>
        <w:left w:val="none" w:sz="0" w:space="0" w:color="auto"/>
        <w:bottom w:val="none" w:sz="0" w:space="0" w:color="auto"/>
        <w:right w:val="none" w:sz="0" w:space="0" w:color="auto"/>
      </w:divBdr>
    </w:div>
    <w:div w:id="1819347019">
      <w:bodyDiv w:val="1"/>
      <w:marLeft w:val="0"/>
      <w:marRight w:val="0"/>
      <w:marTop w:val="0"/>
      <w:marBottom w:val="0"/>
      <w:divBdr>
        <w:top w:val="none" w:sz="0" w:space="0" w:color="auto"/>
        <w:left w:val="none" w:sz="0" w:space="0" w:color="auto"/>
        <w:bottom w:val="none" w:sz="0" w:space="0" w:color="auto"/>
        <w:right w:val="none" w:sz="0" w:space="0" w:color="auto"/>
      </w:divBdr>
    </w:div>
    <w:div w:id="1855461032">
      <w:bodyDiv w:val="1"/>
      <w:marLeft w:val="0"/>
      <w:marRight w:val="0"/>
      <w:marTop w:val="0"/>
      <w:marBottom w:val="0"/>
      <w:divBdr>
        <w:top w:val="none" w:sz="0" w:space="0" w:color="auto"/>
        <w:left w:val="none" w:sz="0" w:space="0" w:color="auto"/>
        <w:bottom w:val="none" w:sz="0" w:space="0" w:color="auto"/>
        <w:right w:val="none" w:sz="0" w:space="0" w:color="auto"/>
      </w:divBdr>
    </w:div>
    <w:div w:id="1902209064">
      <w:bodyDiv w:val="1"/>
      <w:marLeft w:val="0"/>
      <w:marRight w:val="0"/>
      <w:marTop w:val="0"/>
      <w:marBottom w:val="0"/>
      <w:divBdr>
        <w:top w:val="none" w:sz="0" w:space="0" w:color="auto"/>
        <w:left w:val="none" w:sz="0" w:space="0" w:color="auto"/>
        <w:bottom w:val="none" w:sz="0" w:space="0" w:color="auto"/>
        <w:right w:val="none" w:sz="0" w:space="0" w:color="auto"/>
      </w:divBdr>
    </w:div>
    <w:div w:id="1915511179">
      <w:bodyDiv w:val="1"/>
      <w:marLeft w:val="0"/>
      <w:marRight w:val="0"/>
      <w:marTop w:val="0"/>
      <w:marBottom w:val="0"/>
      <w:divBdr>
        <w:top w:val="none" w:sz="0" w:space="0" w:color="auto"/>
        <w:left w:val="none" w:sz="0" w:space="0" w:color="auto"/>
        <w:bottom w:val="none" w:sz="0" w:space="0" w:color="auto"/>
        <w:right w:val="none" w:sz="0" w:space="0" w:color="auto"/>
      </w:divBdr>
    </w:div>
    <w:div w:id="2004704139">
      <w:bodyDiv w:val="1"/>
      <w:marLeft w:val="0"/>
      <w:marRight w:val="0"/>
      <w:marTop w:val="0"/>
      <w:marBottom w:val="0"/>
      <w:divBdr>
        <w:top w:val="none" w:sz="0" w:space="0" w:color="auto"/>
        <w:left w:val="none" w:sz="0" w:space="0" w:color="auto"/>
        <w:bottom w:val="none" w:sz="0" w:space="0" w:color="auto"/>
        <w:right w:val="none" w:sz="0" w:space="0" w:color="auto"/>
      </w:divBdr>
    </w:div>
    <w:div w:id="2009285285">
      <w:bodyDiv w:val="1"/>
      <w:marLeft w:val="0"/>
      <w:marRight w:val="0"/>
      <w:marTop w:val="0"/>
      <w:marBottom w:val="0"/>
      <w:divBdr>
        <w:top w:val="none" w:sz="0" w:space="0" w:color="auto"/>
        <w:left w:val="none" w:sz="0" w:space="0" w:color="auto"/>
        <w:bottom w:val="none" w:sz="0" w:space="0" w:color="auto"/>
        <w:right w:val="none" w:sz="0" w:space="0" w:color="auto"/>
      </w:divBdr>
    </w:div>
    <w:div w:id="2055693222">
      <w:bodyDiv w:val="1"/>
      <w:marLeft w:val="0"/>
      <w:marRight w:val="0"/>
      <w:marTop w:val="0"/>
      <w:marBottom w:val="0"/>
      <w:divBdr>
        <w:top w:val="none" w:sz="0" w:space="0" w:color="auto"/>
        <w:left w:val="none" w:sz="0" w:space="0" w:color="auto"/>
        <w:bottom w:val="none" w:sz="0" w:space="0" w:color="auto"/>
        <w:right w:val="none" w:sz="0" w:space="0" w:color="auto"/>
      </w:divBdr>
    </w:div>
    <w:div w:id="2057267607">
      <w:bodyDiv w:val="1"/>
      <w:marLeft w:val="0"/>
      <w:marRight w:val="0"/>
      <w:marTop w:val="0"/>
      <w:marBottom w:val="0"/>
      <w:divBdr>
        <w:top w:val="none" w:sz="0" w:space="0" w:color="auto"/>
        <w:left w:val="none" w:sz="0" w:space="0" w:color="auto"/>
        <w:bottom w:val="none" w:sz="0" w:space="0" w:color="auto"/>
        <w:right w:val="none" w:sz="0" w:space="0" w:color="auto"/>
      </w:divBdr>
    </w:div>
    <w:div w:id="2128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nnualized-total-return.asp" TargetMode="External"/><Relationship Id="rId13" Type="http://schemas.openxmlformats.org/officeDocument/2006/relationships/hyperlink" Target="https://www.investopedia.com/terms/s/survivorshipbia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vestopedia.com/terms/s/sharperatio.asp" TargetMode="External"/><Relationship Id="rId12" Type="http://schemas.openxmlformats.org/officeDocument/2006/relationships/hyperlink" Target="https://www.financestrategists.com/wealth-management/investment-management/tangency-portfolio/#:~:text=a%20tangency%20portfolio%3F-,A%20tangency%20portfolio%20is%20a%20portfolio%20that%20lies%20at%20the,an%20investor's%20risk%2Dadjusted%20retur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m/marketcapitalization.asp#:~:text=Market%20capitalization%20shows%20how%20much,market%20value%20of%20one%20share" TargetMode="External"/><Relationship Id="rId1" Type="http://schemas.openxmlformats.org/officeDocument/2006/relationships/customXml" Target="../customXml/item1.xml"/><Relationship Id="rId6" Type="http://schemas.openxmlformats.org/officeDocument/2006/relationships/hyperlink" Target="https://www.investopedia.com/terms/b/backtesting.asp" TargetMode="External"/><Relationship Id="rId11" Type="http://schemas.openxmlformats.org/officeDocument/2006/relationships/hyperlink" Target="https://www.investopedia.com/terms/m/modernportfoliotheory.asp" TargetMode="External"/><Relationship Id="rId5" Type="http://schemas.openxmlformats.org/officeDocument/2006/relationships/webSettings" Target="webSettings.xml"/><Relationship Id="rId15" Type="http://schemas.openxmlformats.org/officeDocument/2006/relationships/hyperlink" Target="https://www.investopedia.com/articles/stocks/11/rebalancing-strategies.asp" TargetMode="External"/><Relationship Id="rId10" Type="http://schemas.openxmlformats.org/officeDocument/2006/relationships/hyperlink" Target="https://www.investopedia.com/terms/p/portfolio-weight.asp" TargetMode="External"/><Relationship Id="rId4" Type="http://schemas.openxmlformats.org/officeDocument/2006/relationships/settings" Target="settings.xml"/><Relationship Id="rId9" Type="http://schemas.openxmlformats.org/officeDocument/2006/relationships/hyperlink" Target="https://www.investopedia.com/terms/s/stockpick.asp" TargetMode="External"/><Relationship Id="rId14" Type="http://schemas.openxmlformats.org/officeDocument/2006/relationships/hyperlink" Target="https://www.investopedia.com/articles/basics/06/benchmark.asp#:~:text=A%20benchmark%20index%20is%20a,strategy%2C%20or%20manager%20in%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0B84-8B6B-AA4E-927B-2F5BAE8B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31</Pages>
  <Words>7194</Words>
  <Characters>41010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2024-02-22T16:33:00Z</dcterms:created>
  <dcterms:modified xsi:type="dcterms:W3CDTF">2024-03-26T13:54:00Z</dcterms:modified>
</cp:coreProperties>
</file>