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60" w:after="60"/>
      </w:pPr>
      <w:r>
        <w:rPr>
          <w:rFonts w:ascii="Arial" w:hAnsi="Arial" w:eastAsia="Microsoft YaHei" w:cs="Arial"/>
          <w:b/>
          <w:color w:val="1E2952"/>
          <w:sz w:val="40"/>
        </w:rPr>
        <w:t xml:space="preserve">四年级 下学期 2024–2026学年 期末 考情分析报告（老板版）· 2026-10-27</w:t>
      </w:r>
    </w:p>
    <w:p>
      <w:pPr>
        <w:pBdr>
          <w:left w:val="single" w:sz="18" w:space="6" w:color="FAAD14"/>
        </w:pBdr>
        <w:shd w:val="clear" w:color="auto" w:fill="FFFBE6"/>
        <w:spacing w:before="60" w:after="60"/>
      </w:pPr>
      <w:r>
        <w:rPr>
          <w:rFonts w:ascii="Arial" w:hAnsi="Arial" w:eastAsia="Microsoft YaHei" w:cs="Arial"/>
          <w:color w:val="614700"/>
        </w:rPr>
        <w:t xml:space="preserve">基于 2 份卷子（2024-2025学年、2025-2026学年），仅作方向参考；难度与易错点是 AI 估计，不是学生成绩。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三句话结论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1.  </w:t>
      </w:r>
      <w:r>
        <w:rPr>
          <w:rFonts w:ascii="Arial" w:hAnsi="Arial" w:eastAsia="Microsoft YaHei" w:cs="Arial"/>
        </w:rPr>
        <w:t xml:space="preserve">基于 2 份卷子（2024-2025 学年、2025-2026 学年），方向参考：下学期教研先投名词复数、介词固定搭配、购物交际三块，其他先不动。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2.  </w:t>
      </w:r>
      <w:r>
        <w:rPr>
          <w:rFonts w:ascii="Arial" w:hAnsi="Arial" w:eastAsia="Microsoft YaHei" w:cs="Arial"/>
        </w:rPr>
        <w:t xml:space="preserve">这三块在 2 份卷子里都考了，分别占这些卷子总分的 4%、5% 和 7.5%，AI 估计容易错的题也集中在这几块。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3.  </w:t>
      </w:r>
      <w:r>
        <w:rPr>
          <w:rFonts w:ascii="Arial" w:hAnsi="Arial" w:eastAsia="Microsoft YaHei" w:cs="Arial"/>
        </w:rPr>
        <w:t xml:space="preserve">现在每个学年只有 1 份，建议先补到每个学年至少 3 份，再用学生真实得分校对易错点，才能放心加大投入。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教研重点与课程卖点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教研重点</w:t>
      </w:r>
      <w:r>
        <w:rPr>
          <w:rFonts w:ascii="Arial" w:hAnsi="Arial" w:eastAsia="Microsoft YaHei" w:cs="Arial"/>
        </w:rPr>
        <w:t xml:space="preserve">：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名词复数（tomato → tomatoes；sheep 单复数同形）：两份卷子都考，AI 估计容易错的题有 6 道，占这些卷子总分的 4%〔未核实〕。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介词固定搭配（time for breakfast；time to go to bed）：两份卷子都考，AI 估计容易错的题有 4 道，占这些卷子总分的 5%。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购物交际（How much are these shoes? / How much is this skirt?）：两份卷子都考，占这些卷子总分的 7.5%，也是 AI 估计容易错的交际题。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写作与书面表达（Write about your school.）：占这些卷子总分的三成，是分值最高的一块；连词成句里序数词 third 前要加 the，是 AI 估计容易错的点。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课程卖点</w:t>
      </w:r>
      <w:r>
        <w:rPr>
          <w:rFonts w:ascii="Arial" w:hAnsi="Arial" w:eastAsia="Microsoft YaHei" w:cs="Arial"/>
        </w:rPr>
        <w:t xml:space="preserve">：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课程把名词复数、介词固定搭配、购物交际单独拉出来，按“讲规则—看例句—练卷子题”的方式反复练（现在能说）。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写作课从连词成句到写一段话，先练 third 前加 the 这类连词成句，再围绕 school 写一小段（现在能说）。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</w:rPr>
        <w:t xml:space="preserve">等用学生真实得分校对后，再说孩子在这些点上更少丢分（等有真实得分再说）。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风险提示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1.  </w:t>
      </w:r>
      <w:r>
        <w:rPr>
          <w:rFonts w:ascii="Arial" w:hAnsi="Arial" w:eastAsia="Microsoft YaHei" w:cs="Arial"/>
        </w:rPr>
        <w:t xml:space="preserve">再导入几份卷子：现在 2 份，建议补到每个学年至少 3 份，再比较两个学年的变化。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2.  </w:t>
      </w:r>
      <w:r>
        <w:rPr>
          <w:rFonts w:ascii="Arial" w:hAnsi="Arial" w:eastAsia="Microsoft YaHei" w:cs="Arial"/>
        </w:rPr>
        <w:t xml:space="preserve">拿学生真实得分校对 AI 估计的易错点，把实际错题和教研顺序对一下。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3.  </w:t>
      </w:r>
      <w:r>
        <w:rPr>
          <w:rFonts w:ascii="Arial" w:hAnsi="Arial" w:eastAsia="Microsoft YaHei" w:cs="Arial"/>
        </w:rPr>
        <w:t xml:space="preserve">校对之前，先不要对外宣传提分或更少丢分，也不要把个别考点说成规律。</w:t>
      </w:r>
    </w:p>
    <w:p>
      <w:pPr>
        <w:spacing w:before="60" w:after="60"/>
      </w:pPr>
      <w:r>
        <w:rPr>
          <w:rFonts w:ascii="Arial" w:hAnsi="Arial" w:eastAsia="Microsoft YaHei" w:cs="Arial"/>
          <w:color w:val="8C8C8C"/>
          <w:sz w:val="17"/>
        </w:rPr>
        <w:t xml:space="preserve">数据来源：2 份校考卷（2024-2025、2025-2026 学年）；难度与易错点为 AI 估计，不是学生成绩 · 生成于 2026-10-27 10:43:39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2"/>
        <w:lang w:val="en-US" w:eastAsia="zh-CN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</w:style>
  <w:style w:type="paragraph" w:styleId="Heading1">
    <w:name w:val="heading 1"/>
    <w:basedOn w:val="Normal"/>
    <w:pPr>
      <w:keepNext/>
      <w:spacing w:before="240" w:after="80"/>
      <w:outlineLvl w:val="0"/>
    </w:pPr>
  </w:style>
  <w:style w:type="paragraph" w:styleId="Heading2">
    <w:name w:val="heading 2"/>
    <w:basedOn w:val="Normal"/>
    <w:pPr>
      <w:keepNext/>
      <w:spacing w:before="200" w:after="60"/>
      <w:outlineLvl w:val="1"/>
    </w:pPr>
  </w:style>
  <w:style w:type="paragraph" w:styleId="Heading3">
    <w:name w:val="heading 3"/>
    <w:basedOn w:val="Normal"/>
    <w:pPr>
      <w:keepNext/>
      <w:spacing w:before="160" w:after="40"/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