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 w:cs="黑体"/>
          <w:b/>
          <w:sz w:val="48"/>
        </w:rPr>
        <w:t>Datara 数据治理工具</w:t>
      </w:r>
    </w:p>
    <w:p>
      <w:pPr>
        <w:jc w:val="center"/>
      </w:pPr>
      <w:r>
        <w:rPr>
          <w:rFonts w:ascii="黑体" w:hAnsi="黑体" w:eastAsia="黑体" w:cs="黑体"/>
          <w:b/>
          <w:sz w:val="52"/>
        </w:rPr>
        <w:t>用户操作使用手册</w:t>
      </w:r>
    </w:p>
    <w:p>
      <w:pPr>
        <w:jc w:val="center"/>
      </w:pPr>
      <w:r>
        <w:rPr>
          <w:rFonts w:ascii="黑体" w:hAnsi="黑体" w:eastAsia="黑体" w:cs="黑体"/>
          <w:b/>
          <w:sz w:val="30"/>
        </w:rPr>
        <w:t>数据开发与数据集成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项目</w:t>
            </w:r>
          </w:p>
        </w:tc>
        <w:tc>
          <w:tcPr>
            <w:tcW w:type="dxa" w:w="5669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文档版本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v1.0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编制日期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2026-10-12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编制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Datara 项目组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文档状态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正式发布（以当前前端实现为准）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适用系统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datara-web 数据治理工具（Vite + Vue 3）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适用范围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当前前端源码实现（代码为准）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聚焦范围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数据开发 IDE、同步任务与反选探测、流数据处理、血缘分析</w:t>
            </w:r>
          </w:p>
        </w:tc>
      </w:tr>
    </w:tbl>
    <w:p/>
    <w:p>
      <w:r>
        <w:br w:type="page"/>
      </w:r>
    </w:p>
    <w:p>
      <w:pPr>
        <w:pStyle w:val="Heading1"/>
      </w:pPr>
      <w:r>
        <w:t>0 阅读说明</w:t>
      </w:r>
    </w:p>
    <w:p>
      <w:r>
        <w:rPr>
          <w:rFonts w:ascii="宋体" w:hAnsi="宋体" w:eastAsia="宋体" w:cs="宋体"/>
        </w:rPr>
        <w:t>（1）本手册以当前前端源码实现为准编制，界面文字均照实摘录（原文引用，不做同义改写），便于与实际页面逐一核对。</w:t>
      </w:r>
    </w:p>
    <w:p>
      <w:r>
        <w:rPr>
          <w:rFonts w:ascii="宋体" w:hAnsi="宋体" w:eastAsia="宋体" w:cs="宋体"/>
        </w:rPr>
        <w:t>（2）系统采用 Hash 路由（createWebHashHistory），所有地址形如 http://&lt;host&gt;/#/ide。文中给出的路径均为“路由路径”，实际访问时前面加 #。</w:t>
      </w:r>
    </w:p>
    <w:p>
      <w:r>
        <w:rPr>
          <w:rFonts w:ascii="宋体" w:hAnsi="宋体" w:eastAsia="宋体" w:cs="宋体"/>
        </w:rPr>
        <w:t>（3）系统支持两种运行模式：真实模式（默认，VITE_API_MODE=real）调用后端接口；Mock 模式（VITE_API_MODE=mock）全部读路径走内置种子数据，无后端也能演示，带「演示数据」标记的页面即为此类。</w:t>
      </w:r>
    </w:p>
    <w:p>
      <w:r>
        <w:rPr>
          <w:rFonts w:ascii="宋体" w:hAnsi="宋体" w:eastAsia="宋体" w:cs="宋体"/>
        </w:rPr>
        <w:t>（4）标注（演示）的页面为演示路由，顶部栏会显示「演示数据」标签；标注（需登录）的页面在真实模式下需要先登录。</w:t>
      </w:r>
    </w:p>
    <w:p>
      <w:r>
        <w:rPr>
          <w:rFonts w:ascii="宋体" w:hAnsi="宋体" w:eastAsia="宋体" w:cs="宋体"/>
        </w:rPr>
        <w:t>（5）术语速查见附录 A，系统限制速查见附录 B。</w:t>
      </w:r>
    </w:p>
    <w:p>
      <w:pPr>
        <w:pStyle w:val="Heading1"/>
      </w:pPr>
      <w:r>
        <w:t>第一部分　数据开发 IDE</w:t>
      </w:r>
    </w:p>
    <w:p>
      <w:r>
        <w:rPr>
          <w:rFonts w:ascii="宋体" w:hAnsi="宋体" w:eastAsia="宋体" w:cs="宋体"/>
        </w:rPr>
        <w:t>数据开发 IDE 是浏览器内的在线 SQL 开发工作台（对标 DBeaver Web / DataGrip Web Console），用于多实例连接、SQL 编写、多语句逐条执行、结果预览、库表浏览、脚本管理与全局变量替换。</w:t>
      </w:r>
    </w:p>
    <w:p>
      <w:r>
        <w:rPr>
          <w:rFonts w:ascii="宋体" w:hAnsi="宋体" w:eastAsia="宋体" w:cs="宋体"/>
          <w:b/>
        </w:rPr>
        <w:t>入口：左侧导航「数据开发」组 → 「数据开发IDE」（图标 ⌨）；路由 /ide；页面标题「数据开发IDE」；（需登录）。</w:t>
      </w:r>
    </w:p>
    <w:p>
      <w:pPr>
        <w:pStyle w:val="Heading2"/>
      </w:pPr>
      <w:r>
        <w:t>1.1 界面布局</w:t>
      </w:r>
    </w:p>
    <w:p>
      <w:r>
        <w:rPr>
          <w:rFonts w:ascii="宋体" w:hAnsi="宋体" w:eastAsia="宋体" w:cs="宋体"/>
        </w:rPr>
        <w:t>顶部栏：实例选择 ｜ 属性卡 ｜ 环境 ｜ 事务模式 ｜ 全局参数/执行历史；左栏为资源浏览器（24% 宽，可拖拽）；右上为 SQL 编辑器（Monaco，深色主题）；右下为执行结果面板（多结果 Tab）。</w:t>
      </w:r>
    </w:p>
    <w:p>
      <w:r>
        <w:rPr>
          <w:rFonts w:ascii="宋体" w:hAnsi="宋体" w:eastAsia="宋体" w:cs="宋体"/>
        </w:rPr>
        <w:t>顶部左侧按钮「⇤ 收起」（提示「收起资源树」）可折叠资源树；折叠后变为「⇥ 资源树」（提示「展开资源树」）。左右分栏、上下分栏均可拖拽调整比例。左栏默认 24%（10%–45%），右上编辑器默认 56%（≥20%），右下结果面板默认 44%（≥20%）。</w:t>
      </w:r>
    </w:p>
    <w:p>
      <w:pPr>
        <w:pStyle w:val="Heading2"/>
      </w:pPr>
      <w:r>
        <w:t>1.2 顶部实例栏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控件</w:t>
            </w:r>
          </w:p>
        </w:tc>
        <w:tc>
          <w:tcPr>
            <w:tcW w:type="dxa" w:w="6803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说明 / 原文标签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 w:cs="宋体"/>
                <w:sz w:val="19"/>
              </w:rPr>
              <w:t>标题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 w:cs="宋体"/>
                <w:sz w:val="19"/>
              </w:rPr>
              <w:t>数据开发IDE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 w:cs="宋体"/>
                <w:sz w:val="19"/>
              </w:rPr>
              <w:t>实例下拉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 w:cs="宋体"/>
                <w:sz w:val="19"/>
              </w:rPr>
              <w:t>占位符「选择实例（仅在线）」，可搜索。仅列出状态为 online 且类型为 mysql / greatdb 的实例；类型标签显示 MySQL8、GreatDB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 w:cs="宋体"/>
                <w:sz w:val="19"/>
              </w:rPr>
              <w:t>属性卡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 w:cs="宋体"/>
                <w:sz w:val="19"/>
              </w:rPr>
              <w:t>悬浮弹出实例属性（无实例时禁用）。弹出标题为实例名或「实例属性」，字段：数据库类型、版本、默认 Schema、连接超时、事务隔离级别、主机（host:port）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 w:cs="宋体"/>
                <w:sz w:val="19"/>
              </w:rPr>
              <w:t>环境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 w:cs="宋体"/>
                <w:sz w:val="19"/>
              </w:rPr>
              <w:t>单选按钮组：dev / staging / prod。切换后按环境隔离加载全局参数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 w:cs="宋体"/>
                <w:sz w:val="19"/>
              </w:rPr>
              <w:t>事务模式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 w:cs="宋体"/>
                <w:sz w:val="19"/>
              </w:rPr>
              <w:t>单选按钮组：自动提交（auto） / 事务包裹（manual）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 w:cs="宋体"/>
                <w:sz w:val="19"/>
              </w:rPr>
              <w:t>全局参数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 w:cs="宋体"/>
                <w:sz w:val="19"/>
              </w:rPr>
              <w:t>打开全局参数抽屉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 w:cs="宋体"/>
                <w:sz w:val="19"/>
              </w:rPr>
              <w:t>执行历史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 w:cs="宋体"/>
                <w:sz w:val="19"/>
              </w:rPr>
              <w:t>打开执行历史抽屉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 w:cs="宋体"/>
                <w:sz w:val="19"/>
              </w:rPr>
              <w:t>主题切换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 w:cs="宋体"/>
                <w:sz w:val="19"/>
              </w:rPr>
              <w:t>当前深色时显示「☀ 浅色」，否则显示「🌙 深色」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 w:cs="宋体"/>
                <w:sz w:val="19"/>
              </w:rPr>
              <w:t>快捷键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 w:cs="宋体"/>
                <w:sz w:val="19"/>
              </w:rPr>
              <w:t>打开快捷键与操作提示弹窗（标题「快捷键与操作提示」）</w:t>
            </w:r>
          </w:p>
        </w:tc>
      </w:tr>
    </w:tbl>
    <w:p/>
    <w:p>
      <w:r>
        <w:rPr>
          <w:rFonts w:ascii="楷体" w:hAnsi="楷体" w:eastAsia="楷体" w:cs="楷体"/>
          <w:sz w:val="20"/>
        </w:rPr>
        <w:t>〔说明〕若无可用的在线连接型实例，顶部显示警示：暂无连通在线的连接型实例（mysql/greatdb）——请先在「数据源管理」注册并完成连通测试。</w:t>
      </w:r>
    </w:p>
    <w:p>
      <w:pPr>
        <w:pStyle w:val="Heading2"/>
      </w:pPr>
      <w:r>
        <w:t>1.3 资源浏览器（Explorer，懒加载树）</w:t>
      </w:r>
    </w:p>
    <w:p>
      <w:r>
        <w:rPr>
          <w:rFonts w:ascii="宋体" w:hAnsi="宋体" w:eastAsia="宋体" w:cs="宋体"/>
        </w:rPr>
        <w:t>顶部为搜索框，占位符「搜索表（本地 + 后端检索）」，右侧「↻」按钮（提示「刷新树」）。下方显示当前命名空间，未选择时显示「未选择 Schema」。树层级为“实例 → 库/Schema → Tables/Views → 表 → 字段”，逐级点击才向后端加载子节点，避免大库表卡顿。点击库节点会切换默认命名空间并提示「当前命名空间已切换为 {db}」；未选择实例时树区提示「请先在顶部选择实例」。</w:t>
      </w:r>
    </w:p>
    <w:p>
      <w:pPr>
        <w:pStyle w:val="Heading3"/>
      </w:pPr>
      <w:r>
        <w:t>1.3.1 搜索</w:t>
      </w:r>
    </w:p>
    <w:p>
      <w:r>
        <w:rPr>
          <w:rFonts w:ascii="宋体" w:hAnsi="宋体" w:eastAsia="宋体" w:cs="宋体"/>
        </w:rPr>
        <w:t>输入 300ms 防抖后检索，合并“后端检索（上限 50）+ 本地已加载匹配（最多 50，标注（已加载））”。状态提示「检索中…」「无匹配结果」。点击命中项：切换命名空间，并将编辑器填充为 SELECT * FROM ${db}.${name} LIMIT 100;</w:t>
      </w:r>
    </w:p>
    <w:p>
      <w:pPr>
        <w:pStyle w:val="Heading3"/>
      </w:pPr>
      <w:r>
        <w:t>1.3.2 字段节点悬浮提示</w:t>
      </w:r>
    </w:p>
    <w:p>
      <w:r>
        <w:rPr>
          <w:rFonts w:ascii="宋体" w:hAnsi="宋体" w:eastAsia="宋体" w:cs="宋体"/>
        </w:rPr>
        <w:t>鼠标悬停字段节点弹出只读提示（延迟 250ms）：字段名、类型：…（长度）、主键/非主键 · 可空/非空、注释：…，并含「复制字段名」按钮。复制成功提示「已复制: …」，失败提示「复制失败：…」。</w:t>
      </w:r>
    </w:p>
    <w:p>
      <w:pPr>
        <w:pStyle w:val="Heading3"/>
      </w:pPr>
      <w:r>
        <w:t>1.3.3 表 / 视图悬浮菜单（11 项）</w:t>
      </w:r>
    </w:p>
    <w:p>
      <w:r>
        <w:rPr>
          <w:rFonts w:ascii="宋体" w:hAnsi="宋体" w:eastAsia="宋体" w:cs="宋体"/>
        </w:rPr>
        <w:t>悬浮在表/视图节点出现菜单，表头为「{db}.{tb}（表|视图）」，表尾提示「预制 SQL 仅填充编辑器，不自动执行」。菜单项及行为如下：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菜单项</w:t>
            </w:r>
          </w:p>
        </w:tc>
        <w:tc>
          <w:tcPr>
            <w:tcW w:type="dxa" w:w="5669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行为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查询数据（可限定行数）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弹出「查询行数上限」（默认 100），填充 SELECT * FROM `db`.`tb` LIMIT N;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编辑数据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打开“编辑数据”弹窗（见 1.3.4）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结构（DDL）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拉取 DDL，填充 -- db.tb 表结构 + DDL + ;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行数统计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填充 SELECT COUNT(*) AS cnt FROM `db`.`tb`;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创建列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打开“创建列”弹窗（见 1.3.5）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创建索引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打开“创建索引”弹窗（见 1.3.5）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导入数据（CSV）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打开 CSV 导入弹窗（见 1.3.6）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删除表（无条件删除）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稽核 → 填充 DROP TABLE `db`.`tb`;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删除表（稽核校验）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稽核（展示校验项）→ 填充同样的 DROP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截断表（无条件截断）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稽核 → 填充 TRUNCATE TABLE `db`.`tb`;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截断表（稽核校验）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稽核（展示校验项）→ 填充同样的 TRUNCATE</w:t>
            </w:r>
          </w:p>
        </w:tc>
      </w:tr>
    </w:tbl>
    <w:p/>
    <w:p>
      <w:r>
        <w:rPr>
          <w:rFonts w:ascii="宋体" w:hAnsi="宋体" w:eastAsia="宋体" w:cs="宋体"/>
        </w:rPr>
        <w:t>高危操作（删除/截断）二次确认：</w:t>
      </w:r>
    </w:p>
    <w:p>
      <w:r>
        <w:rPr>
          <w:rFonts w:ascii="宋体" w:hAnsi="宋体" w:eastAsia="宋体" w:cs="宋体"/>
        </w:rPr>
        <w:t>（1）稽核不通过：弹窗标题「稽核未通过，已硬阻断 {删除|截断}操作」，按钮「知道了」，硬阻断并列出校验项（✗ 未过、• 通过）。</w:t>
      </w:r>
    </w:p>
    <w:p>
      <w:r>
        <w:rPr>
          <w:rFonts w:ascii="宋体" w:hAnsi="宋体" w:eastAsia="宋体" w:cs="宋体"/>
        </w:rPr>
        <w:t>（2）稽核通过：标题「高危操作：{删除|截断}表 db.tb」，正文提醒确认后仅填充编辑器（不自动执行），确认按钮「确认{删除|截断}（填充SQL）」，取消「取消」；通过/警示项以 ⚠/• 展示，无风险时显示「稽核结果：无风险项」。</w:t>
      </w:r>
    </w:p>
    <w:p>
      <w:pPr>
        <w:pStyle w:val="Heading3"/>
      </w:pPr>
      <w:r>
        <w:t>1.3.4 编辑数据弹窗</w:t>
      </w:r>
    </w:p>
    <w:p>
      <w:r>
        <w:rPr>
          <w:rFonts w:ascii="宋体" w:hAnsi="宋体" w:eastAsia="宋体" w:cs="宋体"/>
        </w:rPr>
        <w:t>标题「编辑数据：{db}.{tb}（事务内应用，失败整体回滚）」。无主键提示「该表无主键：仅支持追加行（分页可能漂移）」；有主键显示「主键：… · 共 … 行」。操作：「＋ 追加行」「应用变更（事务）」；每行「删行」/「恢复」（已有行）或「移除」（追加行）。分页：「← 上一页」「第 {page} 页 / 共 {M} 页（{total} 行）」「下一页 →」，每页 200 行。应用限制：单次变更超过 1000 行拦截（「单次变更行数超过上限 1000，请分批应用」）；成功「应用成功：增/改/删 … 条」；失败整体回滚「应用失败已整体回滚：…」。</w:t>
      </w:r>
    </w:p>
    <w:p>
      <w:pPr>
        <w:pStyle w:val="Heading3"/>
      </w:pPr>
      <w:r>
        <w:t>1.3.5 创建列 / 创建索引弹窗</w:t>
      </w:r>
    </w:p>
    <w:p>
      <w:r>
        <w:rPr>
          <w:rFonts w:ascii="宋体" w:hAnsi="宋体" w:eastAsia="宋体" w:cs="宋体"/>
        </w:rPr>
        <w:t>创建列（标题「创建列（生成 ALTER，仅填充编辑器）」）：字段「目标表」「字段名」「类型」「长度/精度」（仅 VARCHAR/CHAR/DECIMAL 可填）「默认值」「可空」；生成 ALTER TABLE `db`.`tb` ADD COLUMN …;。字段名为空拦截「字段名不能为空」。</w:t>
      </w:r>
    </w:p>
    <w:p>
      <w:r>
        <w:rPr>
          <w:rFonts w:ascii="宋体" w:hAnsi="宋体" w:eastAsia="宋体" w:cs="宋体"/>
        </w:rPr>
        <w:t>创建索引（标题「创建索引（生成 CREATE INDEX，仅填充编辑器）」）：字段「目标表」「索引名」（默认 idx_&lt;tb&gt;）「字段」（占位符「多字段逗号分隔，如 col1, col2」）「唯一索引」；生成 CREATE [UNIQUE ]INDEX … ON `db`.`tb` (…);。校验提示「索引名与字段（逗号分隔）均必填」。</w:t>
      </w:r>
    </w:p>
    <w:p>
      <w:pPr>
        <w:pStyle w:val="Heading3"/>
      </w:pPr>
      <w:r>
        <w:t>1.3.6 CSV 导入弹窗</w:t>
      </w:r>
    </w:p>
    <w:p>
      <w:r>
        <w:rPr>
          <w:rFonts w:ascii="宋体" w:hAnsi="宋体" w:eastAsia="宋体" w:cs="宋体"/>
        </w:rPr>
        <w:t>标题「CSV 导入：{db}.{tb}（≤10 万行，失败整体回滚）」。选项：「首行为表头」（默认勾选）；显示「已选 {file} · 数据行约 {N} 行」；提供「首行预览：」与「列映射（CSV 列 → 表字段；留空跳过）：」（可选项「（跳过）」）。</w:t>
      </w:r>
    </w:p>
    <w:p>
      <w:r>
        <w:rPr>
          <w:rFonts w:ascii="宋体" w:hAnsi="宋体" w:eastAsia="宋体" w:cs="宋体"/>
        </w:rPr>
        <w:t>校验：未选文件「请先选择 CSV 文件」；超限拦截「数据行 {N} 超过导入上限 10 万行，已拦截」；无映射「请至少配置一列映射」。成功：「导入成功：{imported} 行 × {columns} 列（事务提交）」。</w:t>
      </w:r>
    </w:p>
    <w:p>
      <w:pPr>
        <w:pStyle w:val="Heading2"/>
      </w:pPr>
      <w:r>
        <w:t>1.4 SQL 编辑器（Monaco）</w:t>
      </w:r>
    </w:p>
    <w:p>
      <w:r>
        <w:rPr>
          <w:rFonts w:ascii="宋体" w:hAnsi="宋体" w:eastAsia="宋体" w:cs="宋体"/>
        </w:rPr>
        <w:t>深色主题，支持 SQL 语法高亮、${变量} 单独高亮、自动补全、悬浮文档与实时语法/风险提示。</w:t>
      </w:r>
    </w:p>
    <w:p>
      <w:pPr>
        <w:pStyle w:val="Heading3"/>
      </w:pPr>
      <w:r>
        <w:t>1.4.1 工具栏按钮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按钮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提示</w:t>
            </w:r>
          </w:p>
        </w:tc>
        <w:tc>
          <w:tcPr>
            <w:tcW w:type="dxa" w:w="2721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 w:cs="宋体"/>
                <w:sz w:val="19"/>
              </w:rPr>
              <w:t>▶ 运行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sz w:val="19"/>
              </w:rPr>
              <w:t>运行（Ctrl+Enter，选中片段则仅执行片段）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 w:cs="宋体"/>
                <w:sz w:val="19"/>
              </w:rPr>
              <w:t>执行 SQL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 w:cs="宋体"/>
                <w:sz w:val="19"/>
              </w:rPr>
              <w:t>⏹ 停止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sz w:val="19"/>
              </w:rPr>
              <w:t>停止当前执行任务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 w:cs="宋体"/>
                <w:sz w:val="19"/>
              </w:rPr>
              <w:t>终止当前任务（发送 KILL QUERY）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 w:cs="宋体"/>
                <w:sz w:val="19"/>
              </w:rPr>
              <w:t>📄 新建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sz w:val="19"/>
              </w:rPr>
              <w:t>新建脚本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 w:cs="宋体"/>
                <w:sz w:val="19"/>
              </w:rPr>
              <w:t>新建未命名脚本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 w:cs="宋体"/>
                <w:sz w:val="19"/>
              </w:rPr>
              <w:t>📂 载入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sz w:val="19"/>
              </w:rPr>
              <w:t>载入命名脚本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 w:cs="宋体"/>
                <w:sz w:val="19"/>
              </w:rPr>
              <w:t>打开载入弹窗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 w:cs="宋体"/>
                <w:sz w:val="19"/>
              </w:rPr>
              <w:t>💾 保存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sz w:val="19"/>
              </w:rPr>
              <w:t>保存脚本（Ctrl+S）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 w:cs="宋体"/>
                <w:sz w:val="19"/>
              </w:rPr>
              <w:t>保存（未命名则提示命名）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 w:cs="宋体"/>
                <w:sz w:val="19"/>
              </w:rPr>
              <w:t>💠 另存为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sz w:val="19"/>
              </w:rPr>
              <w:t>另存为新脚本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 w:cs="宋体"/>
                <w:sz w:val="19"/>
              </w:rPr>
              <w:t>另存为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 w:cs="宋体"/>
                <w:sz w:val="19"/>
              </w:rPr>
              <w:t>🪄 格式化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sz w:val="19"/>
              </w:rPr>
              <w:t>格式化（Ctrl+Shift+F）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 w:cs="宋体"/>
                <w:sz w:val="19"/>
              </w:rPr>
              <w:t>SQL 美化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 w:cs="宋体"/>
                <w:sz w:val="19"/>
              </w:rPr>
              <w:t>⇩ 导出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sz w:val="19"/>
              </w:rPr>
              <w:t>导出当前执行结果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 w:cs="宋体"/>
                <w:sz w:val="19"/>
              </w:rPr>
              <w:t>打开导出弹窗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 w:cs="宋体"/>
                <w:sz w:val="19"/>
              </w:rPr>
              <w:t>🧹 清空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sz w:val="19"/>
              </w:rPr>
              <w:t>清空编辑器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 w:cs="宋体"/>
                <w:sz w:val="19"/>
              </w:rPr>
              <w:t>清空代码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 w:cs="宋体"/>
                <w:sz w:val="19"/>
              </w:rPr>
              <w:t>💬 注释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sz w:val="19"/>
              </w:rPr>
              <w:t>注释/取消注释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 w:cs="宋体"/>
                <w:sz w:val="19"/>
              </w:rPr>
              <w:t>行注释开关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 w:cs="宋体"/>
                <w:sz w:val="19"/>
              </w:rPr>
              <w:t>↩ / ↪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sz w:val="19"/>
              </w:rPr>
              <w:t>撤销 / 重做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 w:cs="宋体"/>
                <w:sz w:val="19"/>
              </w:rPr>
              <w:t>撤销 / 重做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 w:cs="宋体"/>
                <w:sz w:val="19"/>
              </w:rPr>
              <w:t>📋 / 📄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sz w:val="19"/>
              </w:rPr>
              <w:t>复制选中代码 / 粘贴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 w:cs="宋体"/>
                <w:sz w:val="19"/>
              </w:rPr>
              <w:t>复制 / 粘贴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 w:cs="宋体"/>
                <w:sz w:val="19"/>
              </w:rPr>
              <w:t>🔄 自动提交 / 🔄 事务包裹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 w:cs="宋体"/>
                <w:sz w:val="19"/>
              </w:rPr>
              <w:t>切换事务模式（自动提交/事务包裹）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 w:cs="宋体"/>
                <w:sz w:val="19"/>
              </w:rPr>
              <w:t>切换事务模式</w:t>
            </w:r>
          </w:p>
        </w:tc>
      </w:tr>
    </w:tbl>
    <w:p/>
    <w:p>
      <w:r>
        <w:rPr>
          <w:rFonts w:ascii="宋体" w:hAnsi="宋体" w:eastAsia="宋体" w:cs="宋体"/>
        </w:rPr>
        <w:t>右侧显示「{charCount} 字符」，执行中追加「 · 执行中…」。</w:t>
      </w:r>
    </w:p>
    <w:p>
      <w:pPr>
        <w:pStyle w:val="Heading3"/>
      </w:pPr>
      <w:r>
        <w:t>1.4.2 执行规则</w:t>
      </w:r>
    </w:p>
    <w:p>
      <w:r>
        <w:rPr>
          <w:rFonts w:ascii="宋体" w:hAnsi="宋体" w:eastAsia="宋体" w:cs="宋体"/>
        </w:rPr>
        <w:t>多语句以分号 ; 分隔，逐条顺序执行；若编辑器中有选中片段，则仅执行选中片段。提交后异步执行，日志与结果实时推送到结果面板。</w:t>
      </w:r>
    </w:p>
    <w:p>
      <w:r>
        <w:rPr>
          <w:rFonts w:ascii="宋体" w:hAnsi="宋体" w:eastAsia="宋体" w:cs="宋体"/>
        </w:rPr>
        <w:t>执行完成提示：成功「执行成功：{n} 条语句，{ms}ms」；停止「执行已停止（{ms}ms）」；失败「执行失败：详见结果 Tab 日志（{ms}ms）」。</w:t>
      </w:r>
    </w:p>
    <w:p>
      <w:r>
        <w:rPr>
          <w:rFonts w:ascii="宋体" w:hAnsi="宋体" w:eastAsia="宋体" w:cs="宋体"/>
        </w:rPr>
        <w:t>常见拦截提示：「已有任务在执行中，请先停止或等待完成」「请先选择数据源实例」「当前查询为空，请先编写 SQL」。</w:t>
      </w:r>
    </w:p>
    <w:p>
      <w:pPr>
        <w:pStyle w:val="Heading3"/>
      </w:pPr>
      <w:r>
        <w:t>1.4.3 实时校验</w:t>
      </w:r>
    </w:p>
    <w:p>
      <w:r>
        <w:rPr>
          <w:rFonts w:ascii="宋体" w:hAnsi="宋体" w:eastAsia="宋体" w:cs="宋体"/>
        </w:rPr>
        <w:t>语法错误以红色波浪线标记（500ms 防抖）。风险警告（黄色）：未定义变量「未定义参数 ${…}：当前环境（…）无此全局/内置参数，执行时将保留原文」；大结果集「SELECT 未加 LIMIT：可能全量/大结果集返回（驻留层上限 2000 行会自动截断，导出不受此限）」。</w:t>
      </w:r>
    </w:p>
    <w:p>
      <w:r>
        <w:rPr>
          <w:rFonts w:ascii="宋体" w:hAnsi="宋体" w:eastAsia="宋体" w:cs="宋体"/>
        </w:rPr>
        <w:t>编辑器上方出现“未定义参数”提示条：「⚠ 未定义参数：」+ 变量标签 + 「当前环境（{env}）无此全局/内置参数」。</w:t>
      </w:r>
    </w:p>
    <w:p>
      <w:pPr>
        <w:pStyle w:val="Heading2"/>
      </w:pPr>
      <w:r>
        <w:t>1.5 脚本 Tab 管理</w:t>
      </w:r>
    </w:p>
    <w:p>
      <w:r>
        <w:rPr>
          <w:rFonts w:ascii="宋体" w:hAnsi="宋体" w:eastAsia="宋体" w:cs="宋体"/>
        </w:rPr>
        <w:t>Tab 栏显示所有脚本，图标 📁（命名）/ 📄（未命名），可 × 关闭，＋ 新建。</w:t>
      </w:r>
    </w:p>
    <w:p>
      <w:r>
        <w:rPr>
          <w:rFonts w:ascii="宋体" w:hAnsi="宋体" w:eastAsia="宋体" w:cs="宋体"/>
        </w:rPr>
        <w:t>未命名脚本：自动命名「未命名SQL #{N}」，存于会话级（刷新丢失），最多同时驻留 5 个，超过提示「未命名脚本最多驻留 5 个，请先保存命名脚本」。</w:t>
      </w:r>
    </w:p>
    <w:p>
      <w:r>
        <w:rPr>
          <w:rFonts w:ascii="宋体" w:hAnsi="宋体" w:eastAsia="宋体" w:cs="宋体"/>
        </w:rPr>
        <w:t>命名脚本：后端持久化。保存时若未命名则弹出命名框（「保存脚本」/「脚本名」），校验「脚本名不能为空（≤128 字符）」；成功「脚本已保存：…」或「脚本已更新：…」。</w:t>
      </w:r>
    </w:p>
    <w:p>
      <w:r>
        <w:rPr>
          <w:rFonts w:ascii="宋体" w:hAnsi="宋体" w:eastAsia="宋体" w:cs="宋体"/>
        </w:rPr>
        <w:t>载入弹窗标题「载入命名脚本」，每行可「删除」（确认「确认删除脚本「…」？」）。切换 Tab 内容互不覆盖。</w:t>
      </w:r>
    </w:p>
    <w:p>
      <w:pPr>
        <w:pStyle w:val="Heading2"/>
      </w:pPr>
      <w:r>
        <w:t>1.6 执行结果面板</w:t>
      </w:r>
    </w:p>
    <w:p>
      <w:r>
        <w:rPr>
          <w:rFonts w:ascii="宋体" w:hAnsi="宋体" w:eastAsia="宋体" w:cs="宋体"/>
        </w:rPr>
        <w:t>每条语句生成独立结果 Tab：查询「结果 #{n}」、DML/DDL「DML #{n}」、错误「错误」。点击 Tab 会把对应原始 SQL 回显到编辑器。空态「暂无执行结果 —— 在编辑器运行 SQL 后，每条语句的结果将在此独立成 Tab」。「一键清空」清空所有结果。</w:t>
      </w:r>
    </w:p>
    <w:p>
      <w:pPr>
        <w:pStyle w:val="Heading3"/>
      </w:pPr>
      <w:r>
        <w:t>1.6.1 查询结果</w:t>
      </w:r>
    </w:p>
    <w:p>
      <w:r>
        <w:rPr>
          <w:rFonts w:ascii="宋体" w:hAnsi="宋体" w:eastAsia="宋体" w:cs="宋体"/>
        </w:rPr>
        <w:t>统计行：「共 {totalRows} 行 · 内存 {rows} 行 · {ms}ms」（筛选后追显「（筛选后 … 行）」）。表格支持表头排序、拖拽列宽、虚拟滚动；单击单元格复制值（「已复制单元格：…」）。</w:t>
      </w:r>
    </w:p>
    <w:p>
      <w:r>
        <w:rPr>
          <w:rFonts w:ascii="宋体" w:hAnsi="宋体" w:eastAsia="宋体" w:cs="宋体"/>
        </w:rPr>
        <w:t>分页：「← 上一页」/「下一页 →」、「第 {page} / {maxPage} 页」，页大小 100 / 200 / 500 / 1000 行/页。</w:t>
      </w:r>
    </w:p>
    <w:p>
      <w:r>
        <w:rPr>
          <w:rFonts w:ascii="宋体" w:hAnsi="宋体" w:eastAsia="宋体" w:cs="宋体"/>
        </w:rPr>
        <w:t>字段筛选（仅作用于内存首屏，不触发后端）：每列条件支持 包含、等于、不等于、为空、非空、大于、小于；「＋ 加一列条件」「清空筛选」；提示「筛选仅作用于内存首屏（… 行），不触发后端」。</w:t>
      </w:r>
    </w:p>
    <w:p>
      <w:pPr>
        <w:pStyle w:val="Heading3"/>
      </w:pPr>
      <w:r>
        <w:t>1.6.2 DML/DDL 与错误</w:t>
      </w:r>
    </w:p>
    <w:p>
      <w:r>
        <w:rPr>
          <w:rFonts w:ascii="宋体" w:hAnsi="宋体" w:eastAsia="宋体" w:cs="宋体"/>
        </w:rPr>
        <w:t>DML/DDL：显示受影响行数「受影响行数（…ms）」+ SQL + 「回显 SQL 到编辑器」。错误：标题「语句 {n} 执行失败（…ms）」，展示错误与 SQL。</w:t>
      </w:r>
    </w:p>
    <w:p>
      <w:pPr>
        <w:pStyle w:val="Heading3"/>
      </w:pPr>
      <w:r>
        <w:t>1.6.3 导出</w:t>
      </w:r>
    </w:p>
    <w:p>
      <w:r>
        <w:rPr>
          <w:rFonts w:ascii="宋体" w:hAnsi="宋体" w:eastAsia="宋体" w:cs="宋体"/>
        </w:rPr>
        <w:t>弹窗标题「导出执行结果」。范围：「全部原始结果（后端重放）」/「筛选子集（当前内存 … 行）」。格式：CSV、JSON、XLSX（XLSX 仅“全部原始结果”时可选）。</w:t>
      </w:r>
    </w:p>
    <w:p>
      <w:r>
        <w:rPr>
          <w:rFonts w:ascii="宋体" w:hAnsi="宋体" w:eastAsia="宋体" w:cs="宋体"/>
        </w:rPr>
        <w:t>提示：「全部原始=后端按 historyId 重放导出；筛选子集=仅导出当前内存（首屏）筛选结果。单元格值均按文本处理。」筛选子集仅支持 CSV / JSON（前端生成）；未落历史的结果暂不能导出全部原始结果。</w:t>
      </w:r>
    </w:p>
    <w:p>
      <w:pPr>
        <w:pStyle w:val="Heading3"/>
      </w:pPr>
      <w:r>
        <w:t>1.6.4 执行日志</w:t>
      </w:r>
    </w:p>
    <w:p>
      <w:r>
        <w:rPr>
          <w:rFonts w:ascii="宋体" w:hAnsi="宋体" w:eastAsia="宋体" w:cs="宋体"/>
        </w:rPr>
        <w:t>「▾ 执行日志（N）」折叠面板展示执行日志（start/end/error/vars/txn/info），空态「暂无日志」，自动滚到底部。</w:t>
      </w:r>
    </w:p>
    <w:p>
      <w:pPr>
        <w:pStyle w:val="Heading2"/>
      </w:pPr>
      <w:r>
        <w:t>1.7 全局参数</w:t>
      </w:r>
    </w:p>
    <w:p>
      <w:r>
        <w:rPr>
          <w:rFonts w:ascii="宋体" w:hAnsi="宋体" w:eastAsia="宋体" w:cs="宋体"/>
        </w:rPr>
        <w:t>抽屉标题「全局参数管理」，按环境隔离（dev / staging / prod 三个页签，各带数量徽标）。提示：「SQL 中以 ${参数名} 引用；按 env 隔离解析」。</w:t>
      </w:r>
    </w:p>
    <w:p>
      <w:r>
        <w:rPr>
          <w:rFonts w:ascii="宋体" w:hAnsi="宋体" w:eastAsia="宋体" w:cs="宋体"/>
        </w:rPr>
        <w:t>「＋ 新增参数（{env}）」新增；每行「编辑」/「删除」（删除确认「确认删除参数「{name}」（{env}）？引用它的脚本将在渲染时报错。」）。参数表单：「参数名」（如 shop_id，须以字母/下划线开头）「参数值」「类型」（string/number/boolean）「说明」。</w:t>
      </w:r>
    </w:p>
    <w:p>
      <w:r>
        <w:rPr>
          <w:rFonts w:ascii="宋体" w:hAnsi="宋体" w:eastAsia="宋体" w:cs="宋体"/>
        </w:rPr>
        <w:t>内置时间参数（无需维护，渲染时按当前系统时间解析）：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变量</w:t>
            </w:r>
          </w:p>
        </w:tc>
        <w:tc>
          <w:tcPr>
            <w:tcW w:type="dxa" w:w="2268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含义</w:t>
            </w:r>
          </w:p>
        </w:tc>
        <w:tc>
          <w:tcPr>
            <w:tcW w:type="dxa" w:w="2268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变量</w:t>
            </w:r>
          </w:p>
        </w:tc>
        <w:tc>
          <w:tcPr>
            <w:tcW w:type="dxa" w:w="1984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含义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${biz_date}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业务日期（T-1）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${last_month_start}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 w:cs="宋体"/>
                <w:sz w:val="19"/>
              </w:rPr>
              <w:t>上月第一天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${biz_date_nodash}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业务日期无分隔（T-1）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${last_month_end}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 w:cs="宋体"/>
                <w:sz w:val="19"/>
              </w:rPr>
              <w:t>上月最后一天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${today}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今日日期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${hour}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 w:cs="宋体"/>
                <w:sz w:val="19"/>
              </w:rPr>
              <w:t>当前小时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${today_nodash}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今日日期无分隔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${timestamp}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 w:cs="宋体"/>
                <w:sz w:val="19"/>
              </w:rPr>
              <w:t>时间戳（秒）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${year}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当前年份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${datetime}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 w:cs="宋体"/>
                <w:sz w:val="19"/>
              </w:rPr>
              <w:t>当前日期时间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${lyear}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上一年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${ts_nodash}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 w:cs="宋体"/>
                <w:sz w:val="19"/>
              </w:rPr>
              <w:t>年月日时分秒无分隔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${month_start}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当月第一天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${date(N)}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 w:cs="宋体"/>
                <w:sz w:val="19"/>
              </w:rPr>
              <w:t>函数式日期：date(0)=今日，date(-1)=T-1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${month_end}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当月最后一天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 w:cs="宋体"/>
                <w:sz w:val="19"/>
              </w:rPr>
            </w:r>
          </w:p>
        </w:tc>
      </w:tr>
    </w:tbl>
    <w:p/>
    <w:p>
      <w:r>
        <w:rPr>
          <w:rFonts w:ascii="宋体" w:hAnsi="宋体" w:eastAsia="宋体" w:cs="宋体"/>
        </w:rPr>
        <w:t>编辑器输入 ${ 触发补全（全局参数 / 内置时间参数 / 函数式日期）；悬浮 ${变量} 显示取值与说明。</w:t>
      </w:r>
    </w:p>
    <w:p>
      <w:pPr>
        <w:pStyle w:val="Heading2"/>
      </w:pPr>
      <w:r>
        <w:t>1.8 执行历史</w:t>
      </w:r>
    </w:p>
    <w:p>
      <w:r>
        <w:rPr>
          <w:rFonts w:ascii="宋体" w:hAnsi="宋体" w:eastAsia="宋体" w:cs="宋体"/>
        </w:rPr>
        <w:t>抽屉标题「执行历史」（720px）。过滤：实例下拉（首项「全部实例」）、关键字输入（「搜索 SQL 关键字，回车检索」）、「检索」按钮、「↻」刷新。</w:t>
      </w:r>
    </w:p>
    <w:p>
      <w:r>
        <w:rPr>
          <w:rFonts w:ascii="宋体" w:hAnsi="宋体" w:eastAsia="宋体" w:cs="宋体"/>
        </w:rPr>
        <w:t>列表行：「#{id}」、状态、库名、「{rows} 行 · {affected} 改 · {elapsed}」、「已导出」标记（如有）、时间、SQL 摘要。行级操作：「查看」（内联展开详情）、「编辑」（载入编辑器为新脚本 Tab）、「再执行」（确认后再次执行）、「删除」（确认后删除）。</w:t>
      </w:r>
    </w:p>
    <w:p>
      <w:r>
        <w:rPr>
          <w:rFonts w:ascii="宋体" w:hAnsi="宋体" w:eastAsia="宋体" w:cs="宋体"/>
        </w:rPr>
        <w:t>详情面板：「历史 #{id} 详情」，逐语句日志（「语句 {n}」、状态、行数、错误/警告、「变量：…」、「渲染后：…」）。分页：每页 20 条，「← 上一页」/「下一页 →」。</w:t>
      </w:r>
    </w:p>
    <w:p>
      <w:pPr>
        <w:pStyle w:val="Heading2"/>
      </w:pPr>
      <w:r>
        <w:t>1.9 快捷键与限制</w:t>
      </w:r>
    </w:p>
    <w:p>
      <w:r>
        <w:rPr>
          <w:rFonts w:ascii="宋体" w:hAnsi="宋体" w:eastAsia="宋体" w:cs="宋体"/>
        </w:rPr>
        <w:t>快捷键（「快捷键」弹窗）：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快捷键</w:t>
            </w:r>
          </w:p>
        </w:tc>
        <w:tc>
          <w:tcPr>
            <w:tcW w:type="dxa" w:w="5669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Ctrl + Enter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运行 SQL（选中片段则仅执行片段）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Ctrl + S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保存脚本（未命名则提示命名）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Ctrl + Shift + F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格式化 SQL</w:t>
            </w:r>
          </w:p>
        </w:tc>
      </w:tr>
    </w:tbl>
    <w:p/>
    <w:p>
      <w:r>
        <w:rPr>
          <w:rFonts w:ascii="楷体" w:hAnsi="楷体" w:eastAsia="楷体" w:cs="楷体"/>
          <w:sz w:val="20"/>
        </w:rPr>
        <w:t>〔说明〕悬浮表/视图可展开 11 项操作菜单（仅生成 SQL，不自动执行）；点击结果 Tab 回显原始 SQL；单元格点击复制值。</w:t>
      </w:r>
    </w:p>
    <w:p>
      <w:r>
        <w:rPr>
          <w:rFonts w:ascii="宋体" w:hAnsi="宋体" w:eastAsia="宋体" w:cs="宋体"/>
        </w:rPr>
        <w:t>关键限制：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项</w:t>
            </w:r>
          </w:p>
        </w:tc>
        <w:tc>
          <w:tcPr>
            <w:tcW w:type="dxa" w:w="5669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上限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未命名脚本驻留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5 个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脚本名长度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≤128 字符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结果驻留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2000 行（超出服务端截断，导出不受限）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结果页大小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100 / 200 / 500 / 1000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编辑数据单次应用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1000 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CSV 导入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10 万行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表列表默认加载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200 行；搜索 50 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 w:cs="宋体"/>
                <w:sz w:val="19"/>
              </w:rPr>
              <w:t>执行历史页大小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20 条</w:t>
            </w:r>
          </w:p>
        </w:tc>
      </w:tr>
    </w:tbl>
    <w:p/>
    <w:p>
      <w:pPr>
        <w:pStyle w:val="Heading1"/>
      </w:pPr>
      <w:r>
        <w:t>第二部分　同步任务与反选探测</w:t>
      </w:r>
    </w:p>
    <w:p>
      <w:r>
        <w:rPr>
          <w:rFonts w:ascii="楷体" w:hAnsi="楷体" w:eastAsia="楷体" w:cs="楷体"/>
          <w:sz w:val="20"/>
        </w:rPr>
        <w:t>〔说明〕重要概念澄清：产品中的“同步任务反选”指的是 DAG 同步节点的「反选探测」（目标表反推源），即“先定目标表、再反查源端同名/前缀匹配表”，它是配置期对“源端库表（schema × table）”的反向选择，不是任务列表的行选择。同步任务列表页本身不含勾选框、全选/反选/批量操作，仅有筛选与逐行「详情」。</w:t>
      </w:r>
    </w:p>
    <w:p>
      <w:pPr>
        <w:pStyle w:val="Heading2"/>
      </w:pPr>
      <w:r>
        <w:t>2.1 同步任务列表</w:t>
      </w:r>
    </w:p>
    <w:p>
      <w:r>
        <w:rPr>
          <w:rFonts w:ascii="宋体" w:hAnsi="宋体" w:eastAsia="宋体" w:cs="宋体"/>
        </w:rPr>
        <w:t>入口：左侧导航无同步任务入口；通过消息中心（类型 2 通知）或直接访问 /sync/list 进入。路由 /sync/list；标题「同步任务」。</w:t>
      </w:r>
    </w:p>
    <w:p>
      <w:r>
        <w:rPr>
          <w:rFonts w:ascii="宋体" w:hAnsi="宋体" w:eastAsia="宋体" w:cs="宋体"/>
        </w:rPr>
        <w:t>左侧筛选面板：面板标题「搜索」；名称输入占位符「搜索同步任务名」；分面「最近状态」（选项 全部、已提交、运行中、成功、失败、已终止；再点已选项取消回 全部）；计数「{rows} / {total} 条」；重置「重置筛选」（有筛选时出现）。筛选均在后端执行（关键字按任务名模糊、状态按最近批次状态）。</w:t>
      </w:r>
    </w:p>
    <w:p>
      <w:r>
        <w:rPr>
          <w:rFonts w:ascii="宋体" w:hAnsi="宋体" w:eastAsia="宋体" w:cs="宋体"/>
        </w:rPr>
        <w:t>工具栏：标题「同步任务」；计数胶囊「{rows} / {total}」；说明「批次号 = 运行实例 instance_id；打「同步」标签的工作流纳入监控（C23 保存自动打标）」；主按钮「＋ 新建同步」→ 跳转 /dag?tab=sync（进入统一 DAG 工作台编排）。</w:t>
      </w:r>
    </w:p>
    <w:p>
      <w:r>
        <w:rPr>
          <w:rFonts w:ascii="宋体" w:hAnsi="宋体" w:eastAsia="宋体" w:cs="宋体"/>
        </w:rPr>
        <w:t>表格列（9 列，无选择列）：任务名、实例数、最近批次、最近状态、读 / 写行数、坏行、参与 schema、最近同步时间、操作（坏行数 &gt; 0 时标红；参与 schema 悬浮显示全量）。</w:t>
      </w:r>
    </w:p>
    <w:p>
      <w:r>
        <w:rPr>
          <w:rFonts w:ascii="宋体" w:hAnsi="宋体" w:eastAsia="宋体" w:cs="宋体"/>
        </w:rPr>
        <w:t>逐行操作：仅「详情」（跳转 /sync/detail/{wfCode}）；点击任务名同理。</w:t>
      </w:r>
    </w:p>
    <w:p>
      <w:r>
        <w:rPr>
          <w:rFonts w:ascii="宋体" w:hAnsi="宋体" w:eastAsia="宋体" w:cs="宋体"/>
        </w:rPr>
        <w:t>空态：「暂无同步任务：在 DAG 工作台拖入「数据同步」节点或「同步编排」模板，保存后自动纳入监控」。底部：「查看运行实例 →」（跳转 /dag/instances）。</w:t>
      </w:r>
    </w:p>
    <w:p>
      <w:pPr>
        <w:pStyle w:val="Heading2"/>
      </w:pPr>
      <w:r>
        <w:t>2.2 同步任务详情</w:t>
      </w:r>
    </w:p>
    <w:p>
      <w:r>
        <w:rPr>
          <w:rFonts w:ascii="宋体" w:hAnsi="宋体" w:eastAsia="宋体" w:cs="宋体"/>
        </w:rPr>
        <w:t>路由 /sync/detail/:id（:id 为数字工作流编码 wfCode）；标题「同步任务详情」。工具栏：「← 同步任务」（返回列表）、「可视化编排」（→ /dag?tab=sync）、「运行实例视图」（→ /dag/instances）。</w:t>
      </w:r>
    </w:p>
    <w:p>
      <w:r>
        <w:rPr>
          <w:rFonts w:ascii="宋体" w:hAnsi="宋体" w:eastAsia="宋体" w:cs="宋体"/>
        </w:rPr>
        <w:t>任务摘要字段：工作流编码、实例总数、最近批次、最近状态、读 / 写行数、坏行、参与 schema。（摘要加载中：「加载任务摘要中…（未打「同步」标签或已删除的定义无监控数据）」）。</w:t>
      </w:r>
    </w:p>
    <w:p>
      <w:r>
        <w:rPr>
          <w:rFonts w:ascii="宋体" w:hAnsi="宋体" w:eastAsia="宋体" w:cs="宋体"/>
        </w:rPr>
        <w:t>实例明细表（标题「同步实例明细（批次号 = instance_id）」）列：批次号、状态、运行模式、读 / 写行数、坏行、参与 schema、开始时间、结束时间。分页每页 20 条（「上一页」/「{pageNo} / {totalPages}（共 {total} 条）」/「下一页」）；空态「该同步任务暂无运行实例」。</w:t>
      </w:r>
    </w:p>
    <w:p>
      <w:pPr>
        <w:pStyle w:val="Heading2"/>
      </w:pPr>
      <w:r>
        <w:t>2.3 反选探测（目标表反推源）</w:t>
      </w:r>
    </w:p>
    <w:p>
      <w:pPr>
        <w:pStyle w:val="Heading3"/>
      </w:pPr>
      <w:r>
        <w:t>2.3.1 适用节点与启用条件</w:t>
      </w:r>
    </w:p>
    <w:p>
      <w:r>
        <w:rPr>
          <w:rFonts w:ascii="宋体" w:hAnsi="宋体" w:eastAsia="宋体" w:cs="宋体"/>
        </w:rPr>
        <w:t>在 DAG 工作台中，拖入同步节点「端点选择」（C37），当同时满足：基准模式选择「目标表基准（目标端选表，源端探测）」，且打开「联动探测匹配表」开关，即出现“反选探测”配置区。</w:t>
      </w:r>
    </w:p>
    <w:p>
      <w:pPr>
        <w:pStyle w:val="Heading3"/>
      </w:pPr>
      <w:r>
        <w:t>2.3.2 配置项（原文标签）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配置项</w:t>
            </w:r>
          </w:p>
        </w:tc>
        <w:tc>
          <w:tcPr>
            <w:tcW w:type="dxa" w:w="6520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原文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 w:cs="宋体"/>
                <w:sz w:val="19"/>
              </w:rPr>
              <w:t>基准模式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 w:cs="宋体"/>
                <w:sz w:val="19"/>
              </w:rPr>
              <w:t>目标表基准（目标端选表，源端探测）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 w:cs="宋体"/>
                <w:sz w:val="19"/>
              </w:rPr>
              <w:t>探测开关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 w:cs="宋体"/>
                <w:sz w:val="19"/>
              </w:rPr>
              <w:t>联动探测匹配表（占位：选定目标表后探测该源实例各 schema 匹配表）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 w:cs="宋体"/>
                <w:sz w:val="19"/>
              </w:rPr>
              <w:t>匹配规则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 w:cs="宋体"/>
                <w:sz w:val="19"/>
              </w:rPr>
              <w:t>匹配规则：完全同名（默认）、前部分命名相同（目标表名为前缀）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 w:cs="宋体"/>
                <w:sz w:val="19"/>
              </w:rPr>
              <w:t>匹配前缀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 w:cs="宋体"/>
                <w:sz w:val="19"/>
              </w:rPr>
              <w:t>匹配前缀（留空 = 目标表名）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 w:cs="宋体"/>
                <w:sz w:val="19"/>
              </w:rPr>
              <w:t>候选回填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 w:cs="宋体"/>
                <w:sz w:val="19"/>
              </w:rPr>
              <w:t>参与 schema/表（逗号分隔，留空 = 探测全部匹配）（占位：如 ec_retail.order_detail, ec_retail_east.order_detail）</w:t>
            </w:r>
          </w:p>
        </w:tc>
      </w:tr>
    </w:tbl>
    <w:p/>
    <w:p>
      <w:pPr>
        <w:pStyle w:val="Heading3"/>
      </w:pPr>
      <w:r>
        <w:t>2.3.3 探测与选择</w:t>
      </w:r>
    </w:p>
    <w:p>
      <w:r>
        <w:rPr>
          <w:rFonts w:ascii="宋体" w:hAnsi="宋体" w:eastAsia="宋体" w:cs="宋体"/>
        </w:rPr>
        <w:t>选定目标表（或填写匹配前缀）后，系统在源实例所有 schema 中检索：完全同名时候选表名 == 目标表名；前缀匹配时候选表名 startsWith(匹配前缀或目标表名)。</w:t>
      </w:r>
    </w:p>
    <w:p>
      <w:r>
        <w:rPr>
          <w:rFonts w:ascii="宋体" w:hAnsi="宋体" w:eastAsia="宋体" w:cs="宋体"/>
        </w:rPr>
        <w:t>结果区提示「共 {N} 个匹配（勾选 = 纳入）」，候选为勾选框 schema.table。快捷操作：「全选」（回填全部命中）、「清空」（清空回填，运行期等价于“探测全部匹配”）。</w:t>
      </w:r>
    </w:p>
    <w:p>
      <w:r>
        <w:rPr>
          <w:rFonts w:ascii="宋体" w:hAnsi="宋体" w:eastAsia="宋体" w:cs="宋体"/>
        </w:rPr>
        <w:t>辅助提示：「无匹配表」「留空 = 探测全部匹配」「请先选择目标表（或填写匹配前缀），再探测源实例匹配表」「源端库表加载中…」。</w:t>
      </w:r>
    </w:p>
    <w:p>
      <w:r>
        <w:rPr>
          <w:rFonts w:ascii="楷体" w:hAnsi="楷体" w:eastAsia="楷体" w:cs="楷体"/>
          <w:sz w:val="20"/>
        </w:rPr>
        <w:t>〔说明〕勾选命中项会回填到“参与 schema/表”，并据此推导是否需要 src_flag 策略与 src_schema 标记列；全部勾选 = 自动包含全部 schema，部分勾选 = 按所选 schema 精确纳入。</w:t>
      </w:r>
    </w:p>
    <w:p>
      <w:pPr>
        <w:pStyle w:val="Heading3"/>
      </w:pPr>
      <w:r>
        <w:t>2.3.4 与“反选”相关的其它说明</w:t>
      </w:r>
    </w:p>
    <w:p>
      <w:r>
        <w:rPr>
          <w:rFonts w:ascii="宋体" w:hAnsi="宋体" w:eastAsia="宋体" w:cs="宋体"/>
        </w:rPr>
        <w:t>列表页另有运行实例 /dag/instances（从同步列表「查看运行实例 →」进入）提供真正的行选择：表头复选框（提示「全选本页终态实例」）、逐行复选框（「仅终态实例可删除日志」）、批量按钮「删除选中日志（{N}）」。该处为“全选/清空 + 批量删日志”，仍无“反选”。</w:t>
      </w:r>
    </w:p>
    <w:p>
      <w:r>
        <w:rPr>
          <w:rFonts w:ascii="宋体" w:hAnsi="宋体" w:eastAsia="宋体" w:cs="宋体"/>
        </w:rPr>
        <w:t>另有历史遗留的探测入口（「🔍 探测匹配表」，提示「按目标表名探测源库所有 schema 中同名或前缀匹配的表，默认全选，可重新勾选」，确认按钮「确定回填（{N}/{M}）」），当前同步节点使用的是 2.3.2/2.3.3 所述入口。</w:t>
      </w:r>
    </w:p>
    <w:p>
      <w:pPr>
        <w:pStyle w:val="Heading1"/>
      </w:pPr>
      <w:r>
        <w:t>第三部分　流数据处理</w:t>
      </w:r>
    </w:p>
    <w:p>
      <w:r>
        <w:rPr>
          <w:rFonts w:ascii="宋体" w:hAnsi="宋体" w:eastAsia="宋体" w:cs="宋体"/>
        </w:rPr>
        <w:t>流数据处理提供实时流作业的创建、启停、运行拓扑与指标监控、Checkpoint 与状态管理、实时数据预览。</w:t>
      </w:r>
    </w:p>
    <w:p>
      <w:r>
        <w:rPr>
          <w:rFonts w:ascii="楷体" w:hAnsi="楷体" w:eastAsia="楷体" w:cs="楷体"/>
          <w:sz w:val="20"/>
        </w:rPr>
        <w:t>〔说明〕入口说明：演示页面（「演示数据」标记）为 /stream/list（列表）、/stream/detail/:id（详情），左侧导航无入口，需按地址访问；生产入口为通过任务中心 /dag 创建并打「流」标签（流）的工作流，在统一画布编排后再进入流作业管理。</w:t>
      </w:r>
    </w:p>
    <w:p>
      <w:pPr>
        <w:pStyle w:val="Heading2"/>
      </w:pPr>
      <w:r>
        <w:t>3.1 流作业列表</w:t>
      </w:r>
    </w:p>
    <w:p>
      <w:r>
        <w:rPr>
          <w:rFonts w:ascii="宋体" w:hAnsi="宋体" w:eastAsia="宋体" w:cs="宋体"/>
        </w:rPr>
        <w:t>路由 /stream/list；标题「流数据处理」；（演示）。</w:t>
      </w:r>
    </w:p>
    <w:p>
      <w:r>
        <w:rPr>
          <w:rFonts w:ascii="宋体" w:hAnsi="宋体" w:eastAsia="宋体" w:cs="宋体"/>
        </w:rPr>
        <w:t>工具栏：标题「流数据处理」、计数「{filtered} / {rows}」、按钮「＋ 新建流作业」、「资源概览」（提示「集群资源：Flink TaskManager 2/2 正常，Slot 使用 14/16」）。</w:t>
      </w:r>
    </w:p>
    <w:p>
      <w:r>
        <w:rPr>
          <w:rFonts w:ascii="宋体" w:hAnsi="宋体" w:eastAsia="宋体" w:cs="宋体"/>
        </w:rPr>
        <w:t>左侧筛选：搜索占位符「搜索作业/Topic/Sink」（匹配 名称/类型/来源/目标/负责人）；分面「类型」（Flink SQL、CDC采集）、「状态」（mock：运行中/已暂停/已停止；真实：starting/running/reconnecting/stopped/failed）。空态：「未找到匹配的流作业，请调整筛选条件」。</w:t>
      </w:r>
    </w:p>
    <w:p>
      <w:r>
        <w:rPr>
          <w:rFonts w:ascii="宋体" w:hAnsi="宋体" w:eastAsia="宋体" w:cs="宋体"/>
        </w:rPr>
        <w:t>表格列：作业、数据链路（源 → 目标）、吞吐/延迟（{tps} 条/s、端到端 {latency}）、Checkpoint（{interval} · {mode}、成功率 …）、状态、操作。</w:t>
      </w:r>
    </w:p>
    <w:p>
      <w:r>
        <w:rPr>
          <w:rFonts w:ascii="宋体" w:hAnsi="宋体" w:eastAsia="宋体" w:cs="宋体"/>
        </w:rPr>
        <w:t>逐行操作：「可视化编排」（进入统一画布 /dag?tab=edit&amp;doc=…）、「详情」（→ /stream/detail/{id}）、状态相关「暂停」（运行中，真实模式提示「流引擎不支持暂停，请使用「停止」」）、「恢复」（已暂停）、「启动」（其它状态）、「停止」（非已停止）、「删除」。</w:t>
      </w:r>
    </w:p>
    <w:p>
      <w:r>
        <w:rPr>
          <w:rFonts w:ascii="宋体" w:hAnsi="宋体" w:eastAsia="宋体" w:cs="宋体"/>
        </w:rPr>
        <w:t>新建流作业：真实模式弹窗标题「新建流任务」，提示「输入工作流名称，创建后进入统一工作流画布编排节点；画布配置完成后点「启动」即生成流任务。」，创建后进入统一编排；Mock 模式弹窗标题「新建流处理作业」，字段「作业名称」「作业类型」（Flink SQL 流计算（推荐）/ CDC 实时采集（Binlog/WAL → Kafka））「数据源」「写入目标」「并行度」（1/2/4/8）「Checkpoint间隔」（30/60/120 秒）「Flink SQL」（提示「支持窗口函数（TUMBLE/HOP/SESSION）、事件时间与Watermark」）。</w:t>
      </w:r>
    </w:p>
    <w:p>
      <w:r>
        <w:rPr>
          <w:rFonts w:ascii="宋体" w:hAnsi="宋体" w:eastAsia="宋体" w:cs="宋体"/>
        </w:rPr>
        <w:t>参考卡片（mock）：窗口计算（Flink SQL）——滚动窗口 TUMBLE（固定长度切分，窗口不重叠）、滑动窗口 HOP（窗口重叠，按步长滑动）、会话窗口 SESSION（按活动间隔动态切分）；时间语义与水位线——事件时间 Event Time（数据自带时间，配合Watermark处理乱序，推荐）、处理时间 Processing Time、摄入时间 Ingestion Time；核心能力说明——实时数据采集、状态管理、Checkpoint容错、实时预览。</w:t>
      </w:r>
    </w:p>
    <w:p>
      <w:r>
        <w:rPr>
          <w:rFonts w:ascii="楷体" w:hAnsi="楷体" w:eastAsia="楷体" w:cs="楷体"/>
          <w:sz w:val="20"/>
        </w:rPr>
        <w:t>〔说明〕警示：CEP 复杂事件处理、实时风控/用户行为/实时推荐等业务场景已明确移出 P0（后期迭代）。</w:t>
      </w:r>
    </w:p>
    <w:p>
      <w:pPr>
        <w:pStyle w:val="Heading2"/>
      </w:pPr>
      <w:r>
        <w:t>3.2 流任务详情</w:t>
      </w:r>
    </w:p>
    <w:p>
      <w:r>
        <w:rPr>
          <w:rFonts w:ascii="宋体" w:hAnsi="宋体" w:eastAsia="宋体" w:cs="宋体"/>
        </w:rPr>
        <w:t>路由 /stream/detail/:id；标题「流任务详情」；（演示）。</w:t>
      </w:r>
    </w:p>
    <w:p>
      <w:r>
        <w:rPr>
          <w:rFonts w:ascii="宋体" w:hAnsi="宋体" w:eastAsia="宋体" w:cs="宋体"/>
        </w:rPr>
        <w:t>顶部栏：「← 流处理作业」（返回列表）、作业名与元信息（{id} · {type} · {source} → {sink} · 并行度 {n} · 运行时长 {uptime}）、「▶ 实时预览」、「暂停」/「▶ 启动」、状态徽标。未找到：「作业不存在」/「请检查作业 ID 是否正确，或返回列表重新选择。」/「返回列表」。</w:t>
      </w:r>
    </w:p>
    <w:p>
      <w:r>
        <w:rPr>
          <w:rFonts w:ascii="宋体" w:hAnsi="宋体" w:eastAsia="宋体" w:cs="宋体"/>
        </w:rPr>
        <w:t>四个页签如下。</w:t>
      </w:r>
    </w:p>
    <w:p>
      <w:pPr>
        <w:pStyle w:val="Heading3"/>
      </w:pPr>
      <w:r>
        <w:t>3.2.1 SQL开发</w:t>
      </w:r>
    </w:p>
    <w:p>
      <w:r>
        <w:rPr>
          <w:rFonts w:ascii="宋体" w:hAnsi="宋体" w:eastAsia="宋体" w:cs="宋体"/>
        </w:rPr>
        <w:t>工具栏「Flink SQL」「格式化」「校验」「保存并生效」；SQL 文本域；含「窗口参考」「时间语义」子卡片。（真实模式：SQL 由统一工作流画布生成。）</w:t>
      </w:r>
    </w:p>
    <w:p>
      <w:pPr>
        <w:pStyle w:val="Heading3"/>
      </w:pPr>
      <w:r>
        <w:t>3.2.2 运行拓扑与指标</w:t>
      </w:r>
    </w:p>
    <w:p>
      <w:r>
        <w:rPr>
          <w:rFonts w:ascii="宋体" w:hAnsi="宋体" w:eastAsia="宋体" w:cs="宋体"/>
        </w:rPr>
        <w:t>指标卡：当前吞吐（条/s）、端到端延迟、累计输入、累计输出；另显 Watermark、时间语义（如“事件时间（Event Time）+ Watermark 乱序容忍 4s”）。执行拓扑（Source → 算子 → Sink）以 Source / FlatMap·Filter / Keyed Process / Sink 四段式示意图展示。</w:t>
      </w:r>
    </w:p>
    <w:p>
      <w:pPr>
        <w:pStyle w:val="Heading3"/>
      </w:pPr>
      <w:r>
        <w:t>3.2.3 Checkpoint与状态</w:t>
      </w:r>
    </w:p>
    <w:p>
      <w:r>
        <w:rPr>
          <w:rFonts w:ascii="宋体" w:hAnsi="宋体" w:eastAsia="宋体" w:cs="宋体"/>
        </w:rPr>
        <w:t>Checkpoint 配置：间隔（30/60/120 秒）、语义（Exactly-Once（精确一次，推荐）/ At-Least-Once）、状态后端（RocksDB（大状态，推荐）/ HashMap（小状态））、保存配置。</w:t>
      </w:r>
    </w:p>
    <w:p>
      <w:r>
        <w:rPr>
          <w:rFonts w:ascii="宋体" w:hAnsi="宋体" w:eastAsia="宋体" w:cs="宋体"/>
        </w:rPr>
        <w:t>Checkpoint 运行记录表：Checkpoint | 完成时间 | 耗时 | 状态 | State大小。底部：成功率 … · 最近成功 … · 故障自动恢复：从最近完成Checkpoint恢复State。（真实模式：Checkpoint 参数由流引擎固定管理。）</w:t>
      </w:r>
    </w:p>
    <w:p>
      <w:pPr>
        <w:pStyle w:val="Heading3"/>
      </w:pPr>
      <w:r>
        <w:t>3.2.4 实时数据预览</w:t>
      </w:r>
    </w:p>
    <w:p>
      <w:r>
        <w:rPr>
          <w:rFonts w:ascii="宋体" w:hAnsi="宋体" w:eastAsia="宋体" w:cs="宋体"/>
        </w:rPr>
        <w:t>「实时数据预览（调试）」；「▶ 开始采样」/「停止采样」；提示「采样最新 20 条进入流的数据」。表列：pay_id | pay_amount | pay_channel | pay_status | 操作；异常金额（&lt; 0）标红，操作列显示「标记异常」。</w:t>
      </w:r>
    </w:p>
    <w:p>
      <w:r>
        <w:rPr>
          <w:rFonts w:ascii="宋体" w:hAnsi="宋体" w:eastAsia="宋体" w:cs="宋体"/>
        </w:rPr>
        <w:t>实时预览抽屉（「▶ 实时预览」）：标题「实时预览 - {job.name}」；头部 mock「流式数据（mock）」/ 真实「流任务日志（最近 50 条）」；徽标「Watermark 正常 · 延迟 5s」。表列：offset | 事件时间 | key | value | 处理延迟ms。空态：mock「等待流式数据…」/ 真实「暂无日志（任务运行后由引擎写入）」。页脚：mock「每 2s 追加一行，最多保留 50 条（超出移除最旧）；关闭抽屉即停止采样。」/ 真实「展示引擎日志尾（Redis Last-500），打开抽屉即拉取最新内容。」</w:t>
      </w:r>
    </w:p>
    <w:p>
      <w:pPr>
        <w:pStyle w:val="Heading2"/>
      </w:pPr>
      <w:r>
        <w:t>3.3 状态与生命周期</w:t>
      </w:r>
    </w:p>
    <w:p>
      <w:r>
        <w:rPr>
          <w:rFonts w:ascii="宋体" w:hAnsi="宋体" w:eastAsia="宋体" w:cs="宋体"/>
        </w:rPr>
        <w:t>状态（引擎）：starting（启动中）、running（运行中）、reconnecting（重连中）、stopped（已停止）、failed（失败）；mock 另含 paused（已暂停）。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操作</w:t>
            </w:r>
          </w:p>
        </w:tc>
        <w:tc>
          <w:tcPr>
            <w:tcW w:type="dxa" w:w="6803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语义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 w:cs="宋体"/>
                <w:sz w:val="19"/>
              </w:rPr>
              <w:t>启动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 w:cs="宋体"/>
                <w:sz w:val="19"/>
              </w:rPr>
              <w:t>提交引擎（starting → running 由引擎上报）；同画布已有任务先停再起，幂等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 w:cs="宋体"/>
                <w:sz w:val="19"/>
              </w:rPr>
              <w:t>暂停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 w:cs="宋体"/>
                <w:sz w:val="19"/>
              </w:rPr>
              <w:t>仅 mock 支持（「作业已暂停（State保留，可恢复）」）；真实引擎提示改用 停止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 w:cs="宋体"/>
                <w:sz w:val="19"/>
              </w:rPr>
              <w:t>恢复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 w:cs="宋体"/>
                <w:sz w:val="19"/>
              </w:rPr>
              <w:t>从最近 Checkpoint/位点恢复运行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 w:cs="宋体"/>
                <w:sz w:val="19"/>
              </w:rPr>
              <w:t>停止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 w:cs="宋体"/>
                <w:sz w:val="19"/>
              </w:rPr>
              <w:t>确认后停止（「停止后将释放Slot资源；可选保留Savepoint用于恢复。」）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 w:cs="宋体"/>
                <w:sz w:val="19"/>
              </w:rPr>
              <w:t>删除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 w:cs="宋体"/>
                <w:sz w:val="19"/>
              </w:rPr>
              <w:t>确认后删除；真实模式默认连带删除工作流定义与画布</w:t>
            </w:r>
          </w:p>
        </w:tc>
      </w:tr>
    </w:tbl>
    <w:p/>
    <w:p>
      <w:r>
        <w:rPr>
          <w:rFonts w:ascii="宋体" w:hAnsi="宋体" w:eastAsia="宋体" w:cs="宋体"/>
        </w:rPr>
        <w:t>约束：一画布一流任务（作业按画布 docId 定位）；启动用画布 docId，停止/删除/详情用数字作业 id。</w:t>
      </w:r>
    </w:p>
    <w:p>
      <w:pPr>
        <w:pStyle w:val="Heading2"/>
      </w:pPr>
      <w:r>
        <w:t>3.4 实时数据链路与传输</w:t>
      </w:r>
    </w:p>
    <w:p>
      <w:r>
        <w:rPr>
          <w:rFonts w:ascii="宋体" w:hAnsi="宋体" w:eastAsia="宋体" w:cs="宋体"/>
        </w:rPr>
        <w:t>指标来源：引擎 Redis 指标镜像（速率 / 累计 / 位点 / 错误 / 心跳 / 状态）。引擎未提供的字段显示 -。</w:t>
      </w:r>
    </w:p>
    <w:p>
      <w:r>
        <w:rPr>
          <w:rFonts w:ascii="宋体" w:hAnsi="宋体" w:eastAsia="宋体" w:cs="宋体"/>
        </w:rPr>
        <w:t>传输通道：SSE 推送 GET /stream-jobs/{id}/data?mode=sse（窗口条数上限 600，减少大屏闪烁）；轮询 GET /stream-jobs/{id}/data?mode=poll（每 3s）。SSE 断开时自动回退轮询，页面以「SSE 推送」/「轮询 3s」胶囊标识当前模式。日志：GET /stream-jobs/{id}/logs?lines=N（Redis List Last-500 尾）。</w:t>
      </w:r>
    </w:p>
    <w:p>
      <w:r>
        <w:rPr>
          <w:rFonts w:ascii="宋体" w:hAnsi="宋体" w:eastAsia="宋体" w:cs="宋体"/>
        </w:rPr>
        <w:t>画布页组件指标：流输入节点（C18）运行详情——当前速率（条/秒）、累计接入、累计输出、错误计数；源位点（{状态} · 心跳 {lastBeat}）；运行日志（尾 30 条）（每 3s 轮询）。流输出页数据页——速率（条/秒）、累计输出、窗口保留（Last-N）、最后心跳。实时看板——自适应卡片（GMV（当前窗口）/订单数/UV/PV/平均温度/设备数/告警（累计）或 速率（条/秒）/累计输出）+ 窗口趋势/页面访问分布/商品热度排行 图表 + 实时告警（N）+ 明细数据（Last-N）。</w:t>
      </w:r>
    </w:p>
    <w:p>
      <w:pPr>
        <w:pStyle w:val="Heading2"/>
      </w:pPr>
      <w:r>
        <w:t>3.5 流 DAG 组件</w:t>
      </w:r>
    </w:p>
    <w:p>
      <w:r>
        <w:rPr>
          <w:rFonts w:ascii="宋体" w:hAnsi="宋体" w:eastAsia="宋体" w:cs="宋体"/>
        </w:rPr>
        <w:t>流处理画布（「流处理」分组）包含 4 个组件：流输入（C18）、流融合（C19）、流输出（C20）、页面组件（展示用）。</w:t>
      </w:r>
    </w:p>
    <w:p>
      <w:pPr>
        <w:pStyle w:val="Heading3"/>
      </w:pPr>
      <w:r>
        <w:t>3.5.1 流输入（C18）</w:t>
      </w:r>
    </w:p>
    <w:p>
      <w:r>
        <w:rPr>
          <w:rFonts w:ascii="宋体" w:hAnsi="宋体" w:eastAsia="宋体" w:cs="宋体"/>
        </w:rPr>
        <w:t>选择「源分型」：Kafka 消费、CDC（MySQL/GreatDB binlog）、HTTP 拉取、文件尾随、模拟数据（演示/联调）、Redis Stream、MQTT 订阅，各类对应参数（如 Kafka 的 Topic、消费组、起始位点；CDC 的 库白名单/表白名单、binlog 位点；HTTP 的 业务路径 / URL、轮询间隔（秒）；模拟数据的 内置数据集、事件速率（条/秒）等）。</w:t>
      </w:r>
    </w:p>
    <w:p>
      <w:pPr>
        <w:pStyle w:val="Heading3"/>
      </w:pPr>
      <w:r>
        <w:t>3.5.2 流融合（C19）</w:t>
      </w:r>
    </w:p>
    <w:p>
      <w:r>
        <w:rPr>
          <w:rFonts w:ascii="宋体" w:hAnsi="宋体" w:eastAsia="宋体" w:cs="宋体"/>
        </w:rPr>
        <w:t>选择「融合分型」：union 归并（多路合流，不计算）—— 字段对齐映射；join 关联（双流按键匹配）—— 左流关联键、右流关联键、关联窗口（秒）、关联类型（inner/left/right/full）；窗口聚合（单流：窗口+分组+聚合函数）—— 分组键、聚合函数表、窗口类型（滚动/滑动）、窗口大小（秒）、滑动步长（秒）、水位线允许延迟（秒）；filter 过滤—— 过滤条件表达式；map 字段映射—— 字段转换表达式表。</w:t>
      </w:r>
    </w:p>
    <w:p>
      <w:pPr>
        <w:pStyle w:val="Heading3"/>
      </w:pPr>
      <w:r>
        <w:t>3.5.3 流输出（C20）</w:t>
      </w:r>
    </w:p>
    <w:p>
      <w:r>
        <w:rPr>
          <w:rFonts w:ascii="宋体" w:hAnsi="宋体" w:eastAsia="宋体" w:cs="宋体"/>
        </w:rPr>
        <w:t>选择「输出通道」：API 订阅（SSE/WebSocket/轮询）—— 保留窗口（Last-N 条）、字段 schema 声明；目标库表—— 目标数据源、目标表名、字段映射、唯一键列、批量触发（条数）；Kafka topic—— Broker 地址、目标 Topic；文件滚动—— 输出文件路径、滚动策略、单文件上限（MB）、滚动周期（分钟）。</w:t>
      </w:r>
    </w:p>
    <w:p>
      <w:pPr>
        <w:pStyle w:val="Heading3"/>
      </w:pPr>
      <w:r>
        <w:t>3.5.4 页面组件</w:t>
      </w:r>
    </w:p>
    <w:p>
      <w:r>
        <w:rPr>
          <w:rFonts w:ascii="宋体" w:hAnsi="宋体" w:eastAsia="宋体" w:cs="宋体"/>
        </w:rPr>
        <w:t>「看板模板」（电商实时大盘 / IoT 设备监控 / 站点访问分析 / 自定义（按字段自适应））、「布局模式」（自适应 / 仅指标卡 / 仅趋势曲线 / 指标卡+趋势+分布）。</w:t>
      </w:r>
    </w:p>
    <w:p>
      <w:pPr>
        <w:pStyle w:val="Heading3"/>
      </w:pPr>
      <w:r>
        <w:t>3.5.5 流子图校验</w:t>
      </w:r>
    </w:p>
    <w:p>
      <w:r>
        <w:rPr>
          <w:rFonts w:ascii="宋体" w:hAnsi="宋体" w:eastAsia="宋体" w:cs="宋体"/>
        </w:rPr>
        <w:t>流组件与批处理组件不可混编（start/end/页面组件 豁免）。必须至少含一个 流输入（C18）与一个 流输出（C20）。join 融合须接入 ≥2 条入边。不允许孤立节点、环、断链；必填项缺失会提示「「{name}」必填项未配置：{label}」。</w:t>
      </w:r>
    </w:p>
    <w:p>
      <w:pPr>
        <w:pStyle w:val="Heading1"/>
      </w:pPr>
      <w:r>
        <w:t>第四部分　血缘分析</w:t>
      </w:r>
    </w:p>
    <w:p>
      <w:r>
        <w:rPr>
          <w:rFonts w:ascii="宋体" w:hAnsi="宋体" w:eastAsia="宋体" w:cs="宋体"/>
        </w:rPr>
        <w:t>血缘分析提供全域表级/字段级血缘探查、影响分析与资产地图。核心语义：设计态与运行态双源血缘，虚线=设计推导、实线=运行事实、双源=二者佐证、未验=仅设计态。</w:t>
      </w:r>
    </w:p>
    <w:p>
      <w:r>
        <w:rPr>
          <w:rFonts w:ascii="宋体" w:hAnsi="宋体" w:eastAsia="宋体" w:cs="宋体"/>
          <w:b/>
        </w:rPr>
        <w:t>入口：左侧导航「数据治理」组 → 「血缘分析」（图标 ⇶）；路由 /meta/lineage；标题「血缘分析」；（需登录）。</w:t>
      </w:r>
    </w:p>
    <w:p>
      <w:pPr>
        <w:pStyle w:val="Heading2"/>
      </w:pPr>
      <w:r>
        <w:t>4.1 界面与工具栏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控件</w:t>
            </w:r>
          </w:p>
        </w:tc>
        <w:tc>
          <w:tcPr>
            <w:tcW w:type="dxa" w:w="3118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原文选项</w:t>
            </w:r>
          </w:p>
        </w:tc>
        <w:tc>
          <w:tcPr>
            <w:tcW w:type="dxa" w:w="3118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血缘级别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表级血缘 / 字段级血缘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默认“表级血缘”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来源过滤（表级）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全部来源 / 设计态 / 运行态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默认“全部来源”，服务端下推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方向（选中中心表后，表级）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下游 / 上游 / 全连通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默认“下游”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层级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1层 / 2层 / 3层 / ∞ 全链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默认 1 层；∞ 全链 提示「不限层数（depth=0 全链）」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聚焦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⚡ 影响分析 / 源头追踪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分别以下游/上游全链重查并高亮</w:t>
            </w:r>
          </w:p>
        </w:tc>
      </w:tr>
    </w:tbl>
    <w:p/>
    <w:p>
      <w:r>
        <w:rPr>
          <w:rFonts w:ascii="宋体" w:hAnsi="宋体" w:eastAsia="宋体" w:cs="宋体"/>
        </w:rPr>
        <w:t>选中提示「当前：{中心表}」；未选中心表提示「点击画布节点查看上/下游 N 层与影响分析」；字段级提示「字段级血缘：选择中心表查看字段映射图与映射明细」；结果超限提示「⚠ 结果超上限已截断」；搜索框占位符「中心表搜索（回车定位）」。</w:t>
      </w:r>
    </w:p>
    <w:p>
      <w:r>
        <w:rPr>
          <w:rFonts w:ascii="宋体" w:hAnsi="宋体" w:eastAsia="宋体" w:cs="宋体"/>
        </w:rPr>
        <w:t>来源图例：「来源图例」—— 运行事实（实线）、设计推导（虚线）、双源佐证（徽标 双源）、未验证（仅设计）（徽标 未验）。</w:t>
      </w:r>
    </w:p>
    <w:p>
      <w:pPr>
        <w:pStyle w:val="Heading2"/>
      </w:pPr>
      <w:r>
        <w:t>4.2 表级血缘（画布）</w:t>
      </w:r>
    </w:p>
    <w:p>
      <w:r>
        <w:rPr>
          <w:rFonts w:ascii="宋体" w:hAnsi="宋体" w:eastAsia="宋体" w:cs="宋体"/>
        </w:rPr>
        <w:t>画布渲染可缩放/拖拽的血缘图；节点单击选中，双击或右键「以此为中心」重新以该节点为中心查询。节点「未验」角标提示「未验证：仅设计态血缘，暂无运行实例佐证」；临时表节点虚线边框。</w:t>
      </w:r>
    </w:p>
    <w:p>
      <w:r>
        <w:rPr>
          <w:rFonts w:ascii="宋体" w:hAnsi="宋体" w:eastAsia="宋体" w:cs="宋体"/>
        </w:rPr>
        <w:t>右下血缘统计浮层：血缘资产、血缘关系、跨层流动、最大链路深度；真实模式展示「运行时采集（真实血缘）」（表级边、字段映射、覆盖表、覆盖工作流、最近采集）。</w:t>
      </w:r>
    </w:p>
    <w:p>
      <w:r>
        <w:rPr>
          <w:rFonts w:ascii="宋体" w:hAnsi="宋体" w:eastAsia="宋体" w:cs="宋体"/>
        </w:rPr>
        <w:t>右侧节点明细含：数据源：…、临时表、来源：设计推导 / 运行事实、参与工作流：wf…、最近采集 …、上游 N 条 · 下游 M 条、上游 ← …、下游 → …；孤立资产显示「无上下游血缘（孤岛资产）」。</w:t>
      </w:r>
    </w:p>
    <w:p>
      <w:r>
        <w:rPr>
          <w:rFonts w:ascii="宋体" w:hAnsi="宋体" w:eastAsia="宋体" w:cs="宋体"/>
        </w:rPr>
        <w:t>结构检查：存在环提示「血缘存在环（分层加工链路不应回环）」；孤岛提示「孤岛资产「…」无任何血缘关系」。最近浏览：最多 10 条（「最近浏览：…」），点击非当前项以该节点为中心。</w:t>
      </w:r>
    </w:p>
    <w:p>
      <w:pPr>
        <w:pStyle w:val="Heading2"/>
      </w:pPr>
      <w:r>
        <w:t>4.3 字段级血缘</w:t>
      </w:r>
    </w:p>
    <w:p>
      <w:r>
        <w:rPr>
          <w:rFonts w:ascii="宋体" w:hAnsi="宋体" w:eastAsia="宋体" w:cs="宋体"/>
        </w:rPr>
        <w:t>切换「字段级血缘」后，画布区替换为字段映射面板。中心表选择：下拉（默认项「选择中心表（{N}）」，选项「{表名}（{count} 项映射）」），或顶部搜索回车定位。页签：「映射图」/「映射明细」；计数「{N} 条字段映射」。</w:t>
      </w:r>
    </w:p>
    <w:p>
      <w:r>
        <w:rPr>
          <w:rFonts w:ascii="宋体" w:hAnsi="宋体" w:eastAsia="宋体" w:cs="宋体"/>
        </w:rPr>
        <w:t>映射图（来源字段（N）←→ 目标字段（N））：左侧来源字段、右侧目标字段，连线为字段级血缘；悬浮连线显示转换表达式（无则「（无表达式）」）。</w:t>
      </w:r>
    </w:p>
    <w:p>
      <w:r>
        <w:rPr>
          <w:rFonts w:ascii="宋体" w:hAnsi="宋体" w:eastAsia="宋体" w:cs="宋体"/>
        </w:rPr>
        <w:t>映射明细：字段映射（{N}）—— {目标} ← {来源} + 转换表达式；采集溯源—— SQL 语句与 实例 …、{wf} / {task}、数据源 …；无语句时提示「本表无语句溯源信息（可能来自设计态推导或历史数据）」。</w:t>
      </w:r>
    </w:p>
    <w:p>
      <w:r>
        <w:rPr>
          <w:rFonts w:ascii="宋体" w:hAnsi="宋体" w:eastAsia="宋体" w:cs="宋体"/>
        </w:rPr>
        <w:t>空态：「请选择中心表（下拉或顶部搜索）查看字段映射」「该表暂无字段级映射（可能未采集字段级血缘）」。深链：?level=field&amp;table=X&amp;field=Y 可直接定位到某字段并将对应连线与字段高亮、自动滚动居中。</w:t>
      </w:r>
    </w:p>
    <w:p>
      <w:pPr>
        <w:pStyle w:val="Heading2"/>
      </w:pPr>
      <w:r>
        <w:t>4.4 影响分析</w:t>
      </w:r>
    </w:p>
    <w:p>
      <w:r>
        <w:rPr>
          <w:rFonts w:ascii="宋体" w:hAnsi="宋体" w:eastAsia="宋体" w:cs="宋体"/>
        </w:rPr>
        <w:t>当「表级血缘」且已选中中心表时，右下/侧边出现「影响分析 · {中心表}」面板（默认展开，可 × 关闭）。摘要：「影响 N 张下游表、N 个任务、N 个指标、N 个报表」；无下游时「暂无血缘（该表无下游影响对象）」。分区分组：下游表、下游任务、受影响指标、关联报表（各分区仅在非空时展示）。</w:t>
      </w:r>
    </w:p>
    <w:p>
      <w:r>
        <w:rPr>
          <w:rFonts w:ascii="宋体" w:hAnsi="宋体" w:eastAsia="宋体" w:cs="宋体"/>
        </w:rPr>
        <w:t>触发方式：单击画布节点自动计算下游影响；或点击工具栏「⚡ 影响分析」（下游全链重查并高亮）/「源头追踪」（上游全链重查并高亮）。</w:t>
      </w:r>
    </w:p>
    <w:p>
      <w:pPr>
        <w:pStyle w:val="Heading2"/>
      </w:pPr>
      <w:r>
        <w:t>4.5 资产地图（演示）</w:t>
      </w:r>
    </w:p>
    <w:p>
      <w:r>
        <w:rPr>
          <w:rFonts w:ascii="宋体" w:hAnsi="宋体" w:eastAsia="宋体" w:cs="宋体"/>
        </w:rPr>
        <w:t>路由 /meta/map；标题「资产地图」；（演示）；入口在“扩展（演示）”组。视图切换：按业务域（默认）/ 按数仓分层 / 按模块 / 框图；头部摘要「{N} 个业务域 · {N} 个分层 · {N} 张表 · 共 {N} 行」。</w:t>
      </w:r>
    </w:p>
    <w:p>
      <w:r>
        <w:rPr>
          <w:rFonts w:ascii="宋体" w:hAnsi="宋体" w:eastAsia="宋体" w:cs="宋体"/>
        </w:rPr>
        <w:t>按业务域：按主题域分列，表卡片含引擎、N 字段，可跳 质量分（→ 质量报告）。按数仓分层：ODS/DIM/DWD/DWS/ADS 分层（ODS 原样接入 · DIM 公共维度 · DWD 明细加工 · DWS 轻度汇总 · ADS 应用宽表）。按模块：数据表 / 指标 / 标准 / 报告 分类卡与入口。框图：业务域大框 + 表小框 + 码表标准（字典）框。</w:t>
      </w:r>
    </w:p>
    <w:p>
      <w:pPr>
        <w:pStyle w:val="Heading2"/>
      </w:pPr>
      <w:r>
        <w:t>4.6 模型血缘与影响（演示）</w:t>
      </w:r>
    </w:p>
    <w:p>
      <w:r>
        <w:rPr>
          <w:rFonts w:ascii="宋体" w:hAnsi="宋体" w:eastAsia="宋体" w:cs="宋体"/>
        </w:rPr>
        <w:t>路由 /model/lineage/:id；标题「模型血缘与影响」；（演示）。分层血缘链路：ODS → DWD → DWS → ADS → DIM，当前模型标 当前查看，可点其它模型跳转。变更影响范围：「变更影响：下游 N 表 / N 任务 / N 指标」，分 下游表、下游任务、受影响指标 三块。</w:t>
      </w:r>
    </w:p>
    <w:p>
      <w:r>
        <w:rPr>
          <w:rFonts w:ascii="宋体" w:hAnsi="宋体" w:eastAsia="宋体" w:cs="宋体"/>
        </w:rPr>
        <w:t>其它入口：/model/er（ER画布，演示）；元数据目录、数据源详情中的「血缘」按钮可带中心表深链跳转到血缘分析。</w:t>
      </w:r>
    </w:p>
    <w:p>
      <w:pPr>
        <w:pStyle w:val="Heading2"/>
      </w:pPr>
      <w:r>
        <w:t>4.7 Mock 数据说明（演示）</w:t>
      </w:r>
    </w:p>
    <w:p>
      <w:r>
        <w:rPr>
          <w:rFonts w:ascii="宋体" w:hAnsi="宋体" w:eastAsia="宋体" w:cs="宋体"/>
        </w:rPr>
        <w:t>Mock 血缘图含 7 条表级边（双源/纯运行/纯设计三态齐全），示例链路涉及 ods_gdb_biz_trade_order → dwd_order_pay_detail → dws_pay_summary_daily → ads_kpi_report 等。</w:t>
      </w:r>
    </w:p>
    <w:p>
      <w:r>
        <w:rPr>
          <w:rFonts w:ascii="宋体" w:hAnsi="宋体" w:eastAsia="宋体" w:cs="宋体"/>
        </w:rPr>
        <w:t>影响分析样例（dwd_order_pay_detail）：下游表 dws_pay_summary_daily、ads_kpi_report；下游任务 etl_dws_pay_summary、etl_ads_kpi；指标 近7天支付金额、客单价；报表 经营日报、支付渠道分析。字段级样例：dwd_order_pay_detail.pay_amount（2 个来源）等。</w:t>
      </w:r>
    </w:p>
    <w:p>
      <w:pPr>
        <w:pStyle w:val="Heading1"/>
      </w:pPr>
      <w:r>
        <w:t>附录 A　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术语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含义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设计态血缘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 w:cs="宋体"/>
                <w:sz w:val="19"/>
              </w:rPr>
              <w:t>由画布/SQL 定义推导出的血缘（运行前）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运行态血缘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 w:cs="宋体"/>
                <w:sz w:val="19"/>
              </w:rPr>
              <w:t>由真实运行实例采集到的血缘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双源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 w:cs="宋体"/>
                <w:sz w:val="19"/>
              </w:rPr>
              <w:t>同一血缘同时存在设计态与运行态佐证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未验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 w:cs="宋体"/>
                <w:sz w:val="19"/>
              </w:rPr>
              <w:t>仅设计态血缘，暂无运行实例佐证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反选探测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 w:cs="宋体"/>
                <w:sz w:val="19"/>
              </w:rPr>
              <w:t>目标表反推源端同名/前缀匹配表（配置期对库表集合的反向选择）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Checkpoint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 w:cs="宋体"/>
                <w:sz w:val="19"/>
              </w:rPr>
              <w:t>流作业状态快照，用于故障恢复（Exactly-Once / At-Least-Once）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Watermark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 w:cs="宋体"/>
                <w:sz w:val="19"/>
              </w:rPr>
              <w:t>事件时间水位线，处理乱序数据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一画布一流任务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 w:cs="宋体"/>
                <w:sz w:val="19"/>
              </w:rPr>
              <w:t>一个流画布对应一个流作业（按 docId 定位）</w:t>
            </w:r>
          </w:p>
        </w:tc>
      </w:tr>
    </w:tbl>
    <w:p/>
    <w:p>
      <w:pPr>
        <w:pStyle w:val="Heading1"/>
      </w:pPr>
      <w:r>
        <w:t>附录 B　系统限制速查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项</w:t>
            </w:r>
          </w:p>
        </w:tc>
        <w:tc>
          <w:tcPr>
            <w:tcW w:type="dxa" w:w="538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上限 / 规则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未命名脚本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 w:cs="宋体"/>
                <w:sz w:val="19"/>
              </w:rPr>
              <w:t>5 个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脚本名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 w:cs="宋体"/>
                <w:sz w:val="19"/>
              </w:rPr>
              <w:t>≤128 字符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IDE 结果驻留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 w:cs="宋体"/>
                <w:sz w:val="19"/>
              </w:rPr>
              <w:t>2000 行（导出不受限）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编辑数据单次应用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 w:cs="宋体"/>
                <w:sz w:val="19"/>
              </w:rPr>
              <w:t>1000 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CSV 导入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 w:cs="宋体"/>
                <w:sz w:val="19"/>
              </w:rPr>
              <w:t>10 万行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同步任务列表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 w:cs="宋体"/>
                <w:sz w:val="19"/>
              </w:rPr>
              <w:t>一次加载 200 条，无分页控件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同步实例明细 / IDE 执行历史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 w:cs="宋体"/>
                <w:sz w:val="19"/>
              </w:rPr>
              <w:t>每页 20 条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流作业定位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 w:cs="宋体"/>
                <w:sz w:val="19"/>
              </w:rPr>
              <w:t>一画布一流任务（docId，pageSize=1）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流输出 SSE 窗口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 w:cs="宋体"/>
                <w:sz w:val="19"/>
              </w:rPr>
              <w:t>600 条；轮询 100/600 条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流预览（mock）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 w:cs="宋体"/>
                <w:sz w:val="19"/>
              </w:rPr>
              <w:t>每 2s 追加，最多 50 条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流画布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 w:cs="宋体"/>
                <w:sz w:val="19"/>
              </w:rPr>
              <w:t>流/批组件不可混编；必须含 C18 与 C20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血缘图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 w:cs="宋体"/>
                <w:sz w:val="19"/>
              </w:rPr>
              <w:t>结果超上限会截断并提示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 w:cs="宋体"/>
                <w:sz w:val="19"/>
              </w:rPr>
              <w:t>血缘最近浏览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 w:cs="宋体"/>
                <w:sz w:val="19"/>
              </w:rPr>
              <w:t>10 条</w:t>
            </w:r>
          </w:p>
        </w:tc>
      </w:tr>
    </w:tbl>
    <w:p/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黑体" w:hAnsi="黑体" w:eastAsia="黑体" w:cs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