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E0A92" w14:textId="3FF6055E" w:rsidR="00EC6D17" w:rsidRPr="00EC6D17" w:rsidRDefault="00EC6D17" w:rsidP="00EC6D17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EC6D17">
        <w:rPr>
          <w:b/>
          <w:bCs/>
          <w:i/>
          <w:iCs/>
          <w:sz w:val="28"/>
          <w:szCs w:val="28"/>
          <w:u w:val="single"/>
        </w:rPr>
        <w:t>Gravitée</w:t>
      </w:r>
    </w:p>
    <w:p w14:paraId="45802B53" w14:textId="77777777" w:rsidR="00EC6D17" w:rsidRDefault="00EC6D17"/>
    <w:p w14:paraId="4CFA35C0" w14:textId="7FC862B8" w:rsidR="00033C2B" w:rsidRDefault="004A2D46">
      <w:pPr>
        <w:pBdr>
          <w:bottom w:val="single" w:sz="6" w:space="1" w:color="auto"/>
        </w:pBdr>
      </w:pPr>
      <w:r>
        <w:t xml:space="preserve">Par force </w:t>
      </w:r>
      <w:r>
        <w:sym w:font="Wingdings" w:char="F0E0"/>
      </w:r>
      <w:r>
        <w:t> ?</w:t>
      </w:r>
    </w:p>
    <w:p w14:paraId="56A6B621" w14:textId="48FA21B9" w:rsidR="00667D58" w:rsidRDefault="00667D58">
      <w:r>
        <w:t>*** Saut ***</w:t>
      </w:r>
    </w:p>
    <w:p w14:paraId="0EF78AB1" w14:textId="65344F81" w:rsidR="004A2D46" w:rsidRDefault="004A2D46">
      <w:r>
        <w:t>Par polynôme du second degré :</w:t>
      </w:r>
    </w:p>
    <w:p w14:paraId="22DAFB41" w14:textId="77777777" w:rsidR="004A2D46" w:rsidRDefault="004A2D46"/>
    <w:p w14:paraId="486C3A0F" w14:textId="0D547CD6" w:rsidR="004A2D46" w:rsidRPr="004A2D46" w:rsidRDefault="004A2D46">
      <w:pPr>
        <w:rPr>
          <w:rFonts w:eastAsiaTheme="minorEastAsia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Cambria Math"/>
                <w:sz w:val="32"/>
                <w:szCs w:val="32"/>
              </w:rPr>
              <m:t>x</m:t>
            </m: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-4β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2α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-(2α)(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-4β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2α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Pr="004A2D46">
        <w:rPr>
          <w:rFonts w:eastAsiaTheme="minorEastAsia"/>
          <w:sz w:val="32"/>
          <w:szCs w:val="32"/>
        </w:rPr>
        <w:t>) x</w:t>
      </w:r>
    </w:p>
    <w:p w14:paraId="6A94DF7A" w14:textId="21DBE28F" w:rsidR="004A2D46" w:rsidRDefault="004A2D46">
      <w:pPr>
        <w:rPr>
          <w:rFonts w:eastAsiaTheme="minorEastAsia"/>
        </w:rPr>
      </w:pPr>
    </w:p>
    <w:p w14:paraId="0B8F50A2" w14:textId="620A2C85" w:rsidR="004A2D46" w:rsidRDefault="004A2D46">
      <w:pPr>
        <w:rPr>
          <w:rFonts w:eastAsiaTheme="minorEastAsia" w:cstheme="minorHAnsi"/>
        </w:rPr>
      </w:pPr>
      <w:r>
        <w:rPr>
          <w:rFonts w:eastAsiaTheme="minorEastAsia"/>
        </w:rPr>
        <w:t xml:space="preserve">On admet que </w:t>
      </w:r>
      <w:r w:rsidRPr="004A2D46">
        <w:rPr>
          <w:rFonts w:eastAsiaTheme="minorEastAsia"/>
          <w:b/>
          <w:bCs/>
          <w:u w:val="single"/>
        </w:rPr>
        <w:t xml:space="preserve">L = </w:t>
      </w:r>
      <w:r>
        <w:rPr>
          <w:rFonts w:eastAsiaTheme="minorEastAsia"/>
          <w:b/>
          <w:bCs/>
          <w:u w:val="single"/>
        </w:rPr>
        <w:t>2</w:t>
      </w:r>
      <w:r>
        <w:rPr>
          <w:rFonts w:eastAsiaTheme="minorEastAsia" w:cstheme="minorHAnsi"/>
          <w:b/>
          <w:bCs/>
          <w:u w:val="single"/>
        </w:rPr>
        <w:t>α</w:t>
      </w:r>
    </w:p>
    <w:p w14:paraId="5A9418BC" w14:textId="1F6BB25B" w:rsidR="004A2D46" w:rsidRDefault="004A2D46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</w:t>
      </w:r>
    </w:p>
    <w:p w14:paraId="0007D496" w14:textId="0D14109F" w:rsidR="004A2D46" w:rsidRDefault="004A2D46" w:rsidP="004A2D46">
      <w:pPr>
        <w:rPr>
          <w:rFonts w:eastAsiaTheme="minorEastAsia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Cambria Math"/>
                <w:sz w:val="32"/>
                <w:szCs w:val="32"/>
              </w:rPr>
              <m:t>x</m:t>
            </m: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-4β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L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-L(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-4β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L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Pr="004A2D46">
        <w:rPr>
          <w:rFonts w:eastAsiaTheme="minorEastAsia"/>
          <w:sz w:val="32"/>
          <w:szCs w:val="32"/>
        </w:rPr>
        <w:t>) x</w:t>
      </w:r>
    </w:p>
    <w:p w14:paraId="71E3E7A9" w14:textId="175BCAAB" w:rsidR="0017243E" w:rsidRDefault="0017243E" w:rsidP="004A2D46">
      <w:pPr>
        <w:rPr>
          <w:rFonts w:eastAsiaTheme="minorEastAsia"/>
        </w:rPr>
      </w:pPr>
    </w:p>
    <w:p w14:paraId="377AB73F" w14:textId="6AE71C2B" w:rsidR="0017243E" w:rsidRDefault="0017243E" w:rsidP="004A2D46">
      <w:pPr>
        <w:rPr>
          <w:rFonts w:eastAsiaTheme="minorEastAsia"/>
          <w:b/>
          <w:bCs/>
        </w:rPr>
      </w:pPr>
      <w:r>
        <w:rPr>
          <w:rFonts w:eastAsiaTheme="minorEastAsia"/>
        </w:rPr>
        <w:t>Dans tous les cas,</w:t>
      </w:r>
      <w:r w:rsidRPr="0017243E">
        <w:rPr>
          <w:rFonts w:eastAsiaTheme="minorEastAsia"/>
          <w:b/>
          <w:bCs/>
        </w:rPr>
        <w:t xml:space="preserve"> a </w:t>
      </w:r>
      <w:r w:rsidRPr="0017243E">
        <w:rPr>
          <w:rFonts w:eastAsiaTheme="minorEastAsia"/>
          <w:b/>
          <w:bCs/>
          <w:sz w:val="28"/>
          <w:szCs w:val="28"/>
        </w:rPr>
        <w:t>=</w:t>
      </w:r>
      <w:r w:rsidRPr="0017243E">
        <w:rPr>
          <w:rFonts w:eastAsiaTheme="minorEastAsia"/>
          <w:b/>
          <w:bCs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Cambria Math"/>
                <w:sz w:val="28"/>
                <w:szCs w:val="28"/>
              </w:rPr>
              <m:t>-4β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eastAsiaTheme="minorEastAsia"/>
          <w:b/>
          <w:bCs/>
          <w:sz w:val="28"/>
          <w:szCs w:val="28"/>
        </w:rPr>
        <w:t xml:space="preserve">  </w:t>
      </w:r>
      <w:r>
        <w:rPr>
          <w:rFonts w:eastAsiaTheme="minorEastAsia"/>
        </w:rPr>
        <w:t xml:space="preserve">et  </w:t>
      </w:r>
      <w:r w:rsidRPr="0017243E">
        <w:rPr>
          <w:rFonts w:eastAsiaTheme="minorEastAsia"/>
          <w:b/>
          <w:bCs/>
        </w:rPr>
        <w:t xml:space="preserve">b </w:t>
      </w:r>
      <w:r w:rsidRPr="0017243E">
        <w:rPr>
          <w:rFonts w:eastAsiaTheme="minorEastAsia"/>
          <w:b/>
          <w:bCs/>
          <w:sz w:val="24"/>
          <w:szCs w:val="24"/>
        </w:rPr>
        <w:t>=</w:t>
      </w:r>
      <w:r w:rsidRPr="0017243E">
        <w:rPr>
          <w:rFonts w:eastAsiaTheme="minorEastAsia"/>
          <w:b/>
          <w:bCs/>
        </w:rPr>
        <w:t xml:space="preserve"> </w:t>
      </w:r>
      <w:r w:rsidRPr="0017243E">
        <w:rPr>
          <w:rFonts w:eastAsiaTheme="minorEastAsia"/>
          <w:b/>
          <w:bCs/>
          <w:sz w:val="28"/>
          <w:szCs w:val="28"/>
        </w:rPr>
        <w:t>-</w:t>
      </w:r>
      <w:r>
        <w:rPr>
          <w:rFonts w:eastAsiaTheme="minorEastAsia"/>
          <w:b/>
          <w:bCs/>
        </w:rPr>
        <w:t xml:space="preserve"> </w:t>
      </w:r>
      <w:r w:rsidRPr="0017243E">
        <w:rPr>
          <w:rFonts w:eastAsiaTheme="minorEastAsia"/>
          <w:b/>
          <w:bCs/>
        </w:rPr>
        <w:t>L*a</w:t>
      </w:r>
    </w:p>
    <w:p w14:paraId="3F308C5E" w14:textId="4485B79B" w:rsidR="00422A88" w:rsidRDefault="00422A88" w:rsidP="004A2D46">
      <w:pPr>
        <w:rPr>
          <w:rFonts w:eastAsiaTheme="minorEastAsia"/>
          <w:b/>
          <w:bCs/>
        </w:rPr>
      </w:pPr>
    </w:p>
    <w:p w14:paraId="58E19DC2" w14:textId="112DA839" w:rsidR="00422A88" w:rsidRPr="00422A88" w:rsidRDefault="00422A88" w:rsidP="004A2D46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c = 0  </w:t>
      </w:r>
      <w:r>
        <w:rPr>
          <w:rFonts w:eastAsiaTheme="minorEastAsia"/>
        </w:rPr>
        <w:t xml:space="preserve">car le saut commence à l’endroit où le joueur saute </w:t>
      </w:r>
    </w:p>
    <w:p w14:paraId="2E5BEB3A" w14:textId="72221709" w:rsidR="0017243E" w:rsidRDefault="0017243E" w:rsidP="004A2D46">
      <w:pPr>
        <w:rPr>
          <w:rFonts w:eastAsiaTheme="minorEastAsia"/>
        </w:rPr>
      </w:pPr>
    </w:p>
    <w:p w14:paraId="20DAB5AC" w14:textId="7E5C2C4B" w:rsidR="00812EA0" w:rsidRDefault="00812EA0" w:rsidP="004A2D46">
      <w:pPr>
        <w:rPr>
          <w:rFonts w:eastAsiaTheme="minorEastAsia"/>
        </w:rPr>
      </w:pPr>
      <w:r>
        <w:rPr>
          <w:rFonts w:eastAsiaTheme="minorEastAsia"/>
        </w:rPr>
        <w:t>correction : L = 2*tan(45v/J) * h</w:t>
      </w:r>
    </w:p>
    <w:p w14:paraId="1DB34FE4" w14:textId="77777777" w:rsidR="0017243E" w:rsidRPr="004A2D46" w:rsidRDefault="0017243E" w:rsidP="004A2D46">
      <w:pPr>
        <w:rPr>
          <w:rFonts w:eastAsiaTheme="minorEastAsia"/>
        </w:rPr>
      </w:pPr>
    </w:p>
    <w:p w14:paraId="6E5759CE" w14:textId="3EEC86FB" w:rsidR="004A2D46" w:rsidRDefault="004A2D46">
      <w:r>
        <w:t>On vérifiera alors que si le personnage se trouve dans le sol ou dans un mur, il se fera téléporter à l’endroit voulu</w:t>
      </w:r>
    </w:p>
    <w:p w14:paraId="13031DAF" w14:textId="79967586" w:rsidR="00667D58" w:rsidRDefault="00667D58"/>
    <w:p w14:paraId="1C27834D" w14:textId="27BCBA24" w:rsidR="00667D58" w:rsidRDefault="00667D58">
      <w:r>
        <w:t>*** chute ***</w:t>
      </w:r>
    </w:p>
    <w:p w14:paraId="0E3DCD53" w14:textId="3DF433EE" w:rsidR="00667D58" w:rsidRDefault="00667D58"/>
    <w:p w14:paraId="5C78F6EB" w14:textId="52EB3986" w:rsidR="00D8629A" w:rsidRDefault="00D8629A">
      <w:r>
        <w:t>Point de chute est déduit par l’équation de droite y = -tan(A)x</w:t>
      </w:r>
      <w:r w:rsidR="004364AD">
        <w:t> !!!! mettre en degrés sinon marche pas</w:t>
      </w:r>
    </w:p>
    <w:p w14:paraId="250ABE6C" w14:textId="77777777" w:rsidR="009E0EE6" w:rsidRDefault="009E0EE6"/>
    <w:p w14:paraId="70BC39A2" w14:textId="60C6D667" w:rsidR="00667D58" w:rsidRDefault="00667D58">
      <w:r>
        <w:t>Si rien en dessous, tracer une droite jusqu’au sol (collision</w:t>
      </w:r>
      <w:r w:rsidR="00AF6C7E">
        <w:t xml:space="preserve"> ou en bas de la </w:t>
      </w:r>
      <w:proofErr w:type="spellStart"/>
      <w:r w:rsidR="00AF6C7E">
        <w:t>map</w:t>
      </w:r>
      <w:proofErr w:type="spellEnd"/>
      <w:r w:rsidR="00AF6C7E">
        <w:t xml:space="preserve"> mais dans ce cas regarder chaque pos et voir si elle est correcte</w:t>
      </w:r>
      <w:r>
        <w:t>) et récupérer la hauteur h et le point d’impact</w:t>
      </w:r>
    </w:p>
    <w:p w14:paraId="274E77B1" w14:textId="085278D4" w:rsidR="00667D58" w:rsidRDefault="00667D58"/>
    <w:p w14:paraId="0E921F73" w14:textId="77777777" w:rsidR="00FE3A9E" w:rsidRDefault="00667D58">
      <w:r>
        <w:t xml:space="preserve">Déterminer l’angle en fx du poids(P) et de la vitesse du joueur(v) : </w:t>
      </w:r>
    </w:p>
    <w:p w14:paraId="21E8A294" w14:textId="218BE30D" w:rsidR="00667D58" w:rsidRDefault="00667D58" w:rsidP="00FE3A9E">
      <w:pPr>
        <w:ind w:firstLine="708"/>
        <w:rPr>
          <w:rFonts w:eastAsiaTheme="minorEastAsia"/>
        </w:rPr>
      </w:pPr>
      <w:r>
        <w:lastRenderedPageBreak/>
        <w:t xml:space="preserve"> </w:t>
      </w:r>
      <m:oMath>
        <m:r>
          <w:rPr>
            <w:rFonts w:ascii="Cambria Math" w:hAnsi="Cambria Math"/>
          </w:rPr>
          <m:t xml:space="preserve">A=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90 v-45 P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  <w:r>
        <w:rPr>
          <w:rFonts w:eastAsiaTheme="minorEastAsia"/>
        </w:rPr>
        <w:t xml:space="preserve">  exprimé en °</w:t>
      </w:r>
    </w:p>
    <w:p w14:paraId="6D2A012B" w14:textId="16CD3B52" w:rsidR="00667D58" w:rsidRDefault="00667D58">
      <w:pPr>
        <w:rPr>
          <w:rFonts w:eastAsiaTheme="minorEastAsia"/>
        </w:rPr>
      </w:pPr>
      <w:r>
        <w:rPr>
          <w:rFonts w:eastAsiaTheme="minorEastAsia"/>
        </w:rPr>
        <w:t xml:space="preserve">Donc la distance que le joueur </w:t>
      </w:r>
      <w:r w:rsidR="00FE3A9E">
        <w:rPr>
          <w:rFonts w:eastAsiaTheme="minorEastAsia"/>
        </w:rPr>
        <w:t>parcourt</w:t>
      </w:r>
      <w:r>
        <w:rPr>
          <w:rFonts w:eastAsiaTheme="minorEastAsia"/>
        </w:rPr>
        <w:t xml:space="preserve"> pendant sa chute </w:t>
      </w:r>
      <w:r w:rsidR="00FE3A9E">
        <w:rPr>
          <w:rFonts w:eastAsiaTheme="minorEastAsia"/>
        </w:rPr>
        <w:t>(d) est de :</w:t>
      </w:r>
    </w:p>
    <w:p w14:paraId="5A6989A3" w14:textId="1A8F358E" w:rsidR="00FE3A9E" w:rsidRDefault="00FE3A9E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*h</m:t>
        </m:r>
      </m:oMath>
    </w:p>
    <w:p w14:paraId="4EEC1ADB" w14:textId="5BC8EC5F" w:rsidR="00D47E05" w:rsidRDefault="00D47E05">
      <w:pPr>
        <w:rPr>
          <w:rFonts w:eastAsiaTheme="minorEastAsia"/>
        </w:rPr>
      </w:pPr>
      <w:r>
        <w:rPr>
          <w:rFonts w:eastAsiaTheme="minorEastAsia"/>
        </w:rPr>
        <w:t>Sa chute peut se représenter par la deuxième partie d’un saut et donc par g(x) = f(</w:t>
      </w:r>
      <w:r>
        <w:rPr>
          <w:rFonts w:eastAsiaTheme="minorEastAsia" w:cstheme="minorHAnsi"/>
        </w:rPr>
        <w:t>α</w:t>
      </w:r>
      <w:r>
        <w:rPr>
          <w:rFonts w:eastAsiaTheme="minorEastAsia"/>
        </w:rPr>
        <w:t xml:space="preserve"> + x) – h</w:t>
      </w:r>
    </w:p>
    <w:p w14:paraId="40E1627B" w14:textId="6BAB3B4F" w:rsidR="00FE3A9E" w:rsidRPr="00A75346" w:rsidRDefault="00D47E05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-4</m:t>
              </m:r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(2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  <m:r>
                <w:rPr>
                  <w:rFonts w:ascii="Cambria Math" w:hAnsi="Cambria Math"/>
                </w:rPr>
                <m:t>*h)²</m:t>
              </m:r>
            </m:den>
          </m:f>
          <m:r>
            <w:rPr>
              <w:rFonts w:ascii="Cambria Math" w:hAnsi="Cambria Math"/>
            </w:rPr>
            <m:t>(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*h+x)²+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-4</m:t>
              </m:r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  <m:r>
                <w:rPr>
                  <w:rFonts w:ascii="Cambria Math" w:hAnsi="Cambria Math"/>
                </w:rPr>
                <m:t>*h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  <m:r>
                <w:rPr>
                  <w:rFonts w:ascii="Cambria Math" w:hAnsi="Cambria Math"/>
                </w:rPr>
                <m:t>*h+x</m:t>
              </m:r>
            </m:e>
          </m:d>
          <m:r>
            <w:rPr>
              <w:rFonts w:ascii="Cambria Math" w:hAnsi="Cambria Math"/>
            </w:rPr>
            <m:t>-h</m:t>
          </m:r>
        </m:oMath>
      </m:oMathPara>
    </w:p>
    <w:p w14:paraId="4DEBD718" w14:textId="7EC661D5" w:rsidR="00A75346" w:rsidRPr="00AF6C7E" w:rsidRDefault="00A75346">
      <w:pPr>
        <w:rPr>
          <w:lang w:val="en-US"/>
        </w:rPr>
      </w:pPr>
    </w:p>
    <w:p w14:paraId="60A69F34" w14:textId="73368ACB" w:rsidR="00EC6D17" w:rsidRPr="00AF6C7E" w:rsidRDefault="00EC6D17">
      <w:pPr>
        <w:rPr>
          <w:lang w:val="en-US"/>
        </w:rPr>
      </w:pPr>
    </w:p>
    <w:p w14:paraId="0E778616" w14:textId="1A5FA2AE" w:rsidR="00EC6D17" w:rsidRPr="00AF6C7E" w:rsidRDefault="00EC6D17">
      <w:pPr>
        <w:rPr>
          <w:lang w:val="en-US"/>
        </w:rPr>
      </w:pPr>
    </w:p>
    <w:p w14:paraId="61F0B8E3" w14:textId="0D4D20A4" w:rsidR="00EC6D17" w:rsidRDefault="00EC6D17" w:rsidP="00EC6D17">
      <w:pPr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Collisions</w:t>
      </w:r>
    </w:p>
    <w:p w14:paraId="62E9FB35" w14:textId="49E627DE" w:rsidR="00EC6D17" w:rsidRDefault="00EC6D17" w:rsidP="00EC6D17"/>
    <w:p w14:paraId="1D945BD9" w14:textId="38D219E8" w:rsidR="00EC6D17" w:rsidRPr="00BA6AEB" w:rsidRDefault="00EC6D17" w:rsidP="00EC6D17">
      <w:pPr>
        <w:rPr>
          <w:i/>
          <w:iCs/>
          <w:sz w:val="28"/>
          <w:szCs w:val="28"/>
        </w:rPr>
      </w:pPr>
      <w:r w:rsidRPr="00BA6AEB">
        <w:rPr>
          <w:i/>
          <w:iCs/>
          <w:sz w:val="28"/>
          <w:szCs w:val="28"/>
        </w:rPr>
        <w:t>Savoir s’il est au bon endroit :</w:t>
      </w:r>
    </w:p>
    <w:p w14:paraId="6DCA7F04" w14:textId="5721843F" w:rsidR="00EC6D17" w:rsidRDefault="00EC6D17" w:rsidP="00EC6D17">
      <w:r>
        <w:tab/>
      </w:r>
      <w:r w:rsidRPr="00BA6AEB">
        <w:rPr>
          <w:b/>
          <w:bCs/>
        </w:rPr>
        <w:t>Gauche</w:t>
      </w:r>
      <w:r>
        <w:t> : O</w:t>
      </w:r>
      <w:r w:rsidRPr="00EC6D17">
        <w:rPr>
          <w:sz w:val="32"/>
          <w:szCs w:val="32"/>
          <w:vertAlign w:val="subscript"/>
        </w:rPr>
        <w:t>x</w:t>
      </w:r>
      <w:r>
        <w:t xml:space="preserve"> &lt; A</w:t>
      </w:r>
      <w:r w:rsidRPr="00EC6D17">
        <w:rPr>
          <w:sz w:val="32"/>
          <w:szCs w:val="32"/>
          <w:vertAlign w:val="subscript"/>
        </w:rPr>
        <w:t>x</w:t>
      </w:r>
      <w:r>
        <w:t xml:space="preserve"> – L</w:t>
      </w:r>
    </w:p>
    <w:p w14:paraId="3BDB398E" w14:textId="09BA1EBA" w:rsidR="00EC6D17" w:rsidRDefault="00EC6D17" w:rsidP="00EC6D17">
      <w:pPr>
        <w:rPr>
          <w:sz w:val="28"/>
          <w:szCs w:val="28"/>
          <w:vertAlign w:val="subscript"/>
        </w:rPr>
      </w:pPr>
      <w:r>
        <w:tab/>
      </w:r>
      <w:r w:rsidRPr="00BA6AEB">
        <w:rPr>
          <w:b/>
          <w:bCs/>
        </w:rPr>
        <w:t>Droite</w:t>
      </w:r>
      <w:r>
        <w:t> : O</w:t>
      </w:r>
      <w:r w:rsidRPr="00EC6D17">
        <w:rPr>
          <w:sz w:val="32"/>
          <w:szCs w:val="32"/>
          <w:vertAlign w:val="subscript"/>
        </w:rPr>
        <w:t>x</w:t>
      </w:r>
      <w:r>
        <w:t xml:space="preserve"> &gt; Ax + L</w:t>
      </w:r>
      <w:r w:rsidRPr="00EC6D17">
        <w:rPr>
          <w:sz w:val="28"/>
          <w:szCs w:val="28"/>
          <w:vertAlign w:val="subscript"/>
        </w:rPr>
        <w:t>A</w:t>
      </w:r>
    </w:p>
    <w:p w14:paraId="443979B8" w14:textId="7C4739C7" w:rsidR="00EC6D17" w:rsidRDefault="00EC6D17" w:rsidP="00EC6D17">
      <w:r>
        <w:rPr>
          <w:sz w:val="28"/>
          <w:szCs w:val="28"/>
          <w:vertAlign w:val="subscript"/>
        </w:rPr>
        <w:tab/>
      </w:r>
      <w:r w:rsidRPr="00BA6AEB">
        <w:rPr>
          <w:b/>
          <w:bCs/>
        </w:rPr>
        <w:t>Haut</w:t>
      </w:r>
      <w:r>
        <w:t> : O</w:t>
      </w:r>
      <w:r w:rsidRPr="00EC6D17">
        <w:rPr>
          <w:sz w:val="28"/>
          <w:szCs w:val="28"/>
          <w:vertAlign w:val="subscript"/>
        </w:rPr>
        <w:t>Y</w:t>
      </w:r>
      <w:r>
        <w:t xml:space="preserve"> &lt; A</w:t>
      </w:r>
      <w:r w:rsidRPr="00EC6D17">
        <w:rPr>
          <w:sz w:val="28"/>
          <w:szCs w:val="28"/>
          <w:vertAlign w:val="subscript"/>
        </w:rPr>
        <w:t>Y</w:t>
      </w:r>
      <w:r>
        <w:t xml:space="preserve"> - L</w:t>
      </w:r>
    </w:p>
    <w:p w14:paraId="68F6E249" w14:textId="0B39CCBE" w:rsidR="00EC6D17" w:rsidRDefault="00EC6D17" w:rsidP="00EC6D17">
      <w:pPr>
        <w:rPr>
          <w:sz w:val="28"/>
          <w:szCs w:val="28"/>
          <w:vertAlign w:val="subscript"/>
        </w:rPr>
      </w:pPr>
      <w:r>
        <w:tab/>
      </w:r>
      <w:r w:rsidRPr="00BA6AEB">
        <w:rPr>
          <w:b/>
          <w:bCs/>
        </w:rPr>
        <w:t>Bas </w:t>
      </w:r>
      <w:r>
        <w:t>: O</w:t>
      </w:r>
      <w:r w:rsidRPr="00EC6D17">
        <w:rPr>
          <w:sz w:val="28"/>
          <w:szCs w:val="28"/>
          <w:vertAlign w:val="subscript"/>
        </w:rPr>
        <w:t>Y</w:t>
      </w:r>
      <w:r>
        <w:t xml:space="preserve"> &gt; A</w:t>
      </w:r>
      <w:r w:rsidRPr="00EC6D17">
        <w:rPr>
          <w:sz w:val="28"/>
          <w:szCs w:val="28"/>
          <w:vertAlign w:val="subscript"/>
        </w:rPr>
        <w:t>Y</w:t>
      </w:r>
      <w:r>
        <w:t xml:space="preserve"> + L</w:t>
      </w:r>
      <w:r w:rsidRPr="00EC6D17">
        <w:rPr>
          <w:sz w:val="28"/>
          <w:szCs w:val="28"/>
          <w:vertAlign w:val="subscript"/>
        </w:rPr>
        <w:t>A</w:t>
      </w:r>
    </w:p>
    <w:p w14:paraId="43703E9C" w14:textId="3D4F9C43" w:rsidR="00BA6AEB" w:rsidRPr="00BA6AEB" w:rsidRDefault="00BA6AEB" w:rsidP="00EC6D17">
      <w:pPr>
        <w:rPr>
          <w:i/>
          <w:iCs/>
          <w:sz w:val="28"/>
          <w:szCs w:val="28"/>
        </w:rPr>
      </w:pPr>
      <w:r w:rsidRPr="00BA6AEB">
        <w:rPr>
          <w:i/>
          <w:iCs/>
          <w:sz w:val="28"/>
          <w:szCs w:val="28"/>
        </w:rPr>
        <w:t>Déplacer le perso :</w:t>
      </w:r>
    </w:p>
    <w:p w14:paraId="12CBA0E2" w14:textId="5A84EAB9" w:rsidR="00BA6AEB" w:rsidRPr="00BA6AEB" w:rsidRDefault="00BA6AEB" w:rsidP="00EC6D17">
      <w:r w:rsidRPr="00BA6AEB">
        <w:rPr>
          <w:vertAlign w:val="subscript"/>
        </w:rPr>
        <w:tab/>
      </w:r>
      <w:r w:rsidRPr="00BA6AEB">
        <w:t xml:space="preserve">Découper objet en 4, </w:t>
      </w:r>
      <w:r>
        <w:t xml:space="preserve">    </w:t>
      </w:r>
      <w:r w:rsidRPr="00BA6AEB">
        <w:t>O</w:t>
      </w:r>
      <w:r w:rsidRPr="00BA6AEB">
        <w:rPr>
          <w:sz w:val="24"/>
          <w:szCs w:val="24"/>
          <w:vertAlign w:val="subscript"/>
        </w:rPr>
        <w:t>X</w:t>
      </w:r>
      <w:r w:rsidRPr="00BA6AEB">
        <w:t xml:space="preserve"> +</w:t>
      </w:r>
      <w:r w:rsidRPr="00BA6AEB">
        <w:rPr>
          <w:vertAlign w:val="subscript"/>
        </w:rPr>
        <w:t xml:space="preserve"> </w:t>
      </w:r>
      <w:r w:rsidRPr="00BA6AEB">
        <w:t>L -A</w:t>
      </w:r>
      <w:r w:rsidRPr="00BA6AEB">
        <w:rPr>
          <w:sz w:val="24"/>
          <w:szCs w:val="24"/>
          <w:vertAlign w:val="subscript"/>
        </w:rPr>
        <w:t>X</w:t>
      </w:r>
      <w:r>
        <w:t xml:space="preserve"> + 1</w:t>
      </w:r>
    </w:p>
    <w:p w14:paraId="588C41BF" w14:textId="44A7FC8C" w:rsidR="00EC6D17" w:rsidRDefault="00EC6D17"/>
    <w:p w14:paraId="7B905023" w14:textId="1B11A1E9" w:rsidR="00667D58" w:rsidRDefault="00667D58">
      <w:r>
        <w:t xml:space="preserve">Utiliser le système de </w:t>
      </w:r>
      <w:r w:rsidR="00E65BF0">
        <w:t>Pac-Man</w:t>
      </w:r>
      <w:r>
        <w:t xml:space="preserve"> mais ajouter un </w:t>
      </w:r>
      <w:r w:rsidR="00E65BF0">
        <w:t>déplacement</w:t>
      </w:r>
      <w:r>
        <w:t xml:space="preserve"> fluide</w:t>
      </w:r>
    </w:p>
    <w:p w14:paraId="12213920" w14:textId="77777777" w:rsidR="00667D58" w:rsidRDefault="00667D58"/>
    <w:sectPr w:rsidR="00667D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46"/>
    <w:rsid w:val="00033C2B"/>
    <w:rsid w:val="000F3C71"/>
    <w:rsid w:val="0017243E"/>
    <w:rsid w:val="00422A88"/>
    <w:rsid w:val="004364AD"/>
    <w:rsid w:val="004A2D46"/>
    <w:rsid w:val="00667D58"/>
    <w:rsid w:val="00710A78"/>
    <w:rsid w:val="00713938"/>
    <w:rsid w:val="00773244"/>
    <w:rsid w:val="007B7EB5"/>
    <w:rsid w:val="00812EA0"/>
    <w:rsid w:val="009E0EE6"/>
    <w:rsid w:val="00A75346"/>
    <w:rsid w:val="00AF6C7E"/>
    <w:rsid w:val="00BA6AEB"/>
    <w:rsid w:val="00D47E05"/>
    <w:rsid w:val="00D8629A"/>
    <w:rsid w:val="00E65BF0"/>
    <w:rsid w:val="00EC6D17"/>
    <w:rsid w:val="00FE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169DC"/>
  <w15:chartTrackingRefBased/>
  <w15:docId w15:val="{C06CF703-5D77-4447-8EA8-DF884EFCE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67D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LEMOINE Maxence Guillaume</dc:creator>
  <cp:keywords/>
  <dc:description/>
  <cp:lastModifiedBy>LEMOINE Maxence Guillaume</cp:lastModifiedBy>
  <cp:revision>16</cp:revision>
  <dcterms:created xsi:type="dcterms:W3CDTF">2022-11-30T22:52:00Z</dcterms:created>
  <dcterms:modified xsi:type="dcterms:W3CDTF">2022-12-04T23:41:00Z</dcterms:modified>
</cp:coreProperties>
</file>