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b/>
          <w:color w:val="1E3A8A"/>
          <w:sz w:val="46"/>
          <w:rtl/>
        </w:rPr>
        <w:t>وثيقة متطلبات المنتج (PRD)</w:t>
      </w:r>
    </w:p>
    <w:p>
      <w:pPr>
        <w:jc w:val="right"/>
        <w:bidi/>
      </w:pPr>
      <w:r>
        <w:rPr>
          <w:b/>
          <w:sz w:val="30"/>
          <w:rtl/>
        </w:rPr>
        <w:t>برنامج نماذج الموارد البشرية — دار تول للاستشارات</w:t>
      </w:r>
    </w:p>
    <w:p>
      <w:pPr>
        <w:jc w:val="right"/>
        <w:bidi/>
      </w:pPr>
      <w:r>
        <w:rPr>
          <w:rtl/>
        </w:rPr>
        <w:t>نسخة أولية للمراجعة — الإصدار 0.1</w:t>
      </w:r>
    </w:p>
    <w:p>
      <w:pPr>
        <w:jc w:val="right"/>
        <w:bidi/>
      </w:pPr>
      <w:r>
        <w:rPr>
          <w:rtl/>
        </w:rPr>
        <w:t>الغرض: توحيد متطلبات المنتج وسلوك الواجهة والوظائف قبل التطوير والاختبار والتسليم.</w:t>
      </w:r>
    </w:p>
    <w:p>
      <w:pPr>
        <w:pStyle w:val="Heading1"/>
      </w:pPr>
      <w:r>
        <w:t>1. ملخص المنتج</w:t>
      </w:r>
    </w:p>
    <w:p>
      <w:pPr>
        <w:jc w:val="right"/>
        <w:bidi/>
      </w:pPr>
      <w:r>
        <w:rPr>
          <w:rtl/>
        </w:rPr>
        <w:t>برنامج محلي لاستخدام نماذج الموارد البشرية، يتيح للعميل اختيار نموذج جاهز أو إنشاء خطاب فارغ بترويسة منشأته، وتعديل النصوص والبيانات، ثم الطباعة أو الحفظ بصيغة PDF. تظهر علامة دار تول للاستشارات وحقوق الملكية في واجهة البرنامج، بينما تظهر في مستندات العميل المطبوعة هوية العميل فقط.</w:t>
      </w:r>
    </w:p>
    <w:p>
      <w:pPr>
        <w:pStyle w:val="Heading1"/>
      </w:pPr>
      <w:r>
        <w:t>2. المشكلة والفرصة</w:t>
      </w:r>
    </w:p>
    <w:p>
      <w:pPr>
        <w:pStyle w:val="ListBullet"/>
        <w:jc w:val="right"/>
        <w:bidi/>
      </w:pPr>
      <w:r>
        <w:rPr>
          <w:rtl/>
        </w:rPr>
        <w:t>تقليل الوقت اللازم لإعداد خطابات ونماذج الموارد البشرية يدوياً.</w:t>
      </w:r>
    </w:p>
    <w:p>
      <w:pPr>
        <w:pStyle w:val="ListBullet"/>
        <w:jc w:val="right"/>
        <w:bidi/>
      </w:pPr>
      <w:r>
        <w:rPr>
          <w:rtl/>
        </w:rPr>
        <w:t>توفير واجهة واضحة ومعاينة فورية قبل الطباعة.</w:t>
      </w:r>
    </w:p>
    <w:p>
      <w:pPr>
        <w:pStyle w:val="ListBullet"/>
        <w:jc w:val="right"/>
        <w:bidi/>
      </w:pPr>
      <w:r>
        <w:rPr>
          <w:rtl/>
        </w:rPr>
        <w:t>تمكين العميل من استخدام شعاره وبيانات منشأته دون ظهور شعار دار تول في صفحة الطباعة.</w:t>
      </w:r>
    </w:p>
    <w:p>
      <w:pPr>
        <w:pStyle w:val="ListBullet"/>
        <w:jc w:val="right"/>
        <w:bidi/>
      </w:pPr>
      <w:r>
        <w:rPr>
          <w:rtl/>
        </w:rPr>
        <w:t>إتاحة الاستخدام المحلي دون اتصال دائم بالإنترنت، وفق قرار الترخيص النهائي.</w:t>
      </w:r>
    </w:p>
    <w:p>
      <w:pPr>
        <w:pStyle w:val="Heading1"/>
      </w:pPr>
      <w:r>
        <w:t>3. أهداف المنتج ومؤشرات النجاح</w:t>
      </w:r>
    </w:p>
    <w:tbl>
      <w:tblPr>
        <w:tblStyle w:val="LightShading-Accent1"/>
        <w:tblW w:type="auto" w:w="0"/>
        <w:tblLook w:firstColumn="1" w:firstRow="1" w:lastColumn="0" w:lastRow="0" w:noHBand="0" w:noVBand="1" w:val="04A0"/>
      </w:tblPr>
      <w:tblGrid>
        <w:gridCol w:w="5040"/>
        <w:gridCol w:w="5040"/>
      </w:tblGrid>
      <w:tr>
        <w:tc>
          <w:tcPr>
            <w:tcW w:type="dxa" w:w="5040"/>
          </w:tcPr>
          <w:p>
            <w:pPr>
              <w:jc w:val="right"/>
              <w:bidi/>
            </w:pPr>
            <w:r>
              <w:rPr>
                <w:rtl/>
              </w:rPr>
              <w:t>الهدف</w:t>
            </w:r>
          </w:p>
        </w:tc>
        <w:tc>
          <w:tcPr>
            <w:tcW w:type="dxa" w:w="5040"/>
          </w:tcPr>
          <w:p>
            <w:pPr>
              <w:jc w:val="right"/>
              <w:bidi/>
            </w:pPr>
            <w:r>
              <w:rPr>
                <w:rtl/>
              </w:rPr>
              <w:t>معيار نجاح مقترح</w:t>
            </w:r>
          </w:p>
        </w:tc>
      </w:tr>
      <w:tr>
        <w:tc>
          <w:tcPr>
            <w:tcW w:type="dxa" w:w="5040"/>
          </w:tcPr>
          <w:p>
            <w:pPr>
              <w:jc w:val="right"/>
              <w:bidi/>
            </w:pPr>
            <w:r>
              <w:rPr>
                <w:rtl/>
              </w:rPr>
              <w:t>اختيار النموذج</w:t>
            </w:r>
          </w:p>
        </w:tc>
        <w:tc>
          <w:tcPr>
            <w:tcW w:type="dxa" w:w="5040"/>
          </w:tcPr>
          <w:p>
            <w:pPr>
              <w:jc w:val="right"/>
              <w:bidi/>
            </w:pPr>
            <w:r>
              <w:rPr>
                <w:rtl/>
              </w:rPr>
              <w:t>العثور على النموذج واختياره بسهولة.</w:t>
            </w:r>
          </w:p>
        </w:tc>
      </w:tr>
      <w:tr>
        <w:tc>
          <w:tcPr>
            <w:tcW w:type="dxa" w:w="5040"/>
          </w:tcPr>
          <w:p>
            <w:pPr>
              <w:jc w:val="right"/>
              <w:bidi/>
            </w:pPr>
            <w:r>
              <w:rPr>
                <w:rtl/>
              </w:rPr>
              <w:t>هوية المنشأة</w:t>
            </w:r>
          </w:p>
        </w:tc>
        <w:tc>
          <w:tcPr>
            <w:tcW w:type="dxa" w:w="5040"/>
          </w:tcPr>
          <w:p>
            <w:pPr>
              <w:jc w:val="right"/>
              <w:bidi/>
            </w:pPr>
            <w:r>
              <w:rPr>
                <w:rtl/>
              </w:rPr>
              <w:t>ظهور بيانات العميل وشعاره في المعاينة والطباعة.</w:t>
            </w:r>
          </w:p>
        </w:tc>
      </w:tr>
      <w:tr>
        <w:tc>
          <w:tcPr>
            <w:tcW w:type="dxa" w:w="5040"/>
          </w:tcPr>
          <w:p>
            <w:pPr>
              <w:jc w:val="right"/>
              <w:bidi/>
            </w:pPr>
            <w:r>
              <w:rPr>
                <w:rtl/>
              </w:rPr>
              <w:t>خطاب جديد</w:t>
            </w:r>
          </w:p>
        </w:tc>
        <w:tc>
          <w:tcPr>
            <w:tcW w:type="dxa" w:w="5040"/>
          </w:tcPr>
          <w:p>
            <w:pPr>
              <w:jc w:val="right"/>
              <w:bidi/>
            </w:pPr>
            <w:r>
              <w:rPr>
                <w:rtl/>
              </w:rPr>
              <w:t>فتح صفحة فارغة مع ترويسة العميل وبياناته.</w:t>
            </w:r>
          </w:p>
        </w:tc>
      </w:tr>
      <w:tr>
        <w:tc>
          <w:tcPr>
            <w:tcW w:type="dxa" w:w="5040"/>
          </w:tcPr>
          <w:p>
            <w:pPr>
              <w:jc w:val="right"/>
              <w:bidi/>
            </w:pPr>
            <w:r>
              <w:rPr>
                <w:rtl/>
              </w:rPr>
              <w:t>اللغتان</w:t>
            </w:r>
          </w:p>
        </w:tc>
        <w:tc>
          <w:tcPr>
            <w:tcW w:type="dxa" w:w="5040"/>
          </w:tcPr>
          <w:p>
            <w:pPr>
              <w:jc w:val="right"/>
              <w:bidi/>
            </w:pPr>
            <w:r>
              <w:rPr>
                <w:rtl/>
              </w:rPr>
              <w:t>مبدّل لغة واحد أعلى الصفحة.</w:t>
            </w:r>
          </w:p>
        </w:tc>
      </w:tr>
      <w:tr>
        <w:tc>
          <w:tcPr>
            <w:tcW w:type="dxa" w:w="5040"/>
          </w:tcPr>
          <w:p>
            <w:pPr>
              <w:jc w:val="right"/>
              <w:bidi/>
            </w:pPr>
            <w:r>
              <w:rPr>
                <w:rtl/>
              </w:rPr>
              <w:t>الطباعة وPDF</w:t>
            </w:r>
          </w:p>
        </w:tc>
        <w:tc>
          <w:tcPr>
            <w:tcW w:type="dxa" w:w="5040"/>
          </w:tcPr>
          <w:p>
            <w:pPr>
              <w:jc w:val="right"/>
              <w:bidi/>
            </w:pPr>
            <w:r>
              <w:rPr>
                <w:rtl/>
              </w:rPr>
              <w:t>مستند واضح يحافظ على اتجاه النص والترويسة.</w:t>
            </w:r>
          </w:p>
        </w:tc>
      </w:tr>
      <w:tr>
        <w:tc>
          <w:tcPr>
            <w:tcW w:type="dxa" w:w="5040"/>
          </w:tcPr>
          <w:p>
            <w:pPr>
              <w:jc w:val="right"/>
              <w:bidi/>
            </w:pPr>
            <w:r>
              <w:rPr>
                <w:rtl/>
              </w:rPr>
              <w:t>التوافق</w:t>
            </w:r>
          </w:p>
        </w:tc>
        <w:tc>
          <w:tcPr>
            <w:tcW w:type="dxa" w:w="5040"/>
          </w:tcPr>
          <w:p>
            <w:pPr>
              <w:jc w:val="right"/>
              <w:bidi/>
            </w:pPr>
            <w:r>
              <w:rPr>
                <w:rtl/>
              </w:rPr>
              <w:t>عمل الوظائف الأساسية على Android/Chrome وChrome وEdge على الكمبيوتر.</w:t>
            </w:r>
          </w:p>
        </w:tc>
      </w:tr>
    </w:tbl>
    <w:p>
      <w:pPr>
        <w:pStyle w:val="Heading1"/>
      </w:pPr>
      <w:r>
        <w:t>4. المستخدمون الأساسيون</w:t>
      </w:r>
    </w:p>
    <w:p>
      <w:pPr>
        <w:pStyle w:val="ListBullet"/>
        <w:jc w:val="right"/>
        <w:bidi/>
      </w:pPr>
      <w:r>
        <w:rPr>
          <w:rtl/>
        </w:rPr>
        <w:t>مسؤول الموارد البشرية أو الموظف الإداري لدى العميل.</w:t>
      </w:r>
    </w:p>
    <w:p>
      <w:pPr>
        <w:pStyle w:val="ListBullet"/>
        <w:jc w:val="right"/>
        <w:bidi/>
      </w:pPr>
      <w:r>
        <w:rPr>
          <w:rtl/>
        </w:rPr>
        <w:t>مالك المنشأة أو الشخص الذي يجهز الخطابات ويعتمدها.</w:t>
      </w:r>
    </w:p>
    <w:p>
      <w:pPr>
        <w:pStyle w:val="ListBullet"/>
        <w:jc w:val="right"/>
        <w:bidi/>
      </w:pPr>
      <w:r>
        <w:rPr>
          <w:rtl/>
        </w:rPr>
        <w:t>مستخدم غير تقني يحتاج إلى اختيار نموذج وتعبئته وطباعته.</w:t>
      </w:r>
    </w:p>
    <w:p>
      <w:pPr>
        <w:pStyle w:val="Heading1"/>
      </w:pPr>
      <w:r>
        <w:t>5. نطاق النسخة الأولى</w:t>
      </w:r>
    </w:p>
    <w:p>
      <w:pPr>
        <w:pStyle w:val="Heading2"/>
      </w:pPr>
      <w:r>
        <w:t>داخل النطاق</w:t>
      </w:r>
    </w:p>
    <w:p>
      <w:pPr>
        <w:pStyle w:val="ListBullet"/>
        <w:jc w:val="right"/>
        <w:bidi/>
      </w:pPr>
      <w:r>
        <w:rPr>
          <w:rtl/>
        </w:rPr>
        <w:t>واجهة عربية RTL، مع خيار لغة واحد أعلى الصفحة للتبديل إلى الإنجليزية.</w:t>
      </w:r>
    </w:p>
    <w:p>
      <w:pPr>
        <w:pStyle w:val="ListBullet"/>
        <w:jc w:val="right"/>
        <w:bidi/>
      </w:pPr>
      <w:r>
        <w:rPr>
          <w:rtl/>
        </w:rPr>
        <w:t>شعار دار تول للاستشارات وحقوق الملكية في واجهة البرنامج فقط.</w:t>
      </w:r>
    </w:p>
    <w:p>
      <w:pPr>
        <w:pStyle w:val="ListBullet"/>
        <w:jc w:val="right"/>
        <w:bidi/>
      </w:pPr>
      <w:r>
        <w:rPr>
          <w:rtl/>
        </w:rPr>
        <w:t>قسم بيانات المنشأة: الاسم والشعار والسجل التجاري والهاتف والبريد والعنوان/الرمز البريدي.</w:t>
      </w:r>
    </w:p>
    <w:p>
      <w:pPr>
        <w:pStyle w:val="ListBullet"/>
        <w:jc w:val="right"/>
        <w:bidi/>
      </w:pPr>
      <w:r>
        <w:rPr>
          <w:rtl/>
        </w:rPr>
        <w:t>اختيار نموذج جاهز من قائمة أو جدول اختياري يمكن إظهاره وإخفاؤه.</w:t>
      </w:r>
    </w:p>
    <w:p>
      <w:pPr>
        <w:pStyle w:val="ListBullet"/>
        <w:jc w:val="right"/>
        <w:bidi/>
      </w:pPr>
      <w:r>
        <w:rPr>
          <w:rtl/>
        </w:rPr>
        <w:t>جدول نماذج يوضح اسم النموذج والفئة وخيار الاختيار.</w:t>
      </w:r>
    </w:p>
    <w:p>
      <w:pPr>
        <w:pStyle w:val="ListBullet"/>
        <w:jc w:val="right"/>
        <w:bidi/>
      </w:pPr>
      <w:r>
        <w:rPr>
          <w:rtl/>
        </w:rPr>
        <w:t>معاينة مباشرة للمستند؛ يظهر شعار العميل وبياناته فقط في المستند المطبوع.</w:t>
      </w:r>
    </w:p>
    <w:p>
      <w:pPr>
        <w:pStyle w:val="ListBullet"/>
        <w:jc w:val="right"/>
        <w:bidi/>
      </w:pPr>
      <w:r>
        <w:rPr>
          <w:rtl/>
        </w:rPr>
        <w:t>زر «إنشاء خطاب جديد» يفتح صفحة تحرير فارغة مع ترويسة العميل.</w:t>
      </w:r>
    </w:p>
    <w:p>
      <w:pPr>
        <w:pStyle w:val="ListBullet"/>
        <w:jc w:val="right"/>
        <w:bidi/>
      </w:pPr>
      <w:r>
        <w:rPr>
          <w:rtl/>
        </w:rPr>
        <w:t>تعديل النصوص والحقول داخل الخطاب قبل الطباعة.</w:t>
      </w:r>
    </w:p>
    <w:p>
      <w:pPr>
        <w:pStyle w:val="ListBullet"/>
        <w:jc w:val="right"/>
        <w:bidi/>
      </w:pPr>
      <w:r>
        <w:rPr>
          <w:rtl/>
        </w:rPr>
        <w:t>الطباعة من المتصفح والحفظ بصيغة PDF.</w:t>
      </w:r>
    </w:p>
    <w:p>
      <w:pPr>
        <w:pStyle w:val="ListBullet"/>
        <w:jc w:val="right"/>
        <w:bidi/>
      </w:pPr>
      <w:r>
        <w:rPr>
          <w:rtl/>
        </w:rPr>
        <w:t>حفظ بيانات العميل محلياً إذا تم اعتماد هذه الخاصية في النسخة النهائية.</w:t>
      </w:r>
    </w:p>
    <w:p>
      <w:pPr>
        <w:pStyle w:val="Heading2"/>
      </w:pPr>
      <w:r>
        <w:t>خارج النطاق أو يحتاج قراراً</w:t>
      </w:r>
    </w:p>
    <w:p>
      <w:pPr>
        <w:pStyle w:val="ListBullet"/>
        <w:jc w:val="right"/>
        <w:bidi/>
      </w:pPr>
      <w:r>
        <w:rPr>
          <w:rtl/>
        </w:rPr>
        <w:t>قاعدة بيانات سحابية أو مزامنة بين أجهزة متعددة.</w:t>
      </w:r>
    </w:p>
    <w:p>
      <w:pPr>
        <w:pStyle w:val="ListBullet"/>
        <w:jc w:val="right"/>
        <w:bidi/>
      </w:pPr>
      <w:r>
        <w:rPr>
          <w:rtl/>
        </w:rPr>
        <w:t>حسابات مستخدمين وصلاحيات متعددة.</w:t>
      </w:r>
    </w:p>
    <w:p>
      <w:pPr>
        <w:pStyle w:val="ListBullet"/>
        <w:jc w:val="right"/>
        <w:bidi/>
      </w:pPr>
      <w:r>
        <w:rPr>
          <w:rtl/>
        </w:rPr>
        <w:t>توقيع إلكتروني معتمد أو تكامل حكومي.</w:t>
      </w:r>
    </w:p>
    <w:p>
      <w:pPr>
        <w:pStyle w:val="ListBullet"/>
        <w:jc w:val="right"/>
        <w:bidi/>
      </w:pPr>
      <w:r>
        <w:rPr>
          <w:rtl/>
        </w:rPr>
        <w:t>ترخيص مرتبط بجهاز واحد أو تفعيل عبر الإنترنت لمرة واحدة؛ القرار قيد الاستشارة.</w:t>
      </w:r>
    </w:p>
    <w:p>
      <w:pPr>
        <w:pStyle w:val="ListBullet"/>
        <w:jc w:val="right"/>
        <w:bidi/>
      </w:pPr>
      <w:r>
        <w:rPr>
          <w:rtl/>
        </w:rPr>
        <w:t>اعتبار حقيبة 72 نموذجاً مكتملة قبل توريد محتواها واختبار كل نموذج.</w:t>
      </w:r>
    </w:p>
    <w:p>
      <w:pPr>
        <w:pStyle w:val="Heading1"/>
      </w:pPr>
      <w:r>
        <w:t>6. متطلبات الواجهة</w:t>
      </w:r>
    </w:p>
    <w:tbl>
      <w:tblPr>
        <w:tblStyle w:val="LightShading-Accent1"/>
        <w:tblW w:type="auto" w:w="0"/>
        <w:tblLook w:firstColumn="1" w:firstRow="1" w:lastColumn="0" w:lastRow="0" w:noHBand="0" w:noVBand="1" w:val="04A0"/>
      </w:tblPr>
      <w:tblGrid>
        <w:gridCol w:w="5040"/>
        <w:gridCol w:w="5040"/>
      </w:tblGrid>
      <w:tr>
        <w:tc>
          <w:tcPr>
            <w:tcW w:type="dxa" w:w="5040"/>
          </w:tcPr>
          <w:p>
            <w:pPr>
              <w:jc w:val="right"/>
              <w:bidi/>
            </w:pPr>
            <w:r>
              <w:rPr>
                <w:rtl/>
              </w:rPr>
              <w:t>المنطقة</w:t>
            </w:r>
          </w:p>
        </w:tc>
        <w:tc>
          <w:tcPr>
            <w:tcW w:type="dxa" w:w="5040"/>
          </w:tcPr>
          <w:p>
            <w:pPr>
              <w:jc w:val="right"/>
              <w:bidi/>
            </w:pPr>
            <w:r>
              <w:rPr>
                <w:rtl/>
              </w:rPr>
              <w:t>المتطلب</w:t>
            </w:r>
          </w:p>
        </w:tc>
      </w:tr>
      <w:tr>
        <w:tc>
          <w:tcPr>
            <w:tcW w:type="dxa" w:w="5040"/>
          </w:tcPr>
          <w:p>
            <w:pPr>
              <w:jc w:val="right"/>
              <w:bidi/>
            </w:pPr>
            <w:r>
              <w:rPr>
                <w:rtl/>
              </w:rPr>
              <w:t>الرأس</w:t>
            </w:r>
          </w:p>
        </w:tc>
        <w:tc>
          <w:tcPr>
            <w:tcW w:type="dxa" w:w="5040"/>
          </w:tcPr>
          <w:p>
            <w:pPr>
              <w:jc w:val="right"/>
              <w:bidi/>
            </w:pPr>
            <w:r>
              <w:rPr>
                <w:rtl/>
              </w:rPr>
              <w:t>شعار دار تول الأصلي واسم DAR TOOL CONSULTING واسم البرنامج وخيار لغة واحد.</w:t>
            </w:r>
          </w:p>
        </w:tc>
      </w:tr>
      <w:tr>
        <w:tc>
          <w:tcPr>
            <w:tcW w:type="dxa" w:w="5040"/>
          </w:tcPr>
          <w:p>
            <w:pPr>
              <w:jc w:val="right"/>
              <w:bidi/>
            </w:pPr>
            <w:r>
              <w:rPr>
                <w:rtl/>
              </w:rPr>
              <w:t>القائمة الجانبية</w:t>
            </w:r>
          </w:p>
        </w:tc>
        <w:tc>
          <w:tcPr>
            <w:tcW w:type="dxa" w:w="5040"/>
          </w:tcPr>
          <w:p>
            <w:pPr>
              <w:jc w:val="right"/>
              <w:bidi/>
            </w:pPr>
            <w:r>
              <w:rPr>
                <w:rtl/>
              </w:rPr>
              <w:t>الرئيسية، النماذج، بيانات المنشأة، الإعدادات، المساعدة بحسب الوظائف المنفذة.</w:t>
            </w:r>
          </w:p>
        </w:tc>
      </w:tr>
      <w:tr>
        <w:tc>
          <w:tcPr>
            <w:tcW w:type="dxa" w:w="5040"/>
          </w:tcPr>
          <w:p>
            <w:pPr>
              <w:jc w:val="right"/>
              <w:bidi/>
            </w:pPr>
            <w:r>
              <w:rPr>
                <w:rtl/>
              </w:rPr>
              <w:t>بيانات المنشأة</w:t>
            </w:r>
          </w:p>
        </w:tc>
        <w:tc>
          <w:tcPr>
            <w:tcW w:type="dxa" w:w="5040"/>
          </w:tcPr>
          <w:p>
            <w:pPr>
              <w:jc w:val="right"/>
              <w:bidi/>
            </w:pPr>
            <w:r>
              <w:rPr>
                <w:rtl/>
              </w:rPr>
              <w:t>حقول قابلة للتحرير ورفع شعار العميل ومعاينته.</w:t>
            </w:r>
          </w:p>
        </w:tc>
      </w:tr>
      <w:tr>
        <w:tc>
          <w:tcPr>
            <w:tcW w:type="dxa" w:w="5040"/>
          </w:tcPr>
          <w:p>
            <w:pPr>
              <w:jc w:val="right"/>
              <w:bidi/>
            </w:pPr>
            <w:r>
              <w:rPr>
                <w:rtl/>
              </w:rPr>
              <w:t>لوحة النماذج</w:t>
            </w:r>
          </w:p>
        </w:tc>
        <w:tc>
          <w:tcPr>
            <w:tcW w:type="dxa" w:w="5040"/>
          </w:tcPr>
          <w:p>
            <w:pPr>
              <w:jc w:val="right"/>
              <w:bidi/>
            </w:pPr>
            <w:r>
              <w:rPr>
                <w:rtl/>
              </w:rPr>
              <w:t>عنوان «اختر النموذج المطلوب المناسب»، بحث/اختيار، فئات وجدول اختياري.</w:t>
            </w:r>
          </w:p>
        </w:tc>
      </w:tr>
      <w:tr>
        <w:tc>
          <w:tcPr>
            <w:tcW w:type="dxa" w:w="5040"/>
          </w:tcPr>
          <w:p>
            <w:pPr>
              <w:jc w:val="right"/>
              <w:bidi/>
            </w:pPr>
            <w:r>
              <w:rPr>
                <w:rtl/>
              </w:rPr>
              <w:t>لوحة المعاينة</w:t>
            </w:r>
          </w:p>
        </w:tc>
        <w:tc>
          <w:tcPr>
            <w:tcW w:type="dxa" w:w="5040"/>
          </w:tcPr>
          <w:p>
            <w:pPr>
              <w:jc w:val="right"/>
              <w:bidi/>
            </w:pPr>
            <w:r>
              <w:rPr>
                <w:rtl/>
              </w:rPr>
              <w:t>معاينة الخطاب؛ لا يظهر شعار دار تول في مستند العميل المطبوع.</w:t>
            </w:r>
          </w:p>
        </w:tc>
      </w:tr>
      <w:tr>
        <w:tc>
          <w:tcPr>
            <w:tcW w:type="dxa" w:w="5040"/>
          </w:tcPr>
          <w:p>
            <w:pPr>
              <w:jc w:val="right"/>
              <w:bidi/>
            </w:pPr>
            <w:r>
              <w:rPr>
                <w:rtl/>
              </w:rPr>
              <w:t>خطاب جديد</w:t>
            </w:r>
          </w:p>
        </w:tc>
        <w:tc>
          <w:tcPr>
            <w:tcW w:type="dxa" w:w="5040"/>
          </w:tcPr>
          <w:p>
            <w:pPr>
              <w:jc w:val="right"/>
              <w:bidi/>
            </w:pPr>
            <w:r>
              <w:rPr>
                <w:rtl/>
              </w:rPr>
              <w:t>يفتح مستنداً فارغاً مع ترويسة العميل وبيانات المنشأة.</w:t>
            </w:r>
          </w:p>
        </w:tc>
      </w:tr>
      <w:tr>
        <w:tc>
          <w:tcPr>
            <w:tcW w:type="dxa" w:w="5040"/>
          </w:tcPr>
          <w:p>
            <w:pPr>
              <w:jc w:val="right"/>
              <w:bidi/>
            </w:pPr>
            <w:r>
              <w:rPr>
                <w:rtl/>
              </w:rPr>
              <w:t>التذييل</w:t>
            </w:r>
          </w:p>
        </w:tc>
        <w:tc>
          <w:tcPr>
            <w:tcW w:type="dxa" w:w="5040"/>
          </w:tcPr>
          <w:p>
            <w:pPr>
              <w:jc w:val="right"/>
              <w:bidi/>
            </w:pPr>
            <w:r>
              <w:rPr>
                <w:rtl/>
              </w:rPr>
              <w:t>حقوق دار تول في واجهة البرنامج فقط؛ لا تطبع في خطاب العميل إلا بطلب منه.</w:t>
            </w:r>
          </w:p>
        </w:tc>
      </w:tr>
    </w:tbl>
    <w:p>
      <w:pPr>
        <w:pStyle w:val="Heading1"/>
      </w:pPr>
      <w:r>
        <w:t>7. المتطلبات الوظيفية ومعايير القبول</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jc w:val="right"/>
              <w:bidi/>
            </w:pPr>
            <w:r>
              <w:rPr>
                <w:rtl/>
              </w:rPr>
              <w:t>المعرّف</w:t>
            </w:r>
          </w:p>
        </w:tc>
        <w:tc>
          <w:tcPr>
            <w:tcW w:type="dxa" w:w="3360"/>
          </w:tcPr>
          <w:p>
            <w:pPr>
              <w:jc w:val="right"/>
              <w:bidi/>
            </w:pPr>
            <w:r>
              <w:rPr>
                <w:rtl/>
              </w:rPr>
              <w:t>المتطلب</w:t>
            </w:r>
          </w:p>
        </w:tc>
        <w:tc>
          <w:tcPr>
            <w:tcW w:type="dxa" w:w="3360"/>
          </w:tcPr>
          <w:p>
            <w:pPr>
              <w:jc w:val="right"/>
              <w:bidi/>
            </w:pPr>
            <w:r>
              <w:rPr>
                <w:rtl/>
              </w:rPr>
              <w:t>معيار القبول</w:t>
            </w:r>
          </w:p>
        </w:tc>
      </w:tr>
      <w:tr>
        <w:tc>
          <w:tcPr>
            <w:tcW w:type="dxa" w:w="3360"/>
          </w:tcPr>
          <w:p>
            <w:pPr>
              <w:jc w:val="right"/>
              <w:bidi/>
            </w:pPr>
            <w:r>
              <w:rPr>
                <w:rtl/>
              </w:rPr>
              <w:t>FR-01</w:t>
            </w:r>
          </w:p>
        </w:tc>
        <w:tc>
          <w:tcPr>
            <w:tcW w:type="dxa" w:w="3360"/>
          </w:tcPr>
          <w:p>
            <w:pPr>
              <w:jc w:val="right"/>
              <w:bidi/>
            </w:pPr>
            <w:r>
              <w:rPr>
                <w:rtl/>
              </w:rPr>
              <w:t>بيانات المنشأة</w:t>
            </w:r>
          </w:p>
        </w:tc>
        <w:tc>
          <w:tcPr>
            <w:tcW w:type="dxa" w:w="3360"/>
          </w:tcPr>
          <w:p>
            <w:pPr>
              <w:jc w:val="right"/>
              <w:bidi/>
            </w:pPr>
            <w:r>
              <w:rPr>
                <w:rtl/>
              </w:rPr>
              <w:t>تنعكس الحقول على ترويسة المعاينة.</w:t>
            </w:r>
          </w:p>
        </w:tc>
      </w:tr>
      <w:tr>
        <w:tc>
          <w:tcPr>
            <w:tcW w:type="dxa" w:w="3360"/>
          </w:tcPr>
          <w:p>
            <w:pPr>
              <w:jc w:val="right"/>
              <w:bidi/>
            </w:pPr>
            <w:r>
              <w:rPr>
                <w:rtl/>
              </w:rPr>
              <w:t>FR-02</w:t>
            </w:r>
          </w:p>
        </w:tc>
        <w:tc>
          <w:tcPr>
            <w:tcW w:type="dxa" w:w="3360"/>
          </w:tcPr>
          <w:p>
            <w:pPr>
              <w:jc w:val="right"/>
              <w:bidi/>
            </w:pPr>
            <w:r>
              <w:rPr>
                <w:rtl/>
              </w:rPr>
              <w:t>شعار العميل</w:t>
            </w:r>
          </w:p>
        </w:tc>
        <w:tc>
          <w:tcPr>
            <w:tcW w:type="dxa" w:w="3360"/>
          </w:tcPr>
          <w:p>
            <w:pPr>
              <w:jc w:val="right"/>
              <w:bidi/>
            </w:pPr>
            <w:r>
              <w:rPr>
                <w:rtl/>
              </w:rPr>
              <w:t>يمكن رفعه واستبداله ويظهر في الموضع المحدد.</w:t>
            </w:r>
          </w:p>
        </w:tc>
      </w:tr>
      <w:tr>
        <w:tc>
          <w:tcPr>
            <w:tcW w:type="dxa" w:w="3360"/>
          </w:tcPr>
          <w:p>
            <w:pPr>
              <w:jc w:val="right"/>
              <w:bidi/>
            </w:pPr>
            <w:r>
              <w:rPr>
                <w:rtl/>
              </w:rPr>
              <w:t>FR-03</w:t>
            </w:r>
          </w:p>
        </w:tc>
        <w:tc>
          <w:tcPr>
            <w:tcW w:type="dxa" w:w="3360"/>
          </w:tcPr>
          <w:p>
            <w:pPr>
              <w:jc w:val="right"/>
              <w:bidi/>
            </w:pPr>
            <w:r>
              <w:rPr>
                <w:rtl/>
              </w:rPr>
              <w:t>قائمة النماذج الاختيارية</w:t>
            </w:r>
          </w:p>
        </w:tc>
        <w:tc>
          <w:tcPr>
            <w:tcW w:type="dxa" w:w="3360"/>
          </w:tcPr>
          <w:p>
            <w:pPr>
              <w:jc w:val="right"/>
              <w:bidi/>
            </w:pPr>
            <w:r>
              <w:rPr>
                <w:rtl/>
              </w:rPr>
              <w:t>يمكن إظهار الجدول وإخفاؤه واختيار نموذج منه.</w:t>
            </w:r>
          </w:p>
        </w:tc>
      </w:tr>
      <w:tr>
        <w:tc>
          <w:tcPr>
            <w:tcW w:type="dxa" w:w="3360"/>
          </w:tcPr>
          <w:p>
            <w:pPr>
              <w:jc w:val="right"/>
              <w:bidi/>
            </w:pPr>
            <w:r>
              <w:rPr>
                <w:rtl/>
              </w:rPr>
              <w:t>FR-04</w:t>
            </w:r>
          </w:p>
        </w:tc>
        <w:tc>
          <w:tcPr>
            <w:tcW w:type="dxa" w:w="3360"/>
          </w:tcPr>
          <w:p>
            <w:pPr>
              <w:jc w:val="right"/>
              <w:bidi/>
            </w:pPr>
            <w:r>
              <w:rPr>
                <w:rtl/>
              </w:rPr>
              <w:t>البحث</w:t>
            </w:r>
          </w:p>
        </w:tc>
        <w:tc>
          <w:tcPr>
            <w:tcW w:type="dxa" w:w="3360"/>
          </w:tcPr>
          <w:p>
            <w:pPr>
              <w:jc w:val="right"/>
              <w:bidi/>
            </w:pPr>
            <w:r>
              <w:rPr>
                <w:rtl/>
              </w:rPr>
              <w:t>تصفية النماذج حسب الاسم أو الفئة.</w:t>
            </w:r>
          </w:p>
        </w:tc>
      </w:tr>
      <w:tr>
        <w:tc>
          <w:tcPr>
            <w:tcW w:type="dxa" w:w="3360"/>
          </w:tcPr>
          <w:p>
            <w:pPr>
              <w:jc w:val="right"/>
              <w:bidi/>
            </w:pPr>
            <w:r>
              <w:rPr>
                <w:rtl/>
              </w:rPr>
              <w:t>FR-05</w:t>
            </w:r>
          </w:p>
        </w:tc>
        <w:tc>
          <w:tcPr>
            <w:tcW w:type="dxa" w:w="3360"/>
          </w:tcPr>
          <w:p>
            <w:pPr>
              <w:jc w:val="right"/>
              <w:bidi/>
            </w:pPr>
            <w:r>
              <w:rPr>
                <w:rtl/>
              </w:rPr>
              <w:t>خطاب فارغ</w:t>
            </w:r>
          </w:p>
        </w:tc>
        <w:tc>
          <w:tcPr>
            <w:tcW w:type="dxa" w:w="3360"/>
          </w:tcPr>
          <w:p>
            <w:pPr>
              <w:jc w:val="right"/>
              <w:bidi/>
            </w:pPr>
            <w:r>
              <w:rPr>
                <w:rtl/>
              </w:rPr>
              <w:t>يفتح محرراً فارغاً مع الترويسة دون نص افتراضي.</w:t>
            </w:r>
          </w:p>
        </w:tc>
      </w:tr>
      <w:tr>
        <w:tc>
          <w:tcPr>
            <w:tcW w:type="dxa" w:w="3360"/>
          </w:tcPr>
          <w:p>
            <w:pPr>
              <w:jc w:val="right"/>
              <w:bidi/>
            </w:pPr>
            <w:r>
              <w:rPr>
                <w:rtl/>
              </w:rPr>
              <w:t>FR-06</w:t>
            </w:r>
          </w:p>
        </w:tc>
        <w:tc>
          <w:tcPr>
            <w:tcW w:type="dxa" w:w="3360"/>
          </w:tcPr>
          <w:p>
            <w:pPr>
              <w:jc w:val="right"/>
              <w:bidi/>
            </w:pPr>
            <w:r>
              <w:rPr>
                <w:rtl/>
              </w:rPr>
              <w:t>تحرير المحتوى</w:t>
            </w:r>
          </w:p>
        </w:tc>
        <w:tc>
          <w:tcPr>
            <w:tcW w:type="dxa" w:w="3360"/>
          </w:tcPr>
          <w:p>
            <w:pPr>
              <w:jc w:val="right"/>
              <w:bidi/>
            </w:pPr>
            <w:r>
              <w:rPr>
                <w:rtl/>
              </w:rPr>
              <w:t>إمكانية كتابة وتعديل النص العربي والإنجليزي.</w:t>
            </w:r>
          </w:p>
        </w:tc>
      </w:tr>
      <w:tr>
        <w:tc>
          <w:tcPr>
            <w:tcW w:type="dxa" w:w="3360"/>
          </w:tcPr>
          <w:p>
            <w:pPr>
              <w:jc w:val="right"/>
              <w:bidi/>
            </w:pPr>
            <w:r>
              <w:rPr>
                <w:rtl/>
              </w:rPr>
              <w:t>FR-07</w:t>
            </w:r>
          </w:p>
        </w:tc>
        <w:tc>
          <w:tcPr>
            <w:tcW w:type="dxa" w:w="3360"/>
          </w:tcPr>
          <w:p>
            <w:pPr>
              <w:jc w:val="right"/>
              <w:bidi/>
            </w:pPr>
            <w:r>
              <w:rPr>
                <w:rtl/>
              </w:rPr>
              <w:t>تغيير اللغة</w:t>
            </w:r>
          </w:p>
        </w:tc>
        <w:tc>
          <w:tcPr>
            <w:tcW w:type="dxa" w:w="3360"/>
          </w:tcPr>
          <w:p>
            <w:pPr>
              <w:jc w:val="right"/>
              <w:bidi/>
            </w:pPr>
            <w:r>
              <w:rPr>
                <w:rtl/>
              </w:rPr>
              <w:t>عنصر واحد أعلى الصفحة، دون مبدلات مكررة.</w:t>
            </w:r>
          </w:p>
        </w:tc>
      </w:tr>
      <w:tr>
        <w:tc>
          <w:tcPr>
            <w:tcW w:type="dxa" w:w="3360"/>
          </w:tcPr>
          <w:p>
            <w:pPr>
              <w:jc w:val="right"/>
              <w:bidi/>
            </w:pPr>
            <w:r>
              <w:rPr>
                <w:rtl/>
              </w:rPr>
              <w:t>FR-08</w:t>
            </w:r>
          </w:p>
        </w:tc>
        <w:tc>
          <w:tcPr>
            <w:tcW w:type="dxa" w:w="3360"/>
          </w:tcPr>
          <w:p>
            <w:pPr>
              <w:jc w:val="right"/>
              <w:bidi/>
            </w:pPr>
            <w:r>
              <w:rPr>
                <w:rtl/>
              </w:rPr>
              <w:t>الطباعة وPDF</w:t>
            </w:r>
          </w:p>
        </w:tc>
        <w:tc>
          <w:tcPr>
            <w:tcW w:type="dxa" w:w="3360"/>
          </w:tcPr>
          <w:p>
            <w:pPr>
              <w:jc w:val="right"/>
              <w:bidi/>
            </w:pPr>
            <w:r>
              <w:rPr>
                <w:rtl/>
              </w:rPr>
              <w:t>طباعة المستند فقط دون أزرار الواجهة أو شعار دار تول.</w:t>
            </w:r>
          </w:p>
        </w:tc>
      </w:tr>
      <w:tr>
        <w:tc>
          <w:tcPr>
            <w:tcW w:type="dxa" w:w="3360"/>
          </w:tcPr>
          <w:p>
            <w:pPr>
              <w:jc w:val="right"/>
              <w:bidi/>
            </w:pPr>
            <w:r>
              <w:rPr>
                <w:rtl/>
              </w:rPr>
              <w:t>FR-09</w:t>
            </w:r>
          </w:p>
        </w:tc>
        <w:tc>
          <w:tcPr>
            <w:tcW w:type="dxa" w:w="3360"/>
          </w:tcPr>
          <w:p>
            <w:pPr>
              <w:jc w:val="right"/>
              <w:bidi/>
            </w:pPr>
            <w:r>
              <w:rPr>
                <w:rtl/>
              </w:rPr>
              <w:t>الحفظ المحلي</w:t>
            </w:r>
          </w:p>
        </w:tc>
        <w:tc>
          <w:tcPr>
            <w:tcW w:type="dxa" w:w="3360"/>
          </w:tcPr>
          <w:p>
            <w:pPr>
              <w:jc w:val="right"/>
              <w:bidi/>
            </w:pPr>
            <w:r>
              <w:rPr>
                <w:rtl/>
              </w:rPr>
              <w:t>إن تم اعتماده، تبقى البيانات بعد إغلاق البرنامج وإعادة فتحه.</w:t>
            </w:r>
          </w:p>
        </w:tc>
      </w:tr>
      <w:tr>
        <w:tc>
          <w:tcPr>
            <w:tcW w:type="dxa" w:w="3360"/>
          </w:tcPr>
          <w:p>
            <w:pPr>
              <w:jc w:val="right"/>
              <w:bidi/>
            </w:pPr>
            <w:r>
              <w:rPr>
                <w:rtl/>
              </w:rPr>
              <w:t>FR-10</w:t>
            </w:r>
          </w:p>
        </w:tc>
        <w:tc>
          <w:tcPr>
            <w:tcW w:type="dxa" w:w="3360"/>
          </w:tcPr>
          <w:p>
            <w:pPr>
              <w:jc w:val="right"/>
              <w:bidi/>
            </w:pPr>
            <w:r>
              <w:rPr>
                <w:rtl/>
              </w:rPr>
              <w:t>التوافق</w:t>
            </w:r>
          </w:p>
        </w:tc>
        <w:tc>
          <w:tcPr>
            <w:tcW w:type="dxa" w:w="3360"/>
          </w:tcPr>
          <w:p>
            <w:pPr>
              <w:jc w:val="right"/>
              <w:bidi/>
            </w:pPr>
            <w:r>
              <w:rPr>
                <w:rtl/>
              </w:rPr>
              <w:t>تعمل الوظائف الأساسية على الهاتف والكمبيوتر والمتصفحات المحددة.</w:t>
            </w:r>
          </w:p>
        </w:tc>
      </w:tr>
    </w:tbl>
    <w:p>
      <w:pPr>
        <w:pStyle w:val="Heading1"/>
      </w:pPr>
      <w:r>
        <w:t>8. قواعد العمل</w:t>
      </w:r>
    </w:p>
    <w:p>
      <w:pPr>
        <w:pStyle w:val="ListBullet"/>
        <w:jc w:val="right"/>
        <w:bidi/>
      </w:pPr>
      <w:r>
        <w:rPr>
          <w:rtl/>
        </w:rPr>
        <w:t>هوية دار تول للبرنامج فقط؛ مستندات العميل تحمل شعار العميل وبياناته فقط.</w:t>
      </w:r>
    </w:p>
    <w:p>
      <w:pPr>
        <w:pStyle w:val="ListBullet"/>
        <w:jc w:val="right"/>
        <w:bidi/>
      </w:pPr>
      <w:r>
        <w:rPr>
          <w:rtl/>
        </w:rPr>
        <w:t>لا تستخدم بيانات تجريبية على أنها بيانات حقيقية؛ وضّح الحقول التجريبية أو اتركها فارغة.</w:t>
      </w:r>
    </w:p>
    <w:p>
      <w:pPr>
        <w:pStyle w:val="ListBullet"/>
        <w:jc w:val="right"/>
        <w:bidi/>
      </w:pPr>
      <w:r>
        <w:rPr>
          <w:rtl/>
        </w:rPr>
        <w:t>اختيار نموذج يجب أن يحدّث محتوى المعاينة فعلياً.</w:t>
      </w:r>
    </w:p>
    <w:p>
      <w:pPr>
        <w:pStyle w:val="ListBullet"/>
        <w:jc w:val="right"/>
        <w:bidi/>
      </w:pPr>
      <w:r>
        <w:rPr>
          <w:rtl/>
        </w:rPr>
        <w:t>إنشاء خطاب فارغ منفصل عن النماذج الجاهزة ويحافظ على الترويسة.</w:t>
      </w:r>
    </w:p>
    <w:p>
      <w:pPr>
        <w:pStyle w:val="ListBullet"/>
        <w:jc w:val="right"/>
        <w:bidi/>
      </w:pPr>
      <w:r>
        <w:rPr>
          <w:rtl/>
        </w:rPr>
        <w:t>تنسيق A4 افتراضي للطباعة، مع دعم RTL للعربية.</w:t>
      </w:r>
    </w:p>
    <w:p>
      <w:pPr>
        <w:pStyle w:val="ListBullet"/>
        <w:jc w:val="right"/>
        <w:bidi/>
      </w:pPr>
      <w:r>
        <w:rPr>
          <w:rtl/>
        </w:rPr>
        <w:t>يجب اختبار الطباعة فعلياً؛ لا يكفي فحص الكود فقط.</w:t>
      </w:r>
    </w:p>
    <w:p>
      <w:pPr>
        <w:pStyle w:val="Heading1"/>
      </w:pPr>
      <w:r>
        <w:t>9. المتطلبات غير الوظيفية</w:t>
      </w:r>
    </w:p>
    <w:p>
      <w:pPr>
        <w:pStyle w:val="ListBullet"/>
        <w:jc w:val="right"/>
        <w:bidi/>
      </w:pPr>
      <w:r>
        <w:rPr>
          <w:rtl/>
        </w:rPr>
        <w:t>الأداء: تشغيل سريع دون انتظار خادم بعد بدء التشغيل.</w:t>
      </w:r>
    </w:p>
    <w:p>
      <w:pPr>
        <w:pStyle w:val="ListBullet"/>
        <w:jc w:val="right"/>
        <w:bidi/>
      </w:pPr>
      <w:r>
        <w:rPr>
          <w:rtl/>
        </w:rPr>
        <w:t>الخصوصية: عدم إرسال بيانات الموظفين إلى جهة خارجية في النسخة المحلية إلا بإفصاح وموافقة.</w:t>
      </w:r>
    </w:p>
    <w:p>
      <w:pPr>
        <w:pStyle w:val="ListBullet"/>
        <w:jc w:val="right"/>
        <w:bidi/>
      </w:pPr>
      <w:r>
        <w:rPr>
          <w:rtl/>
        </w:rPr>
        <w:t>الأمان: التحقق من الملفات المرفوعة؛ ملف HTML وحده لا يوفر حماية قوية للملكية الفكرية.</w:t>
      </w:r>
    </w:p>
    <w:p>
      <w:pPr>
        <w:pStyle w:val="ListBullet"/>
        <w:jc w:val="right"/>
        <w:bidi/>
      </w:pPr>
      <w:r>
        <w:rPr>
          <w:rtl/>
        </w:rPr>
        <w:t>سهولة الاستخدام: تسميات عربية واضحة ورسائل نجاح/خطأ مفهومة.</w:t>
      </w:r>
    </w:p>
    <w:p>
      <w:pPr>
        <w:pStyle w:val="ListBullet"/>
        <w:jc w:val="right"/>
        <w:bidi/>
      </w:pPr>
      <w:r>
        <w:rPr>
          <w:rtl/>
        </w:rPr>
        <w:t>إمكانية الوصول: تباين واضح وأزرار مناسبة للمس.</w:t>
      </w:r>
    </w:p>
    <w:p>
      <w:pPr>
        <w:pStyle w:val="ListBullet"/>
        <w:jc w:val="right"/>
        <w:bidi/>
      </w:pPr>
      <w:r>
        <w:rPr>
          <w:rtl/>
        </w:rPr>
        <w:t>التوافق: اختبار فعلي على إصدارات حديثة من Chrome وEdge ومتصفح Android المستهدف.</w:t>
      </w:r>
    </w:p>
    <w:p>
      <w:pPr>
        <w:pStyle w:val="Heading1"/>
      </w:pPr>
      <w:r>
        <w:t>10. حالات الاختبار الأساسية</w:t>
      </w:r>
    </w:p>
    <w:p>
      <w:pPr>
        <w:pStyle w:val="ListNumber"/>
        <w:jc w:val="right"/>
        <w:bidi/>
      </w:pPr>
      <w:r>
        <w:rPr>
          <w:rtl/>
        </w:rPr>
        <w:t>إدخال بيانات منشأة وشعار والتحقق من ظهورهما في المعاينة والطباعة.</w:t>
      </w:r>
    </w:p>
    <w:p>
      <w:pPr>
        <w:pStyle w:val="ListNumber"/>
        <w:jc w:val="right"/>
        <w:bidi/>
      </w:pPr>
      <w:r>
        <w:rPr>
          <w:rtl/>
        </w:rPr>
        <w:t>التأكد من عدم ظهور شعار دار تول في المستند المطبوع.</w:t>
      </w:r>
    </w:p>
    <w:p>
      <w:pPr>
        <w:pStyle w:val="ListNumber"/>
        <w:jc w:val="right"/>
        <w:bidi/>
      </w:pPr>
      <w:r>
        <w:rPr>
          <w:rtl/>
        </w:rPr>
        <w:t>إظهار جدول النماذج وإخفاؤه واختيار نماذج متعددة.</w:t>
      </w:r>
    </w:p>
    <w:p>
      <w:pPr>
        <w:pStyle w:val="ListNumber"/>
        <w:jc w:val="right"/>
        <w:bidi/>
      </w:pPr>
      <w:r>
        <w:rPr>
          <w:rtl/>
        </w:rPr>
        <w:t>إنشاء خطاب فارغ وكتابة نص عربي وإنجليزي ثم الطباعة إلى PDF.</w:t>
      </w:r>
    </w:p>
    <w:p>
      <w:pPr>
        <w:pStyle w:val="ListNumber"/>
        <w:jc w:val="right"/>
        <w:bidi/>
      </w:pPr>
      <w:r>
        <w:rPr>
          <w:rtl/>
        </w:rPr>
        <w:t>تغيير اللغة من العنصر الوحيد أعلى الصفحة.</w:t>
      </w:r>
    </w:p>
    <w:p>
      <w:pPr>
        <w:pStyle w:val="ListNumber"/>
        <w:jc w:val="right"/>
        <w:bidi/>
      </w:pPr>
      <w:r>
        <w:rPr>
          <w:rtl/>
        </w:rPr>
        <w:t>إغلاق البرنامج وإعادة فتحه والتحقق من الحفظ المحلي إذا كان مفعلاً.</w:t>
      </w:r>
    </w:p>
    <w:p>
      <w:pPr>
        <w:pStyle w:val="ListNumber"/>
        <w:jc w:val="right"/>
        <w:bidi/>
      </w:pPr>
      <w:r>
        <w:rPr>
          <w:rtl/>
        </w:rPr>
        <w:t>اختبار العرض على Android وChrome وEdge.</w:t>
      </w:r>
    </w:p>
    <w:p>
      <w:pPr>
        <w:pStyle w:val="ListNumber"/>
        <w:jc w:val="right"/>
        <w:bidi/>
      </w:pPr>
      <w:r>
        <w:rPr>
          <w:rtl/>
        </w:rPr>
        <w:t>اختبار غياب بعض بيانات المنشأة والتأكد من عدم ظهور أخطاء أو فراغات غير مرغوبة.</w:t>
      </w:r>
    </w:p>
    <w:p>
      <w:pPr>
        <w:pStyle w:val="Heading1"/>
      </w:pPr>
      <w:r>
        <w:t>11. المخاطر والاعتماديات</w:t>
      </w:r>
    </w:p>
    <w:p>
      <w:pPr>
        <w:pStyle w:val="ListBullet"/>
        <w:jc w:val="right"/>
        <w:bidi/>
      </w:pPr>
      <w:r>
        <w:rPr>
          <w:rtl/>
        </w:rPr>
        <w:t>توفير ملف الشعار الأصلي الصحيح عالي الجودة.</w:t>
      </w:r>
    </w:p>
    <w:p>
      <w:pPr>
        <w:pStyle w:val="ListBullet"/>
        <w:jc w:val="right"/>
        <w:bidi/>
      </w:pPr>
      <w:r>
        <w:rPr>
          <w:rtl/>
        </w:rPr>
        <w:t>اعتماد القائمة النهائية ومحتوى كل نموذج.</w:t>
      </w:r>
    </w:p>
    <w:p>
      <w:pPr>
        <w:pStyle w:val="ListBullet"/>
        <w:jc w:val="right"/>
        <w:bidi/>
      </w:pPr>
      <w:r>
        <w:rPr>
          <w:rtl/>
        </w:rPr>
        <w:t>حسم آلية الترخيص: بيع مرة واحدة، تشغيل دون إنترنت، وإمكانية نقل الترخيص.</w:t>
      </w:r>
    </w:p>
    <w:p>
      <w:pPr>
        <w:pStyle w:val="ListBullet"/>
        <w:jc w:val="right"/>
        <w:bidi/>
      </w:pPr>
      <w:r>
        <w:rPr>
          <w:rtl/>
        </w:rPr>
        <w:t>تحديد المنصة النهائية: ملف HTML محلي أم تطبيق مكتبي.</w:t>
      </w:r>
    </w:p>
    <w:p>
      <w:pPr>
        <w:pStyle w:val="ListBullet"/>
        <w:jc w:val="right"/>
        <w:bidi/>
      </w:pPr>
      <w:r>
        <w:rPr>
          <w:rtl/>
        </w:rPr>
        <w:t>اختلاف نتائج الطباعة وPDF بين المتصفحات؛ يلزم اختبار عملي.</w:t>
      </w:r>
    </w:p>
    <w:p>
      <w:pPr>
        <w:pStyle w:val="Heading1"/>
      </w:pPr>
      <w:r>
        <w:t>12. القرارات المفتوحة</w:t>
      </w:r>
    </w:p>
    <w:tbl>
      <w:tblPr>
        <w:tblStyle w:val="LightShading-Accent1"/>
        <w:tblW w:type="auto" w:w="0"/>
        <w:tblLook w:firstColumn="1" w:firstRow="1" w:lastColumn="0" w:lastRow="0" w:noHBand="0" w:noVBand="1" w:val="04A0"/>
      </w:tblPr>
      <w:tblGrid>
        <w:gridCol w:w="5040"/>
        <w:gridCol w:w="5040"/>
      </w:tblGrid>
      <w:tr>
        <w:tc>
          <w:tcPr>
            <w:tcW w:type="dxa" w:w="5040"/>
          </w:tcPr>
          <w:p>
            <w:pPr>
              <w:jc w:val="right"/>
              <w:bidi/>
            </w:pPr>
            <w:r>
              <w:rPr>
                <w:rtl/>
              </w:rPr>
              <w:t>القرار</w:t>
            </w:r>
          </w:p>
        </w:tc>
        <w:tc>
          <w:tcPr>
            <w:tcW w:type="dxa" w:w="5040"/>
          </w:tcPr>
          <w:p>
            <w:pPr>
              <w:jc w:val="right"/>
              <w:bidi/>
            </w:pPr>
            <w:r>
              <w:rPr>
                <w:rtl/>
              </w:rPr>
              <w:t>الحالة</w:t>
            </w:r>
          </w:p>
        </w:tc>
      </w:tr>
      <w:tr>
        <w:tc>
          <w:tcPr>
            <w:tcW w:type="dxa" w:w="5040"/>
          </w:tcPr>
          <w:p>
            <w:pPr>
              <w:jc w:val="right"/>
              <w:bidi/>
            </w:pPr>
            <w:r>
              <w:rPr>
                <w:rtl/>
              </w:rPr>
              <w:t>عدد النماذج عند الإطلاق</w:t>
            </w:r>
          </w:p>
        </w:tc>
        <w:tc>
          <w:tcPr>
            <w:tcW w:type="dxa" w:w="5040"/>
          </w:tcPr>
          <w:p>
            <w:pPr>
              <w:jc w:val="right"/>
              <w:bidi/>
            </w:pPr>
            <w:r>
              <w:rPr>
                <w:rtl/>
              </w:rPr>
              <w:t>يحدد بعد اعتماد القائمة والمحتوى.</w:t>
            </w:r>
          </w:p>
        </w:tc>
      </w:tr>
      <w:tr>
        <w:tc>
          <w:tcPr>
            <w:tcW w:type="dxa" w:w="5040"/>
          </w:tcPr>
          <w:p>
            <w:pPr>
              <w:jc w:val="right"/>
              <w:bidi/>
            </w:pPr>
            <w:r>
              <w:rPr>
                <w:rtl/>
              </w:rPr>
              <w:t>حفظ بيانات العميل</w:t>
            </w:r>
          </w:p>
        </w:tc>
        <w:tc>
          <w:tcPr>
            <w:tcW w:type="dxa" w:w="5040"/>
          </w:tcPr>
          <w:p>
            <w:pPr>
              <w:jc w:val="right"/>
              <w:bidi/>
            </w:pPr>
            <w:r>
              <w:rPr>
                <w:rtl/>
              </w:rPr>
              <w:t>مقترح: حفظ محلي ونسخة احتياطية؛ يحتاج اعتماداً.</w:t>
            </w:r>
          </w:p>
        </w:tc>
      </w:tr>
      <w:tr>
        <w:tc>
          <w:tcPr>
            <w:tcW w:type="dxa" w:w="5040"/>
          </w:tcPr>
          <w:p>
            <w:pPr>
              <w:jc w:val="right"/>
              <w:bidi/>
            </w:pPr>
            <w:r>
              <w:rPr>
                <w:rtl/>
              </w:rPr>
              <w:t>ترخيص البيع مرة واحدة</w:t>
            </w:r>
          </w:p>
        </w:tc>
        <w:tc>
          <w:tcPr>
            <w:tcW w:type="dxa" w:w="5040"/>
          </w:tcPr>
          <w:p>
            <w:pPr>
              <w:jc w:val="right"/>
              <w:bidi/>
            </w:pPr>
            <w:r>
              <w:rPr>
                <w:rtl/>
              </w:rPr>
              <w:t>قيد الاستشارة ولا ينفذ قبل القرار.</w:t>
            </w:r>
          </w:p>
        </w:tc>
      </w:tr>
      <w:tr>
        <w:tc>
          <w:tcPr>
            <w:tcW w:type="dxa" w:w="5040"/>
          </w:tcPr>
          <w:p>
            <w:pPr>
              <w:jc w:val="right"/>
              <w:bidi/>
            </w:pPr>
            <w:r>
              <w:rPr>
                <w:rtl/>
              </w:rPr>
              <w:t>الأجهزة المدعومة</w:t>
            </w:r>
          </w:p>
        </w:tc>
        <w:tc>
          <w:tcPr>
            <w:tcW w:type="dxa" w:w="5040"/>
          </w:tcPr>
          <w:p>
            <w:pPr>
              <w:jc w:val="right"/>
              <w:bidi/>
            </w:pPr>
            <w:r>
              <w:rPr>
                <w:rtl/>
              </w:rPr>
              <w:t>Android وChrome وEdge؛ يحدد الحد الأدنى للإصدارات.</w:t>
            </w:r>
          </w:p>
        </w:tc>
      </w:tr>
      <w:tr>
        <w:tc>
          <w:tcPr>
            <w:tcW w:type="dxa" w:w="5040"/>
          </w:tcPr>
          <w:p>
            <w:pPr>
              <w:jc w:val="right"/>
              <w:bidi/>
            </w:pPr>
            <w:r>
              <w:rPr>
                <w:rtl/>
              </w:rPr>
              <w:t>اللغة الافتراضية</w:t>
            </w:r>
          </w:p>
        </w:tc>
        <w:tc>
          <w:tcPr>
            <w:tcW w:type="dxa" w:w="5040"/>
          </w:tcPr>
          <w:p>
            <w:pPr>
              <w:jc w:val="right"/>
              <w:bidi/>
            </w:pPr>
            <w:r>
              <w:rPr>
                <w:rtl/>
              </w:rPr>
              <w:t>العربية مع مبدّل إنجليزي واحد.</w:t>
            </w:r>
          </w:p>
        </w:tc>
      </w:tr>
      <w:tr>
        <w:tc>
          <w:tcPr>
            <w:tcW w:type="dxa" w:w="5040"/>
          </w:tcPr>
          <w:p>
            <w:pPr>
              <w:jc w:val="right"/>
              <w:bidi/>
            </w:pPr>
            <w:r>
              <w:rPr>
                <w:rtl/>
              </w:rPr>
              <w:t>صيغة التسليم</w:t>
            </w:r>
          </w:p>
        </w:tc>
        <w:tc>
          <w:tcPr>
            <w:tcW w:type="dxa" w:w="5040"/>
          </w:tcPr>
          <w:p>
            <w:pPr>
              <w:jc w:val="right"/>
              <w:bidi/>
            </w:pPr>
            <w:r>
              <w:rPr>
                <w:rtl/>
              </w:rPr>
              <w:t>يحدد HTML محلي أم تطبيق مكتبي.</w:t>
            </w:r>
          </w:p>
        </w:tc>
      </w:tr>
    </w:tbl>
    <w:p>
      <w:pPr>
        <w:pStyle w:val="Heading1"/>
      </w:pPr>
      <w:r>
        <w:t>13. تعريف الإنجاز</w:t>
      </w:r>
    </w:p>
    <w:p>
      <w:pPr>
        <w:pStyle w:val="ListBullet"/>
        <w:jc w:val="right"/>
        <w:bidi/>
      </w:pPr>
      <w:r>
        <w:rPr>
          <w:rtl/>
        </w:rPr>
        <w:t>مطابقة ترتيب الواجهة للصورة المرجعية المعتمدة.</w:t>
      </w:r>
    </w:p>
    <w:p>
      <w:pPr>
        <w:pStyle w:val="ListBullet"/>
        <w:jc w:val="right"/>
        <w:bidi/>
      </w:pPr>
      <w:r>
        <w:rPr>
          <w:rtl/>
        </w:rPr>
        <w:t>استخدام شعار دار تول الأصلي في واجهة البرنامج فقط.</w:t>
      </w:r>
    </w:p>
    <w:p>
      <w:pPr>
        <w:pStyle w:val="ListBullet"/>
        <w:jc w:val="right"/>
        <w:bidi/>
      </w:pPr>
      <w:r>
        <w:rPr>
          <w:rtl/>
        </w:rPr>
        <w:t>ظهور شعار العميل وبياناته فقط في المستندات المطبوعة.</w:t>
      </w:r>
    </w:p>
    <w:p>
      <w:pPr>
        <w:pStyle w:val="ListBullet"/>
        <w:jc w:val="right"/>
        <w:bidi/>
      </w:pPr>
      <w:r>
        <w:rPr>
          <w:rtl/>
        </w:rPr>
        <w:t>عمل اختيار النماذج والجدول الاختياري وإنشاء خطاب فارغ فعلياً.</w:t>
      </w:r>
    </w:p>
    <w:p>
      <w:pPr>
        <w:pStyle w:val="ListBullet"/>
        <w:jc w:val="right"/>
        <w:bidi/>
      </w:pPr>
      <w:r>
        <w:rPr>
          <w:rtl/>
        </w:rPr>
        <w:t>عمل التحرير والطباعة وPDF على الأجهزة المعتمدة.</w:t>
      </w:r>
    </w:p>
    <w:p>
      <w:pPr>
        <w:pStyle w:val="ListBullet"/>
        <w:jc w:val="right"/>
        <w:bidi/>
      </w:pPr>
      <w:r>
        <w:rPr>
          <w:rtl/>
        </w:rPr>
        <w:t>اجتياز حالات الاختبار وتوثيق القيود المعروفة.</w:t>
      </w:r>
    </w:p>
    <w:p>
      <w:pPr>
        <w:pStyle w:val="ListBullet"/>
        <w:jc w:val="right"/>
        <w:bidi/>
      </w:pPr>
      <w:r>
        <w:rPr>
          <w:rtl/>
        </w:rPr>
        <w:t>تسليم ملف نهائي ورقم إصدار وتعليمات تشغيل ونسخ احتياطي.</w:t>
      </w:r>
    </w:p>
    <w:p>
      <w:pPr>
        <w:pStyle w:val="Heading1"/>
      </w:pPr>
      <w:r>
        <w:t>14. الموافقات</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jc w:val="right"/>
              <w:bidi/>
            </w:pPr>
            <w:r>
              <w:rPr>
                <w:rtl/>
              </w:rPr>
              <w:t>الدور</w:t>
            </w:r>
          </w:p>
        </w:tc>
        <w:tc>
          <w:tcPr>
            <w:tcW w:type="dxa" w:w="3360"/>
          </w:tcPr>
          <w:p>
            <w:pPr>
              <w:jc w:val="right"/>
              <w:bidi/>
            </w:pPr>
            <w:r>
              <w:rPr>
                <w:rtl/>
              </w:rPr>
              <w:t>الاسم / التوقيع</w:t>
            </w:r>
          </w:p>
        </w:tc>
        <w:tc>
          <w:tcPr>
            <w:tcW w:type="dxa" w:w="3360"/>
          </w:tcPr>
          <w:p>
            <w:pPr>
              <w:jc w:val="right"/>
              <w:bidi/>
            </w:pPr>
            <w:r>
              <w:rPr>
                <w:rtl/>
              </w:rPr>
              <w:t>التاريخ</w:t>
            </w:r>
          </w:p>
        </w:tc>
      </w:tr>
      <w:tr>
        <w:tc>
          <w:tcPr>
            <w:tcW w:type="dxa" w:w="3360"/>
          </w:tcPr>
          <w:p>
            <w:pPr>
              <w:jc w:val="right"/>
              <w:bidi/>
            </w:pPr>
            <w:r>
              <w:rPr>
                <w:rtl/>
              </w:rPr>
              <w:t>مالك المنتج / دار تول للاستشارات</w:t>
            </w:r>
          </w:p>
        </w:tc>
        <w:tc>
          <w:tcPr>
            <w:tcW w:type="dxa" w:w="3360"/>
          </w:tcPr>
          <w:p>
            <w:pPr>
              <w:jc w:val="right"/>
              <w:bidi/>
            </w:pPr>
            <w:r>
              <w:rPr>
                <w:rtl/>
              </w:rPr>
              <w:t>________________________</w:t>
            </w:r>
          </w:p>
        </w:tc>
        <w:tc>
          <w:tcPr>
            <w:tcW w:type="dxa" w:w="3360"/>
          </w:tcPr>
          <w:p>
            <w:pPr>
              <w:jc w:val="right"/>
              <w:bidi/>
            </w:pPr>
            <w:r>
              <w:rPr>
                <w:rtl/>
              </w:rPr>
              <w:t>____________</w:t>
            </w:r>
          </w:p>
        </w:tc>
      </w:tr>
      <w:tr>
        <w:tc>
          <w:tcPr>
            <w:tcW w:type="dxa" w:w="3360"/>
          </w:tcPr>
          <w:p>
            <w:pPr>
              <w:jc w:val="right"/>
              <w:bidi/>
            </w:pPr>
            <w:r>
              <w:rPr>
                <w:rtl/>
              </w:rPr>
              <w:t>المطور</w:t>
            </w:r>
          </w:p>
        </w:tc>
        <w:tc>
          <w:tcPr>
            <w:tcW w:type="dxa" w:w="3360"/>
          </w:tcPr>
          <w:p>
            <w:pPr>
              <w:jc w:val="right"/>
              <w:bidi/>
            </w:pPr>
            <w:r>
              <w:rPr>
                <w:rtl/>
              </w:rPr>
              <w:t>________________________</w:t>
            </w:r>
          </w:p>
        </w:tc>
        <w:tc>
          <w:tcPr>
            <w:tcW w:type="dxa" w:w="3360"/>
          </w:tcPr>
          <w:p>
            <w:pPr>
              <w:jc w:val="right"/>
              <w:bidi/>
            </w:pPr>
            <w:r>
              <w:rPr>
                <w:rtl/>
              </w:rPr>
              <w:t>____________</w:t>
            </w:r>
          </w:p>
        </w:tc>
      </w:tr>
      <w:tr>
        <w:tc>
          <w:tcPr>
            <w:tcW w:type="dxa" w:w="3360"/>
          </w:tcPr>
          <w:p>
            <w:pPr>
              <w:jc w:val="right"/>
              <w:bidi/>
            </w:pPr>
            <w:r>
              <w:rPr>
                <w:rtl/>
              </w:rPr>
              <w:t>المختبر / المراجع</w:t>
            </w:r>
          </w:p>
        </w:tc>
        <w:tc>
          <w:tcPr>
            <w:tcW w:type="dxa" w:w="3360"/>
          </w:tcPr>
          <w:p>
            <w:pPr>
              <w:jc w:val="right"/>
              <w:bidi/>
            </w:pPr>
            <w:r>
              <w:rPr>
                <w:rtl/>
              </w:rPr>
              <w:t>________________________</w:t>
            </w:r>
          </w:p>
        </w:tc>
        <w:tc>
          <w:tcPr>
            <w:tcW w:type="dxa" w:w="3360"/>
          </w:tcPr>
          <w:p>
            <w:pPr>
              <w:jc w:val="right"/>
              <w:bidi/>
            </w:pPr>
            <w:r>
              <w:rPr>
                <w:rtl/>
              </w:rPr>
              <w:t>____________</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B82F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