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工作量估算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风险管理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学习软件需求规格说明SRS文档的要求和结构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工作量估算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参考书3.7（P94)皮卡地里电视广告销售系统按COCOMOII的工作量模型进行工作量估算的例子（结合P79-80表），估算自己项目的初始工作量。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COCOMOII模型用于估算软件开发过程中的成本、工作量和进度。其中基本模型适用于早期项目估算，而中级和详细模型更适用于详细的项目规划和控制。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基本模型的计算公式：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PM = A \times Size^E \times \prod_{i=1}^{n} EM_i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PM是预计的人月数。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使用以下公式计算估算的开发人月数（PM）：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PM = A \times (KLOC)^B \times EAF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Size是项目的规模，通常以千行代码（KLOC）或功能点（FP）为单位。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A和E 是模型参数，与项目的特性相关。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EM_i是调整因子，用于考虑项目的复杂性、开发环境、开发团队经验等因素。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在我们通过基本 COCOMOII 进行工作量估算时，首先估算了本项目需要的代码量，然后根据项目的规模确定调整因子，计算出预计的人月数。最后根据得到的人月数估算出项目的总工作量，</w:t>
      </w:r>
      <w:bookmarkStart w:id="0" w:name="_GoBack"/>
      <w:bookmarkEnd w:id="0"/>
      <w:r>
        <w:rPr>
          <w:rFonts w:hint="eastAsia"/>
          <w:lang w:val="en-US" w:eastAsia="zh-CN"/>
        </w:rPr>
        <w:t>进行进度和成本的估算。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分析自己项目中可能存在的风险，并进一步细化风险管理（做出风险分级及应对预案）。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针对人员管理系统项目，可能存在的风险及相应的风险管理措施如下：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技术风险：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可能性：中等至高。由于人员管理系统涉及到复杂的数据管理、考勤计算等技术，开发过程中可能遇到技术实现上的难题。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影响程度：高。技术风险一旦发生可能会导致系统功能无法实现，影响项目的整体进度和质量。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应对预案：及早进行技术调研和评估，选择合适的技术方案；建立技术储备和备用方案；增加技术人员的培训和支持。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需求变更风险：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可能性：高。人员管理系统涉及到人力资源管理的复杂性，用户需求可能会随着项目的进行发生变化。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影响程度：中等。频繁的需求变更可能导致项目进度延迟，增加开发成本，甚至影响系统稳定性。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应对预案：建立良好的需求管理机制，及时响应用户的需求变更，评估变更对项目的影响，并与用户协商确定变更范围和优先级。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人力资源风险：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可能性：中等。开发团队中人员的离职、调动或缺乏相关经验都可能对项目造成影响。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影响程度：中等。人力资源的变动可能导致项目进度延迟，或者影响团队的协作效率和开发质量。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应对预案：建立团队稳定机制，提供良好的工作环境和培训机会，制定人员备份计划，确保关键岗位有备份人员。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进度风险：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可能性：中等。项目进度受到多种因素的影响，如需求变更、技术难题等。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影响程度：高。进度延迟可能会导致项目交付延期，影响用户的使用体验和项目的商业价值。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应对预案：制定详细的项目计划和进度管理计划，进行风险评估和优先级排列，及时调整资源和任务分配，保证项目进度的可控性。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对于每种风险，都应该评估其可能性和影响程度，并采取相应的风险管理措施，以最大程度地降低风险对项目的影响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定期进行风险评估和监控，及时调整风险管理策略。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学习软件需求规格说明SRS文档的要求和结构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学习国标中的文档11《软件需求规格说明SRS》，了解文档的要求和结构及与其他相关文档 （07,08,12,17等）的关系。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《软件需求规格说明SRS》文档是软件开发过程中的关键文档之一，它对系统的需求进行了详细描述，为后续的设计、开发和测试提供了基础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SRS文档的结构：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范围</w:t>
      </w:r>
      <w:r>
        <w:rPr>
          <w:rFonts w:hint="eastAsia"/>
          <w:lang w:val="en-US" w:eastAsia="zh-CN"/>
        </w:rPr>
        <w:t>。包括</w:t>
      </w:r>
      <w:r>
        <w:rPr>
          <w:rFonts w:hint="default"/>
          <w:lang w:val="en-US" w:eastAsia="zh-CN"/>
        </w:rPr>
        <w:t>标识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系统</w:t>
      </w:r>
      <w:r>
        <w:rPr>
          <w:rFonts w:hint="eastAsia"/>
          <w:lang w:val="en-US" w:eastAsia="zh-CN"/>
        </w:rPr>
        <w:t>概述，</w:t>
      </w:r>
      <w:r>
        <w:rPr>
          <w:rFonts w:hint="default"/>
          <w:lang w:val="en-US" w:eastAsia="zh-CN"/>
        </w:rPr>
        <w:t>文档概述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基</w:t>
      </w:r>
      <w:r>
        <w:rPr>
          <w:rFonts w:hint="eastAsia"/>
          <w:lang w:val="en-US" w:eastAsia="zh-CN"/>
        </w:rPr>
        <w:t>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引用文件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需求</w:t>
      </w:r>
      <w:r>
        <w:rPr>
          <w:rFonts w:hint="eastAsia"/>
          <w:lang w:val="en-US" w:eastAsia="zh-CN"/>
        </w:rPr>
        <w:t>。包括</w:t>
      </w:r>
      <w:r>
        <w:rPr>
          <w:rFonts w:hint="default"/>
          <w:lang w:val="en-US" w:eastAsia="zh-CN"/>
        </w:rPr>
        <w:t>所需的状态和方式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需求概述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需求规格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CSCI能力需求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CSCI外部接口需求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CSCI内部接口需求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CSCI内部数据需求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适应性需求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保密性需求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保密性和私密性需求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CSCI环境需求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计算机资源需求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软件质量因素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设计和实现的约束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，操作</w:t>
      </w:r>
      <w:r>
        <w:rPr>
          <w:rFonts w:hint="default"/>
          <w:lang w:val="en-US" w:eastAsia="zh-CN"/>
        </w:rPr>
        <w:t>故障处理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算法说明</w:t>
      </w:r>
      <w:r>
        <w:rPr>
          <w:rFonts w:hint="eastAsia"/>
          <w:lang w:val="en-US" w:eastAsia="zh-CN"/>
        </w:rPr>
        <w:t>以及</w:t>
      </w:r>
      <w:r>
        <w:rPr>
          <w:rFonts w:hint="default"/>
          <w:lang w:val="en-US" w:eastAsia="zh-CN"/>
        </w:rPr>
        <w:t>有关人员需求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需求的优先次序和关键程度</w:t>
      </w:r>
      <w:r>
        <w:rPr>
          <w:rFonts w:hint="eastAsia"/>
          <w:lang w:val="en-US" w:eastAsia="zh-CN"/>
        </w:rPr>
        <w:t>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合格性规定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需求可追踪性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尚未解决的问题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（7）注解。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与其他相关文档 （07,08,12,17等）的关系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SRS规定了软件系统应该实现的功能、性能、界面、数据等方面的详细需求。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SSS对整个系统或子系统的设计、结构、功能等进行详细说明，通常是在 SRS 文档之后，用于进一步细化系统的设计。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IRS是系统与外部系统、模块或设备之间的接口需求的规格说明，用于定义系统与外部交互的方式和规则。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DRD对系统中涉及的数据需求进行详细说明，包括数据的结构、存储、传输等方面的要求。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SCMP对软件开发过程中的配置管理进行规划和管理，包括版本控制、变更管理、发布管理等内容。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SRS 包含了系统的功能性、性能和约束性需求。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SSS 在 SRS 基础上对系统或子系统进行进一步的细化和规划。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IRS 规定了系统与外部环境的接口需求。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DRD 描述了系统中的数据需求。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SCMP 则是对软件配置管理进行规划和管理。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文档要求：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准确性：SRS 文档必须准确地描述系统的需求，确保开发团队和用户理解需求的一致性。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完整性：SRS 文档应涵盖系统的所有功能需求、性能需求、非功能性需求等，确保没有遗漏。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清晰性：文档应该使用清晰、简洁的语言描述需求，避免歧义和误解，使读者易于理解。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可追溯性：SRS 文档中的每个需求都应该具有唯一的标识符，并能够追溯到相关的用户需求或系统设计。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一致性：文档中的各部分需求应该保持一致，避免出现冲突或重复的描述。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3696A"/>
    <w:multiLevelType w:val="multilevel"/>
    <w:tmpl w:val="E6D369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1NjM4M2NiOWM0MzdjOTdjNWFhNjI5ZjcwYTEzYjMifQ=="/>
  </w:docVars>
  <w:rsids>
    <w:rsidRoot w:val="74AA50E8"/>
    <w:rsid w:val="0E32519D"/>
    <w:rsid w:val="20D657AC"/>
    <w:rsid w:val="28D56B7C"/>
    <w:rsid w:val="2E8B21B7"/>
    <w:rsid w:val="303845C1"/>
    <w:rsid w:val="363C648D"/>
    <w:rsid w:val="374270F1"/>
    <w:rsid w:val="40422B32"/>
    <w:rsid w:val="522956BF"/>
    <w:rsid w:val="59701E26"/>
    <w:rsid w:val="5F5A7800"/>
    <w:rsid w:val="5FCB7861"/>
    <w:rsid w:val="73E07E7C"/>
    <w:rsid w:val="74AA50E8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uiPriority w:val="39"/>
    <w:pPr>
      <w:ind w:left="840" w:leftChars="400"/>
    </w:pPr>
  </w:style>
  <w:style w:type="paragraph" w:styleId="3">
    <w:name w:val="toc 1"/>
    <w:basedOn w:val="1"/>
    <w:next w:val="1"/>
    <w:unhideWhenUsed/>
    <w:uiPriority w:val="39"/>
  </w:style>
  <w:style w:type="paragraph" w:styleId="4">
    <w:name w:val="toc 2"/>
    <w:basedOn w:val="1"/>
    <w:next w:val="1"/>
    <w:unhideWhenUsed/>
    <w:uiPriority w:val="39"/>
    <w:pPr>
      <w:ind w:left="420" w:leftChars="2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2024-04-22T11:30:00Z</dcterms:created>
  <dc:creator>zyz</dc:creator>
  <cp:lastModifiedBy>zyz</cp:lastModifiedBy>
  <dcterms:modified xsi:type="dcterms:W3CDTF">2024-04-23T03:48:38Z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B3CC6D82432C466CA04D8D98F60FA094_11</vt:lpwstr>
  </property>
</Properties>
</file>