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CD06" w14:textId="4E91A5DE" w:rsidR="00701FB0" w:rsidRDefault="00E156FC" w:rsidP="00F16D42">
      <w:pPr>
        <w:pStyle w:val="Title"/>
        <w:jc w:val="center"/>
      </w:pPr>
      <w:r>
        <w:t xml:space="preserve">Project Report </w:t>
      </w:r>
      <w:r w:rsidR="00701FB0" w:rsidRPr="00701FB0">
        <w:t>Checkpoint 1: Predicting Food-at-Home Monthly Prices</w:t>
      </w:r>
    </w:p>
    <w:p w14:paraId="6B28C830" w14:textId="667FA4FB" w:rsidR="00F16D42" w:rsidRPr="00F16D42" w:rsidRDefault="00F16D42" w:rsidP="00F16D42">
      <w:pPr>
        <w:jc w:val="center"/>
      </w:pPr>
      <w:r w:rsidRPr="00701FB0">
        <w:t>CS 171 — Introduction to Machine Learning</w:t>
      </w:r>
    </w:p>
    <w:p w14:paraId="47F842E9" w14:textId="11BD16B9" w:rsidR="00701FB0" w:rsidRPr="00701FB0" w:rsidRDefault="00701FB0" w:rsidP="00F16D42">
      <w:pPr>
        <w:jc w:val="center"/>
      </w:pPr>
      <w:r w:rsidRPr="00701FB0">
        <w:t xml:space="preserve">A Regression Study </w:t>
      </w:r>
      <w:r w:rsidR="00F16D42">
        <w:t>Using the</w:t>
      </w:r>
      <w:r w:rsidRPr="00701FB0">
        <w:t xml:space="preserve"> USDA F-MAP Dataset</w:t>
      </w:r>
    </w:p>
    <w:p w14:paraId="1A2BB56B" w14:textId="77777777" w:rsidR="00701FB0" w:rsidRDefault="00701FB0" w:rsidP="00F16D42">
      <w:pPr>
        <w:jc w:val="center"/>
      </w:pPr>
      <w:r w:rsidRPr="00701FB0">
        <w:t xml:space="preserve">Team 1 — Arushi Nirmal, Nathan Montero, Suparn </w:t>
      </w:r>
      <w:proofErr w:type="spellStart"/>
      <w:r w:rsidRPr="00701FB0">
        <w:t>Posina</w:t>
      </w:r>
      <w:proofErr w:type="spellEnd"/>
    </w:p>
    <w:p w14:paraId="0ACB086B" w14:textId="7242D27E" w:rsidR="00F16D42" w:rsidRDefault="00F16D42">
      <w:r>
        <w:br w:type="page"/>
      </w:r>
    </w:p>
    <w:sdt>
      <w:sdtPr>
        <w:id w:val="1754384789"/>
        <w:docPartObj>
          <w:docPartGallery w:val="Table of Contents"/>
          <w:docPartUnique/>
        </w:docPartObj>
      </w:sdtPr>
      <w:sdtEndPr>
        <w:rPr>
          <w:rFonts w:asciiTheme="minorHAnsi" w:eastAsiaTheme="minorHAnsi" w:hAnsiTheme="minorHAnsi" w:cstheme="minorBidi"/>
          <w:b/>
          <w:bCs/>
          <w:noProof/>
          <w:color w:val="auto"/>
          <w:kern w:val="2"/>
          <w:sz w:val="24"/>
          <w:szCs w:val="24"/>
        </w:rPr>
      </w:sdtEndPr>
      <w:sdtContent>
        <w:p w14:paraId="67C6D6BA" w14:textId="520210BB" w:rsidR="00F16D42" w:rsidRDefault="00F16D42">
          <w:pPr>
            <w:pStyle w:val="TOCHeading"/>
          </w:pPr>
          <w:r>
            <w:t>Contents</w:t>
          </w:r>
        </w:p>
        <w:p w14:paraId="175C3B6F" w14:textId="185C6558" w:rsidR="005845E0" w:rsidRDefault="00F16D4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824175" w:history="1">
            <w:r w:rsidR="005845E0" w:rsidRPr="003C04CB">
              <w:rPr>
                <w:rStyle w:val="Hyperlink"/>
                <w:noProof/>
              </w:rPr>
              <w:t>1 - Problem Framing</w:t>
            </w:r>
            <w:r w:rsidR="005845E0">
              <w:rPr>
                <w:noProof/>
                <w:webHidden/>
              </w:rPr>
              <w:tab/>
            </w:r>
            <w:r w:rsidR="005845E0">
              <w:rPr>
                <w:noProof/>
                <w:webHidden/>
              </w:rPr>
              <w:fldChar w:fldCharType="begin"/>
            </w:r>
            <w:r w:rsidR="005845E0">
              <w:rPr>
                <w:noProof/>
                <w:webHidden/>
              </w:rPr>
              <w:instrText xml:space="preserve"> PAGEREF _Toc235824175 \h </w:instrText>
            </w:r>
            <w:r w:rsidR="005845E0">
              <w:rPr>
                <w:noProof/>
                <w:webHidden/>
              </w:rPr>
            </w:r>
            <w:r w:rsidR="005845E0">
              <w:rPr>
                <w:noProof/>
                <w:webHidden/>
              </w:rPr>
              <w:fldChar w:fldCharType="separate"/>
            </w:r>
            <w:r w:rsidR="005845E0">
              <w:rPr>
                <w:noProof/>
                <w:webHidden/>
              </w:rPr>
              <w:t>3</w:t>
            </w:r>
            <w:r w:rsidR="005845E0">
              <w:rPr>
                <w:noProof/>
                <w:webHidden/>
              </w:rPr>
              <w:fldChar w:fldCharType="end"/>
            </w:r>
          </w:hyperlink>
        </w:p>
        <w:p w14:paraId="4860E1DF" w14:textId="7F957116" w:rsidR="005845E0" w:rsidRDefault="005845E0">
          <w:pPr>
            <w:pStyle w:val="TOC1"/>
            <w:tabs>
              <w:tab w:val="right" w:leader="dot" w:pos="9350"/>
            </w:tabs>
            <w:rPr>
              <w:rFonts w:eastAsiaTheme="minorEastAsia"/>
              <w:noProof/>
            </w:rPr>
          </w:pPr>
          <w:hyperlink w:anchor="_Toc235824176" w:history="1">
            <w:r w:rsidRPr="003C04CB">
              <w:rPr>
                <w:rStyle w:val="Hyperlink"/>
                <w:noProof/>
              </w:rPr>
              <w:t>2 - Dataset</w:t>
            </w:r>
            <w:r>
              <w:rPr>
                <w:noProof/>
                <w:webHidden/>
              </w:rPr>
              <w:tab/>
            </w:r>
            <w:r>
              <w:rPr>
                <w:noProof/>
                <w:webHidden/>
              </w:rPr>
              <w:fldChar w:fldCharType="begin"/>
            </w:r>
            <w:r>
              <w:rPr>
                <w:noProof/>
                <w:webHidden/>
              </w:rPr>
              <w:instrText xml:space="preserve"> PAGEREF _Toc235824176 \h </w:instrText>
            </w:r>
            <w:r>
              <w:rPr>
                <w:noProof/>
                <w:webHidden/>
              </w:rPr>
            </w:r>
            <w:r>
              <w:rPr>
                <w:noProof/>
                <w:webHidden/>
              </w:rPr>
              <w:fldChar w:fldCharType="separate"/>
            </w:r>
            <w:r>
              <w:rPr>
                <w:noProof/>
                <w:webHidden/>
              </w:rPr>
              <w:t>3</w:t>
            </w:r>
            <w:r>
              <w:rPr>
                <w:noProof/>
                <w:webHidden/>
              </w:rPr>
              <w:fldChar w:fldCharType="end"/>
            </w:r>
          </w:hyperlink>
        </w:p>
        <w:p w14:paraId="47C60BF7" w14:textId="2D522ABC" w:rsidR="005845E0" w:rsidRDefault="005845E0">
          <w:pPr>
            <w:pStyle w:val="TOC1"/>
            <w:tabs>
              <w:tab w:val="right" w:leader="dot" w:pos="9350"/>
            </w:tabs>
            <w:rPr>
              <w:rFonts w:eastAsiaTheme="minorEastAsia"/>
              <w:noProof/>
            </w:rPr>
          </w:pPr>
          <w:hyperlink w:anchor="_Toc235824177" w:history="1">
            <w:r w:rsidRPr="003C04CB">
              <w:rPr>
                <w:rStyle w:val="Hyperlink"/>
                <w:noProof/>
              </w:rPr>
              <w:t>3 - Exploratory Data Analysis</w:t>
            </w:r>
            <w:r>
              <w:rPr>
                <w:noProof/>
                <w:webHidden/>
              </w:rPr>
              <w:tab/>
            </w:r>
            <w:r>
              <w:rPr>
                <w:noProof/>
                <w:webHidden/>
              </w:rPr>
              <w:fldChar w:fldCharType="begin"/>
            </w:r>
            <w:r>
              <w:rPr>
                <w:noProof/>
                <w:webHidden/>
              </w:rPr>
              <w:instrText xml:space="preserve"> PAGEREF _Toc235824177 \h </w:instrText>
            </w:r>
            <w:r>
              <w:rPr>
                <w:noProof/>
                <w:webHidden/>
              </w:rPr>
            </w:r>
            <w:r>
              <w:rPr>
                <w:noProof/>
                <w:webHidden/>
              </w:rPr>
              <w:fldChar w:fldCharType="separate"/>
            </w:r>
            <w:r>
              <w:rPr>
                <w:noProof/>
                <w:webHidden/>
              </w:rPr>
              <w:t>3</w:t>
            </w:r>
            <w:r>
              <w:rPr>
                <w:noProof/>
                <w:webHidden/>
              </w:rPr>
              <w:fldChar w:fldCharType="end"/>
            </w:r>
          </w:hyperlink>
        </w:p>
        <w:p w14:paraId="13C5E869" w14:textId="21C47686" w:rsidR="005845E0" w:rsidRDefault="005845E0">
          <w:pPr>
            <w:pStyle w:val="TOC1"/>
            <w:tabs>
              <w:tab w:val="right" w:leader="dot" w:pos="9350"/>
            </w:tabs>
            <w:rPr>
              <w:rFonts w:eastAsiaTheme="minorEastAsia"/>
              <w:noProof/>
            </w:rPr>
          </w:pPr>
          <w:hyperlink w:anchor="_Toc235824178" w:history="1">
            <w:r w:rsidRPr="003C04CB">
              <w:rPr>
                <w:rStyle w:val="Hyperlink"/>
                <w:noProof/>
              </w:rPr>
              <w:t>4 - Prepr</w:t>
            </w:r>
            <w:r w:rsidRPr="003C04CB">
              <w:rPr>
                <w:rStyle w:val="Hyperlink"/>
                <w:noProof/>
              </w:rPr>
              <w:t>o</w:t>
            </w:r>
            <w:r w:rsidRPr="003C04CB">
              <w:rPr>
                <w:rStyle w:val="Hyperlink"/>
                <w:noProof/>
              </w:rPr>
              <w:t>cessing and Feature Engineering</w:t>
            </w:r>
            <w:r>
              <w:rPr>
                <w:noProof/>
                <w:webHidden/>
              </w:rPr>
              <w:tab/>
            </w:r>
            <w:r>
              <w:rPr>
                <w:noProof/>
                <w:webHidden/>
              </w:rPr>
              <w:fldChar w:fldCharType="begin"/>
            </w:r>
            <w:r>
              <w:rPr>
                <w:noProof/>
                <w:webHidden/>
              </w:rPr>
              <w:instrText xml:space="preserve"> PAGEREF _Toc235824178 \h </w:instrText>
            </w:r>
            <w:r>
              <w:rPr>
                <w:noProof/>
                <w:webHidden/>
              </w:rPr>
            </w:r>
            <w:r>
              <w:rPr>
                <w:noProof/>
                <w:webHidden/>
              </w:rPr>
              <w:fldChar w:fldCharType="separate"/>
            </w:r>
            <w:r>
              <w:rPr>
                <w:noProof/>
                <w:webHidden/>
              </w:rPr>
              <w:t>5</w:t>
            </w:r>
            <w:r>
              <w:rPr>
                <w:noProof/>
                <w:webHidden/>
              </w:rPr>
              <w:fldChar w:fldCharType="end"/>
            </w:r>
          </w:hyperlink>
        </w:p>
        <w:p w14:paraId="2A71CA47" w14:textId="6C23FD09" w:rsidR="005845E0" w:rsidRDefault="005845E0">
          <w:pPr>
            <w:pStyle w:val="TOC1"/>
            <w:tabs>
              <w:tab w:val="right" w:leader="dot" w:pos="9350"/>
            </w:tabs>
            <w:rPr>
              <w:rFonts w:eastAsiaTheme="minorEastAsia"/>
              <w:noProof/>
            </w:rPr>
          </w:pPr>
          <w:hyperlink w:anchor="_Toc235824179" w:history="1">
            <w:r w:rsidRPr="003C04CB">
              <w:rPr>
                <w:rStyle w:val="Hyperlink"/>
                <w:noProof/>
              </w:rPr>
              <w:t>5 - Evaluation Split</w:t>
            </w:r>
            <w:r>
              <w:rPr>
                <w:noProof/>
                <w:webHidden/>
              </w:rPr>
              <w:tab/>
            </w:r>
            <w:r>
              <w:rPr>
                <w:noProof/>
                <w:webHidden/>
              </w:rPr>
              <w:fldChar w:fldCharType="begin"/>
            </w:r>
            <w:r>
              <w:rPr>
                <w:noProof/>
                <w:webHidden/>
              </w:rPr>
              <w:instrText xml:space="preserve"> PAGEREF _Toc235824179 \h </w:instrText>
            </w:r>
            <w:r>
              <w:rPr>
                <w:noProof/>
                <w:webHidden/>
              </w:rPr>
            </w:r>
            <w:r>
              <w:rPr>
                <w:noProof/>
                <w:webHidden/>
              </w:rPr>
              <w:fldChar w:fldCharType="separate"/>
            </w:r>
            <w:r>
              <w:rPr>
                <w:noProof/>
                <w:webHidden/>
              </w:rPr>
              <w:t>5</w:t>
            </w:r>
            <w:r>
              <w:rPr>
                <w:noProof/>
                <w:webHidden/>
              </w:rPr>
              <w:fldChar w:fldCharType="end"/>
            </w:r>
          </w:hyperlink>
        </w:p>
        <w:p w14:paraId="6A69E03B" w14:textId="4DB58C5B" w:rsidR="005845E0" w:rsidRDefault="005845E0">
          <w:pPr>
            <w:pStyle w:val="TOC1"/>
            <w:tabs>
              <w:tab w:val="right" w:leader="dot" w:pos="9350"/>
            </w:tabs>
            <w:rPr>
              <w:rFonts w:eastAsiaTheme="minorEastAsia"/>
              <w:noProof/>
            </w:rPr>
          </w:pPr>
          <w:hyperlink w:anchor="_Toc235824180" w:history="1">
            <w:r w:rsidRPr="003C04CB">
              <w:rPr>
                <w:rStyle w:val="Hyperlink"/>
                <w:noProof/>
              </w:rPr>
              <w:t>6 - Baseline, Models, and Training</w:t>
            </w:r>
            <w:r>
              <w:rPr>
                <w:noProof/>
                <w:webHidden/>
              </w:rPr>
              <w:tab/>
            </w:r>
            <w:r>
              <w:rPr>
                <w:noProof/>
                <w:webHidden/>
              </w:rPr>
              <w:fldChar w:fldCharType="begin"/>
            </w:r>
            <w:r>
              <w:rPr>
                <w:noProof/>
                <w:webHidden/>
              </w:rPr>
              <w:instrText xml:space="preserve"> PAGEREF _Toc235824180 \h </w:instrText>
            </w:r>
            <w:r>
              <w:rPr>
                <w:noProof/>
                <w:webHidden/>
              </w:rPr>
            </w:r>
            <w:r>
              <w:rPr>
                <w:noProof/>
                <w:webHidden/>
              </w:rPr>
              <w:fldChar w:fldCharType="separate"/>
            </w:r>
            <w:r>
              <w:rPr>
                <w:noProof/>
                <w:webHidden/>
              </w:rPr>
              <w:t>6</w:t>
            </w:r>
            <w:r>
              <w:rPr>
                <w:noProof/>
                <w:webHidden/>
              </w:rPr>
              <w:fldChar w:fldCharType="end"/>
            </w:r>
          </w:hyperlink>
        </w:p>
        <w:p w14:paraId="7ACC1A7C" w14:textId="631755F9" w:rsidR="005845E0" w:rsidRDefault="005845E0">
          <w:pPr>
            <w:pStyle w:val="TOC2"/>
            <w:tabs>
              <w:tab w:val="right" w:leader="dot" w:pos="9350"/>
            </w:tabs>
            <w:rPr>
              <w:rFonts w:eastAsiaTheme="minorEastAsia"/>
              <w:noProof/>
            </w:rPr>
          </w:pPr>
          <w:hyperlink w:anchor="_Toc235824181" w:history="1">
            <w:r w:rsidRPr="003C04CB">
              <w:rPr>
                <w:rStyle w:val="Hyperlink"/>
                <w:noProof/>
              </w:rPr>
              <w:t>Baseline and Models</w:t>
            </w:r>
            <w:r>
              <w:rPr>
                <w:noProof/>
                <w:webHidden/>
              </w:rPr>
              <w:tab/>
            </w:r>
            <w:r>
              <w:rPr>
                <w:noProof/>
                <w:webHidden/>
              </w:rPr>
              <w:fldChar w:fldCharType="begin"/>
            </w:r>
            <w:r>
              <w:rPr>
                <w:noProof/>
                <w:webHidden/>
              </w:rPr>
              <w:instrText xml:space="preserve"> PAGEREF _Toc235824181 \h </w:instrText>
            </w:r>
            <w:r>
              <w:rPr>
                <w:noProof/>
                <w:webHidden/>
              </w:rPr>
            </w:r>
            <w:r>
              <w:rPr>
                <w:noProof/>
                <w:webHidden/>
              </w:rPr>
              <w:fldChar w:fldCharType="separate"/>
            </w:r>
            <w:r>
              <w:rPr>
                <w:noProof/>
                <w:webHidden/>
              </w:rPr>
              <w:t>6</w:t>
            </w:r>
            <w:r>
              <w:rPr>
                <w:noProof/>
                <w:webHidden/>
              </w:rPr>
              <w:fldChar w:fldCharType="end"/>
            </w:r>
          </w:hyperlink>
        </w:p>
        <w:p w14:paraId="03210C33" w14:textId="6451E9BB" w:rsidR="005845E0" w:rsidRDefault="005845E0">
          <w:pPr>
            <w:pStyle w:val="TOC2"/>
            <w:tabs>
              <w:tab w:val="right" w:leader="dot" w:pos="9350"/>
            </w:tabs>
            <w:rPr>
              <w:rFonts w:eastAsiaTheme="minorEastAsia"/>
              <w:noProof/>
            </w:rPr>
          </w:pPr>
          <w:hyperlink w:anchor="_Toc235824182" w:history="1">
            <w:r w:rsidRPr="003C04CB">
              <w:rPr>
                <w:rStyle w:val="Hyperlink"/>
                <w:noProof/>
              </w:rPr>
              <w:t>Loss and Computation</w:t>
            </w:r>
            <w:r>
              <w:rPr>
                <w:noProof/>
                <w:webHidden/>
              </w:rPr>
              <w:tab/>
            </w:r>
            <w:r>
              <w:rPr>
                <w:noProof/>
                <w:webHidden/>
              </w:rPr>
              <w:fldChar w:fldCharType="begin"/>
            </w:r>
            <w:r>
              <w:rPr>
                <w:noProof/>
                <w:webHidden/>
              </w:rPr>
              <w:instrText xml:space="preserve"> PAGEREF _Toc235824182 \h </w:instrText>
            </w:r>
            <w:r>
              <w:rPr>
                <w:noProof/>
                <w:webHidden/>
              </w:rPr>
            </w:r>
            <w:r>
              <w:rPr>
                <w:noProof/>
                <w:webHidden/>
              </w:rPr>
              <w:fldChar w:fldCharType="separate"/>
            </w:r>
            <w:r>
              <w:rPr>
                <w:noProof/>
                <w:webHidden/>
              </w:rPr>
              <w:t>6</w:t>
            </w:r>
            <w:r>
              <w:rPr>
                <w:noProof/>
                <w:webHidden/>
              </w:rPr>
              <w:fldChar w:fldCharType="end"/>
            </w:r>
          </w:hyperlink>
        </w:p>
        <w:p w14:paraId="25DDAB77" w14:textId="2229E6CC" w:rsidR="005845E0" w:rsidRDefault="005845E0">
          <w:pPr>
            <w:pStyle w:val="TOC1"/>
            <w:tabs>
              <w:tab w:val="right" w:leader="dot" w:pos="9350"/>
            </w:tabs>
            <w:rPr>
              <w:rFonts w:eastAsiaTheme="minorEastAsia"/>
              <w:noProof/>
            </w:rPr>
          </w:pPr>
          <w:hyperlink w:anchor="_Toc235824183" w:history="1">
            <w:r w:rsidRPr="003C04CB">
              <w:rPr>
                <w:rStyle w:val="Hyperlink"/>
                <w:noProof/>
              </w:rPr>
              <w:t>7 - Early Results</w:t>
            </w:r>
            <w:r>
              <w:rPr>
                <w:noProof/>
                <w:webHidden/>
              </w:rPr>
              <w:tab/>
            </w:r>
            <w:r>
              <w:rPr>
                <w:noProof/>
                <w:webHidden/>
              </w:rPr>
              <w:fldChar w:fldCharType="begin"/>
            </w:r>
            <w:r>
              <w:rPr>
                <w:noProof/>
                <w:webHidden/>
              </w:rPr>
              <w:instrText xml:space="preserve"> PAGEREF _Toc235824183 \h </w:instrText>
            </w:r>
            <w:r>
              <w:rPr>
                <w:noProof/>
                <w:webHidden/>
              </w:rPr>
            </w:r>
            <w:r>
              <w:rPr>
                <w:noProof/>
                <w:webHidden/>
              </w:rPr>
              <w:fldChar w:fldCharType="separate"/>
            </w:r>
            <w:r>
              <w:rPr>
                <w:noProof/>
                <w:webHidden/>
              </w:rPr>
              <w:t>6</w:t>
            </w:r>
            <w:r>
              <w:rPr>
                <w:noProof/>
                <w:webHidden/>
              </w:rPr>
              <w:fldChar w:fldCharType="end"/>
            </w:r>
          </w:hyperlink>
        </w:p>
        <w:p w14:paraId="4407AAC8" w14:textId="44483695" w:rsidR="005845E0" w:rsidRDefault="005845E0">
          <w:pPr>
            <w:pStyle w:val="TOC1"/>
            <w:tabs>
              <w:tab w:val="right" w:leader="dot" w:pos="9350"/>
            </w:tabs>
            <w:rPr>
              <w:rFonts w:eastAsiaTheme="minorEastAsia"/>
              <w:noProof/>
            </w:rPr>
          </w:pPr>
          <w:hyperlink w:anchor="_Toc235824184" w:history="1">
            <w:r w:rsidRPr="003C04CB">
              <w:rPr>
                <w:rStyle w:val="Hyperlink"/>
                <w:noProof/>
              </w:rPr>
              <w:t>8 - Error Analysis</w:t>
            </w:r>
            <w:r>
              <w:rPr>
                <w:noProof/>
                <w:webHidden/>
              </w:rPr>
              <w:tab/>
            </w:r>
            <w:r>
              <w:rPr>
                <w:noProof/>
                <w:webHidden/>
              </w:rPr>
              <w:fldChar w:fldCharType="begin"/>
            </w:r>
            <w:r>
              <w:rPr>
                <w:noProof/>
                <w:webHidden/>
              </w:rPr>
              <w:instrText xml:space="preserve"> PAGEREF _Toc235824184 \h </w:instrText>
            </w:r>
            <w:r>
              <w:rPr>
                <w:noProof/>
                <w:webHidden/>
              </w:rPr>
            </w:r>
            <w:r>
              <w:rPr>
                <w:noProof/>
                <w:webHidden/>
              </w:rPr>
              <w:fldChar w:fldCharType="separate"/>
            </w:r>
            <w:r>
              <w:rPr>
                <w:noProof/>
                <w:webHidden/>
              </w:rPr>
              <w:t>8</w:t>
            </w:r>
            <w:r>
              <w:rPr>
                <w:noProof/>
                <w:webHidden/>
              </w:rPr>
              <w:fldChar w:fldCharType="end"/>
            </w:r>
          </w:hyperlink>
        </w:p>
        <w:p w14:paraId="752F8E20" w14:textId="67A4CA57" w:rsidR="005845E0" w:rsidRDefault="005845E0">
          <w:pPr>
            <w:pStyle w:val="TOC1"/>
            <w:tabs>
              <w:tab w:val="right" w:leader="dot" w:pos="9350"/>
            </w:tabs>
            <w:rPr>
              <w:rFonts w:eastAsiaTheme="minorEastAsia"/>
              <w:noProof/>
            </w:rPr>
          </w:pPr>
          <w:hyperlink w:anchor="_Toc235824185" w:history="1">
            <w:r w:rsidRPr="003C04CB">
              <w:rPr>
                <w:rStyle w:val="Hyperlink"/>
                <w:noProof/>
              </w:rPr>
              <w:t>9 - Neural Network Training</w:t>
            </w:r>
            <w:r>
              <w:rPr>
                <w:noProof/>
                <w:webHidden/>
              </w:rPr>
              <w:tab/>
            </w:r>
            <w:r>
              <w:rPr>
                <w:noProof/>
                <w:webHidden/>
              </w:rPr>
              <w:fldChar w:fldCharType="begin"/>
            </w:r>
            <w:r>
              <w:rPr>
                <w:noProof/>
                <w:webHidden/>
              </w:rPr>
              <w:instrText xml:space="preserve"> PAGEREF _Toc235824185 \h </w:instrText>
            </w:r>
            <w:r>
              <w:rPr>
                <w:noProof/>
                <w:webHidden/>
              </w:rPr>
            </w:r>
            <w:r>
              <w:rPr>
                <w:noProof/>
                <w:webHidden/>
              </w:rPr>
              <w:fldChar w:fldCharType="separate"/>
            </w:r>
            <w:r>
              <w:rPr>
                <w:noProof/>
                <w:webHidden/>
              </w:rPr>
              <w:t>10</w:t>
            </w:r>
            <w:r>
              <w:rPr>
                <w:noProof/>
                <w:webHidden/>
              </w:rPr>
              <w:fldChar w:fldCharType="end"/>
            </w:r>
          </w:hyperlink>
        </w:p>
        <w:p w14:paraId="3C6C48CD" w14:textId="0CB8C133" w:rsidR="005845E0" w:rsidRDefault="005845E0">
          <w:pPr>
            <w:pStyle w:val="TOC1"/>
            <w:tabs>
              <w:tab w:val="right" w:leader="dot" w:pos="9350"/>
            </w:tabs>
            <w:rPr>
              <w:rFonts w:eastAsiaTheme="minorEastAsia"/>
              <w:noProof/>
            </w:rPr>
          </w:pPr>
          <w:hyperlink w:anchor="_Toc235824186" w:history="1">
            <w:r w:rsidRPr="003C04CB">
              <w:rPr>
                <w:rStyle w:val="Hyperlink"/>
                <w:noProof/>
              </w:rPr>
              <w:t>10 - Preliminary Insights and Next Steps</w:t>
            </w:r>
            <w:r>
              <w:rPr>
                <w:noProof/>
                <w:webHidden/>
              </w:rPr>
              <w:tab/>
            </w:r>
            <w:r>
              <w:rPr>
                <w:noProof/>
                <w:webHidden/>
              </w:rPr>
              <w:fldChar w:fldCharType="begin"/>
            </w:r>
            <w:r>
              <w:rPr>
                <w:noProof/>
                <w:webHidden/>
              </w:rPr>
              <w:instrText xml:space="preserve"> PAGEREF _Toc235824186 \h </w:instrText>
            </w:r>
            <w:r>
              <w:rPr>
                <w:noProof/>
                <w:webHidden/>
              </w:rPr>
            </w:r>
            <w:r>
              <w:rPr>
                <w:noProof/>
                <w:webHidden/>
              </w:rPr>
              <w:fldChar w:fldCharType="separate"/>
            </w:r>
            <w:r>
              <w:rPr>
                <w:noProof/>
                <w:webHidden/>
              </w:rPr>
              <w:t>10</w:t>
            </w:r>
            <w:r>
              <w:rPr>
                <w:noProof/>
                <w:webHidden/>
              </w:rPr>
              <w:fldChar w:fldCharType="end"/>
            </w:r>
          </w:hyperlink>
        </w:p>
        <w:p w14:paraId="2131BEF6" w14:textId="58E81AB7" w:rsidR="005845E0" w:rsidRDefault="005845E0">
          <w:pPr>
            <w:pStyle w:val="TOC1"/>
            <w:tabs>
              <w:tab w:val="right" w:leader="dot" w:pos="9350"/>
            </w:tabs>
            <w:rPr>
              <w:rFonts w:eastAsiaTheme="minorEastAsia"/>
              <w:noProof/>
            </w:rPr>
          </w:pPr>
          <w:hyperlink w:anchor="_Toc235824187" w:history="1">
            <w:r w:rsidRPr="003C04CB">
              <w:rPr>
                <w:rStyle w:val="Hyperlink"/>
                <w:noProof/>
              </w:rPr>
              <w:t>11 - Reproducibility and References</w:t>
            </w:r>
            <w:r>
              <w:rPr>
                <w:noProof/>
                <w:webHidden/>
              </w:rPr>
              <w:tab/>
            </w:r>
            <w:r>
              <w:rPr>
                <w:noProof/>
                <w:webHidden/>
              </w:rPr>
              <w:fldChar w:fldCharType="begin"/>
            </w:r>
            <w:r>
              <w:rPr>
                <w:noProof/>
                <w:webHidden/>
              </w:rPr>
              <w:instrText xml:space="preserve"> PAGEREF _Toc235824187 \h </w:instrText>
            </w:r>
            <w:r>
              <w:rPr>
                <w:noProof/>
                <w:webHidden/>
              </w:rPr>
            </w:r>
            <w:r>
              <w:rPr>
                <w:noProof/>
                <w:webHidden/>
              </w:rPr>
              <w:fldChar w:fldCharType="separate"/>
            </w:r>
            <w:r>
              <w:rPr>
                <w:noProof/>
                <w:webHidden/>
              </w:rPr>
              <w:t>11</w:t>
            </w:r>
            <w:r>
              <w:rPr>
                <w:noProof/>
                <w:webHidden/>
              </w:rPr>
              <w:fldChar w:fldCharType="end"/>
            </w:r>
          </w:hyperlink>
        </w:p>
        <w:p w14:paraId="0C7798B8" w14:textId="04C339FD" w:rsidR="005845E0" w:rsidRDefault="005845E0">
          <w:pPr>
            <w:pStyle w:val="TOC2"/>
            <w:tabs>
              <w:tab w:val="right" w:leader="dot" w:pos="9350"/>
            </w:tabs>
            <w:rPr>
              <w:rFonts w:eastAsiaTheme="minorEastAsia"/>
              <w:noProof/>
            </w:rPr>
          </w:pPr>
          <w:hyperlink w:anchor="_Toc235824188" w:history="1">
            <w:r w:rsidRPr="003C04CB">
              <w:rPr>
                <w:rStyle w:val="Hyperlink"/>
                <w:noProof/>
              </w:rPr>
              <w:t>Reproducibility</w:t>
            </w:r>
            <w:r>
              <w:rPr>
                <w:noProof/>
                <w:webHidden/>
              </w:rPr>
              <w:tab/>
            </w:r>
            <w:r>
              <w:rPr>
                <w:noProof/>
                <w:webHidden/>
              </w:rPr>
              <w:fldChar w:fldCharType="begin"/>
            </w:r>
            <w:r>
              <w:rPr>
                <w:noProof/>
                <w:webHidden/>
              </w:rPr>
              <w:instrText xml:space="preserve"> PAGEREF _Toc235824188 \h </w:instrText>
            </w:r>
            <w:r>
              <w:rPr>
                <w:noProof/>
                <w:webHidden/>
              </w:rPr>
            </w:r>
            <w:r>
              <w:rPr>
                <w:noProof/>
                <w:webHidden/>
              </w:rPr>
              <w:fldChar w:fldCharType="separate"/>
            </w:r>
            <w:r>
              <w:rPr>
                <w:noProof/>
                <w:webHidden/>
              </w:rPr>
              <w:t>11</w:t>
            </w:r>
            <w:r>
              <w:rPr>
                <w:noProof/>
                <w:webHidden/>
              </w:rPr>
              <w:fldChar w:fldCharType="end"/>
            </w:r>
          </w:hyperlink>
        </w:p>
        <w:p w14:paraId="632A8AE8" w14:textId="64299D25" w:rsidR="005845E0" w:rsidRDefault="005845E0">
          <w:pPr>
            <w:pStyle w:val="TOC2"/>
            <w:tabs>
              <w:tab w:val="right" w:leader="dot" w:pos="9350"/>
            </w:tabs>
            <w:rPr>
              <w:rFonts w:eastAsiaTheme="minorEastAsia"/>
              <w:noProof/>
            </w:rPr>
          </w:pPr>
          <w:hyperlink w:anchor="_Toc235824189" w:history="1">
            <w:r w:rsidRPr="003C04CB">
              <w:rPr>
                <w:rStyle w:val="Hyperlink"/>
                <w:noProof/>
              </w:rPr>
              <w:t>References</w:t>
            </w:r>
            <w:r>
              <w:rPr>
                <w:noProof/>
                <w:webHidden/>
              </w:rPr>
              <w:tab/>
            </w:r>
            <w:r>
              <w:rPr>
                <w:noProof/>
                <w:webHidden/>
              </w:rPr>
              <w:fldChar w:fldCharType="begin"/>
            </w:r>
            <w:r>
              <w:rPr>
                <w:noProof/>
                <w:webHidden/>
              </w:rPr>
              <w:instrText xml:space="preserve"> PAGEREF _Toc235824189 \h </w:instrText>
            </w:r>
            <w:r>
              <w:rPr>
                <w:noProof/>
                <w:webHidden/>
              </w:rPr>
            </w:r>
            <w:r>
              <w:rPr>
                <w:noProof/>
                <w:webHidden/>
              </w:rPr>
              <w:fldChar w:fldCharType="separate"/>
            </w:r>
            <w:r>
              <w:rPr>
                <w:noProof/>
                <w:webHidden/>
              </w:rPr>
              <w:t>11</w:t>
            </w:r>
            <w:r>
              <w:rPr>
                <w:noProof/>
                <w:webHidden/>
              </w:rPr>
              <w:fldChar w:fldCharType="end"/>
            </w:r>
          </w:hyperlink>
        </w:p>
        <w:p w14:paraId="52289874" w14:textId="721FCBBB" w:rsidR="00F16D42" w:rsidRDefault="00F16D42">
          <w:r>
            <w:rPr>
              <w:b/>
              <w:bCs/>
              <w:noProof/>
            </w:rPr>
            <w:fldChar w:fldCharType="end"/>
          </w:r>
        </w:p>
      </w:sdtContent>
    </w:sdt>
    <w:p w14:paraId="08922AA1" w14:textId="77777777" w:rsidR="00F16D42" w:rsidRPr="00701FB0" w:rsidRDefault="00F16D42" w:rsidP="00F16D42"/>
    <w:p w14:paraId="69B22050" w14:textId="77777777" w:rsidR="00F16D42" w:rsidRDefault="00F16D42">
      <w:pPr>
        <w:rPr>
          <w:b/>
          <w:bCs/>
        </w:rPr>
      </w:pPr>
      <w:r>
        <w:rPr>
          <w:b/>
          <w:bCs/>
        </w:rPr>
        <w:br w:type="page"/>
      </w:r>
    </w:p>
    <w:p w14:paraId="19DB9C5F" w14:textId="111212AA" w:rsidR="00701FB0" w:rsidRPr="00701FB0" w:rsidRDefault="00701FB0" w:rsidP="00F16D42">
      <w:pPr>
        <w:pStyle w:val="Heading1"/>
      </w:pPr>
      <w:bookmarkStart w:id="0" w:name="_Toc235824175"/>
      <w:r w:rsidRPr="00701FB0">
        <w:lastRenderedPageBreak/>
        <w:t>1</w:t>
      </w:r>
      <w:r w:rsidR="00E2286C">
        <w:t xml:space="preserve"> -</w:t>
      </w:r>
      <w:r w:rsidRPr="00701FB0">
        <w:t xml:space="preserve"> Problem Framing</w:t>
      </w:r>
      <w:bookmarkEnd w:id="0"/>
      <w:r w:rsidRPr="00701FB0">
        <w:t> </w:t>
      </w:r>
    </w:p>
    <w:p w14:paraId="190A9B77" w14:textId="77777777" w:rsidR="00701FB0" w:rsidRPr="00701FB0" w:rsidRDefault="00701FB0" w:rsidP="00701FB0">
      <w:r w:rsidRPr="00701FB0">
        <w:t>We study whether the average monthly retail price of a food group can be predicted from its recent price history together with basic context (calendar month, geographic area, and the number of reporting stores). Food prices are a central economic signal, and reliable short-horizon prediction has practical value for consumers planning budgets and for retailers managing pricing and inventory. </w:t>
      </w:r>
    </w:p>
    <w:p w14:paraId="46FAEB7D" w14:textId="77777777" w:rsidR="00701FB0" w:rsidRPr="00701FB0" w:rsidRDefault="00701FB0" w:rsidP="00701FB0">
      <w:r w:rsidRPr="00701FB0">
        <w:t xml:space="preserve">The task is </w:t>
      </w:r>
      <w:r w:rsidRPr="00701FB0">
        <w:rPr>
          <w:b/>
          <w:bCs/>
        </w:rPr>
        <w:t>supervised regression</w:t>
      </w:r>
      <w:r w:rsidRPr="00701FB0">
        <w:t xml:space="preserve">. The target is </w:t>
      </w:r>
      <w:proofErr w:type="spellStart"/>
      <w:r w:rsidRPr="00701FB0">
        <w:rPr>
          <w:b/>
          <w:bCs/>
        </w:rPr>
        <w:t>Unit_value_mean_wtd</w:t>
      </w:r>
      <w:proofErr w:type="spellEnd"/>
      <w:r w:rsidRPr="00701FB0">
        <w:t>, the weighted average unit price of a food group in dollars per 100 grams. Each observation is one (year, month, food group, geographic area) combination, and the model predicts that combination’s price. </w:t>
      </w:r>
    </w:p>
    <w:p w14:paraId="2328EA49" w14:textId="2597F816" w:rsidR="00701FB0" w:rsidRPr="00701FB0" w:rsidRDefault="00701FB0" w:rsidP="00F16D42">
      <w:pPr>
        <w:pStyle w:val="Heading1"/>
      </w:pPr>
      <w:bookmarkStart w:id="1" w:name="_Toc235824176"/>
      <w:r w:rsidRPr="00701FB0">
        <w:t>2</w:t>
      </w:r>
      <w:r w:rsidR="00E2286C">
        <w:t xml:space="preserve"> -</w:t>
      </w:r>
      <w:r w:rsidRPr="00701FB0">
        <w:t xml:space="preserve"> Dataset</w:t>
      </w:r>
      <w:bookmarkEnd w:id="1"/>
      <w:r w:rsidRPr="00701FB0">
        <w:t> </w:t>
      </w:r>
    </w:p>
    <w:p w14:paraId="73B0BE1F" w14:textId="399BEC5E" w:rsidR="00701FB0" w:rsidRPr="00701FB0" w:rsidRDefault="00701FB0" w:rsidP="00701FB0">
      <w:r w:rsidRPr="00701FB0">
        <w:t xml:space="preserve">We use the USDA Economic Research Service </w:t>
      </w:r>
      <w:r w:rsidRPr="00701FB0">
        <w:rPr>
          <w:b/>
          <w:bCs/>
        </w:rPr>
        <w:t xml:space="preserve">Food-at-Home Monthly Area Prices (F-MAP) </w:t>
      </w:r>
      <w:r w:rsidRPr="00701FB0">
        <w:t xml:space="preserve">dataset. It </w:t>
      </w:r>
      <w:r w:rsidRPr="00152B64">
        <w:t>holds 113,400 observations</w:t>
      </w:r>
      <w:r w:rsidRPr="00701FB0">
        <w:rPr>
          <w:b/>
          <w:bCs/>
        </w:rPr>
        <w:t xml:space="preserve"> </w:t>
      </w:r>
      <w:r w:rsidRPr="00701FB0">
        <w:t xml:space="preserve">spanning January 2012 through December 2018 (84 months), covering </w:t>
      </w:r>
      <w:r w:rsidRPr="00152B64">
        <w:t>90 food groups</w:t>
      </w:r>
      <w:r w:rsidRPr="00701FB0">
        <w:rPr>
          <w:b/>
          <w:bCs/>
        </w:rPr>
        <w:t xml:space="preserve"> </w:t>
      </w:r>
      <w:r w:rsidRPr="00701FB0">
        <w:t xml:space="preserve">across </w:t>
      </w:r>
      <w:r w:rsidRPr="00152B64">
        <w:t>15 geographic areas</w:t>
      </w:r>
      <w:r w:rsidRPr="00701FB0">
        <w:rPr>
          <w:b/>
          <w:bCs/>
        </w:rPr>
        <w:t xml:space="preserve"> </w:t>
      </w:r>
      <w:r w:rsidRPr="00701FB0">
        <w:t xml:space="preserve">(metro regions plus a </w:t>
      </w:r>
      <w:proofErr w:type="gramStart"/>
      <w:r w:rsidRPr="00701FB0">
        <w:t>National</w:t>
      </w:r>
      <w:proofErr w:type="gramEnd"/>
      <w:r w:rsidRPr="00701FB0">
        <w:t xml:space="preserve"> aggregate). It is publicly available from a trusted government source under USDA ERS public-use terms</w:t>
      </w:r>
      <w:r w:rsidR="00152B64">
        <w:t xml:space="preserve"> linked at the end in our references page.</w:t>
      </w:r>
    </w:p>
    <w:p w14:paraId="5E7A8FAA" w14:textId="5CD3A079" w:rsidR="00701FB0" w:rsidRPr="00701FB0" w:rsidRDefault="00701FB0" w:rsidP="00701FB0">
      <w:r w:rsidRPr="00701FB0">
        <w:t xml:space="preserve">Each row has 15 columns: identifiers (Year, Month, food-group code/name, region code/name), purchase aggregates (weighted and unweighted purchase dollars and grams), </w:t>
      </w:r>
      <w:proofErr w:type="spellStart"/>
      <w:r w:rsidRPr="00701FB0">
        <w:t>Number_stores</w:t>
      </w:r>
      <w:proofErr w:type="spellEnd"/>
      <w:r w:rsidRPr="00701FB0">
        <w:t xml:space="preserve">, and several price measures—our target </w:t>
      </w:r>
      <w:proofErr w:type="spellStart"/>
      <w:r w:rsidRPr="00701FB0">
        <w:t>Unit_value_mean_wtd</w:t>
      </w:r>
      <w:proofErr w:type="spellEnd"/>
      <w:r w:rsidRPr="00701FB0">
        <w:t>, its standard error, an unweighted mean, and a GEKS price index. </w:t>
      </w:r>
    </w:p>
    <w:p w14:paraId="1EE655E2" w14:textId="1868A4E1" w:rsidR="00701FB0" w:rsidRPr="00701FB0" w:rsidRDefault="00701FB0" w:rsidP="00F16D42">
      <w:pPr>
        <w:pStyle w:val="Heading1"/>
      </w:pPr>
      <w:bookmarkStart w:id="2" w:name="_Toc235824177"/>
      <w:r w:rsidRPr="00701FB0">
        <w:t>3</w:t>
      </w:r>
      <w:r w:rsidR="00E2286C">
        <w:t xml:space="preserve"> -</w:t>
      </w:r>
      <w:r w:rsidRPr="00701FB0">
        <w:t xml:space="preserve"> Exploratory Data Analysis</w:t>
      </w:r>
      <w:bookmarkEnd w:id="2"/>
      <w:r w:rsidRPr="00701FB0">
        <w:t> </w:t>
      </w:r>
    </w:p>
    <w:p w14:paraId="057992E0" w14:textId="77777777" w:rsidR="00701FB0" w:rsidRPr="00701FB0" w:rsidRDefault="00701FB0" w:rsidP="00701FB0">
      <w:r w:rsidRPr="00701FB0">
        <w:t xml:space="preserve">The dataset is complete and clean: </w:t>
      </w:r>
      <w:r w:rsidRPr="00701FB0">
        <w:rPr>
          <w:b/>
          <w:bCs/>
        </w:rPr>
        <w:t xml:space="preserve">0 missing cells </w:t>
      </w:r>
      <w:r w:rsidRPr="00701FB0">
        <w:t xml:space="preserve">and </w:t>
      </w:r>
      <w:r w:rsidRPr="00701FB0">
        <w:rPr>
          <w:b/>
          <w:bCs/>
        </w:rPr>
        <w:t xml:space="preserve">0 duplicate </w:t>
      </w:r>
      <w:r w:rsidRPr="00701FB0">
        <w:t>(Year, Month, food group, area) keys. </w:t>
      </w:r>
    </w:p>
    <w:p w14:paraId="240451B3" w14:textId="77777777" w:rsidR="00701FB0" w:rsidRPr="00701FB0" w:rsidRDefault="00701FB0" w:rsidP="00701FB0">
      <w:r w:rsidRPr="00701FB0">
        <w:t xml:space="preserve">The target is right-skewed (skewness 1.79). Prices range from $0.033 to $3.29 per 100 g, with </w:t>
      </w:r>
      <w:r w:rsidRPr="00152B64">
        <w:t>a mean of $0.596</w:t>
      </w:r>
      <w:r w:rsidRPr="00701FB0">
        <w:rPr>
          <w:b/>
          <w:bCs/>
        </w:rPr>
        <w:t xml:space="preserve"> </w:t>
      </w:r>
      <w:r w:rsidRPr="00701FB0">
        <w:t xml:space="preserve">and a </w:t>
      </w:r>
      <w:r w:rsidRPr="00152B64">
        <w:t>median of $0.460</w:t>
      </w:r>
      <w:r w:rsidRPr="00701FB0">
        <w:t>; the gap reflects a long right tail of expensive specialty items (Figure 1). Because of this skew, we report MAE alongside RMSE. Aggregate prices also drift upward over the window — the national monthly average rises from roughly $0.56 in 2012 to about $0.63 by 2018, with mild seasonal wobble (Figure 2). This upward drift is a key reason a naive mean predictor is weak and why chronological validation matters. </w:t>
      </w:r>
    </w:p>
    <w:p w14:paraId="576F937F" w14:textId="67EEF51B" w:rsidR="00152B64" w:rsidRDefault="00701FB0" w:rsidP="00152B64">
      <w:pPr>
        <w:jc w:val="center"/>
        <w:rPr>
          <w:i/>
          <w:iCs/>
        </w:rPr>
      </w:pPr>
      <w:r w:rsidRPr="00701FB0">
        <w:lastRenderedPageBreak/>
        <w:drawing>
          <wp:inline distT="0" distB="0" distL="0" distR="0" wp14:anchorId="67E426E2" wp14:editId="185712EF">
            <wp:extent cx="4951179" cy="2989690"/>
            <wp:effectExtent l="0" t="0" r="1905" b="1270"/>
            <wp:docPr id="20894797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61805" cy="2996106"/>
                    </a:xfrm>
                    <a:prstGeom prst="rect">
                      <a:avLst/>
                    </a:prstGeom>
                    <a:noFill/>
                    <a:ln>
                      <a:noFill/>
                    </a:ln>
                  </pic:spPr>
                </pic:pic>
              </a:graphicData>
            </a:graphic>
          </wp:inline>
        </w:drawing>
      </w:r>
    </w:p>
    <w:p w14:paraId="1662019B" w14:textId="6E7A612D" w:rsidR="00152B64" w:rsidRPr="00701FB0" w:rsidRDefault="00152B64" w:rsidP="00152B64">
      <w:pPr>
        <w:jc w:val="center"/>
      </w:pPr>
      <w:r w:rsidRPr="00701FB0">
        <w:rPr>
          <w:i/>
          <w:iCs/>
        </w:rPr>
        <w:t>Figure 1. Distribution of the target (</w:t>
      </w:r>
      <w:proofErr w:type="gramStart"/>
      <w:r w:rsidRPr="00701FB0">
        <w:rPr>
          <w:i/>
          <w:iCs/>
        </w:rPr>
        <w:t>right-skewed</w:t>
      </w:r>
      <w:proofErr w:type="gramEnd"/>
      <w:r w:rsidRPr="00701FB0">
        <w:rPr>
          <w:i/>
          <w:iCs/>
        </w:rPr>
        <w:t>; mean 0.596, median 0.460).</w:t>
      </w:r>
    </w:p>
    <w:p w14:paraId="54BF0DF4" w14:textId="7F53ED27" w:rsidR="00701FB0" w:rsidRPr="00701FB0" w:rsidRDefault="00701FB0" w:rsidP="00152B64">
      <w:pPr>
        <w:jc w:val="center"/>
      </w:pPr>
      <w:r w:rsidRPr="00701FB0">
        <w:drawing>
          <wp:inline distT="0" distB="0" distL="0" distR="0" wp14:anchorId="36B4A749" wp14:editId="38330517">
            <wp:extent cx="5227710" cy="3156668"/>
            <wp:effectExtent l="0" t="0" r="0" b="5715"/>
            <wp:docPr id="891318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9902" cy="3176107"/>
                    </a:xfrm>
                    <a:prstGeom prst="rect">
                      <a:avLst/>
                    </a:prstGeom>
                    <a:noFill/>
                    <a:ln>
                      <a:noFill/>
                    </a:ln>
                  </pic:spPr>
                </pic:pic>
              </a:graphicData>
            </a:graphic>
          </wp:inline>
        </w:drawing>
      </w:r>
    </w:p>
    <w:p w14:paraId="1ADEFD91" w14:textId="77777777" w:rsidR="00701FB0" w:rsidRPr="00701FB0" w:rsidRDefault="00701FB0" w:rsidP="00152B64">
      <w:pPr>
        <w:jc w:val="center"/>
      </w:pPr>
      <w:r w:rsidRPr="00701FB0">
        <w:rPr>
          <w:i/>
          <w:iCs/>
        </w:rPr>
        <w:t>Figure 2. National average F-MAP unit price over time (2012– 2018).</w:t>
      </w:r>
      <w:r w:rsidRPr="00701FB0">
        <w:rPr>
          <w:i/>
          <w:iCs/>
        </w:rPr>
        <w:br/>
      </w:r>
    </w:p>
    <w:p w14:paraId="7F7FB438" w14:textId="77777777" w:rsidR="00152B64" w:rsidRDefault="00152B64">
      <w:pPr>
        <w:rPr>
          <w:rFonts w:asciiTheme="majorHAnsi" w:eastAsiaTheme="majorEastAsia" w:hAnsiTheme="majorHAnsi" w:cstheme="majorBidi"/>
          <w:color w:val="0F4761" w:themeColor="accent1" w:themeShade="BF"/>
          <w:sz w:val="40"/>
          <w:szCs w:val="40"/>
        </w:rPr>
      </w:pPr>
      <w:r>
        <w:br w:type="page"/>
      </w:r>
    </w:p>
    <w:p w14:paraId="77B25CB1" w14:textId="51BDF57E" w:rsidR="00701FB0" w:rsidRPr="00701FB0" w:rsidRDefault="00701FB0" w:rsidP="00F16D42">
      <w:pPr>
        <w:pStyle w:val="Heading1"/>
      </w:pPr>
      <w:bookmarkStart w:id="3" w:name="_Toc235824178"/>
      <w:r w:rsidRPr="00701FB0">
        <w:lastRenderedPageBreak/>
        <w:t>4</w:t>
      </w:r>
      <w:r w:rsidR="00E2286C">
        <w:t xml:space="preserve"> -</w:t>
      </w:r>
      <w:r w:rsidRPr="00701FB0">
        <w:t xml:space="preserve"> Preprocessing and Feature Engineering</w:t>
      </w:r>
      <w:bookmarkEnd w:id="3"/>
      <w:r w:rsidRPr="00701FB0">
        <w:t> </w:t>
      </w:r>
    </w:p>
    <w:p w14:paraId="109AFB46" w14:textId="77777777" w:rsidR="00701FB0" w:rsidRPr="00701FB0" w:rsidRDefault="00701FB0" w:rsidP="00701FB0">
      <w:r w:rsidRPr="00701FB0">
        <w:rPr>
          <w:b/>
          <w:bCs/>
        </w:rPr>
        <w:t xml:space="preserve">Leakage control. </w:t>
      </w:r>
      <w:r w:rsidRPr="00701FB0">
        <w:t>We exclude every column that mechanically encodes the price: the purchase-dollar and purchase-gram aggregates (price = dollars ÷ grams), the unweighted mean price, the target’s standard error, and the GEKS index. These would trivially reveal the answer. </w:t>
      </w:r>
    </w:p>
    <w:p w14:paraId="24A66168" w14:textId="77777777" w:rsidR="00701FB0" w:rsidRPr="00701FB0" w:rsidRDefault="00701FB0" w:rsidP="00701FB0">
      <w:r w:rsidRPr="00701FB0">
        <w:rPr>
          <w:b/>
          <w:bCs/>
        </w:rPr>
        <w:t xml:space="preserve">Engineered features. </w:t>
      </w:r>
      <w:r w:rsidRPr="00701FB0">
        <w:t xml:space="preserve">Because prices are highly autocorrelated, we add per-series (food group × area) lag and rolling features: </w:t>
      </w:r>
      <w:r w:rsidRPr="00701FB0">
        <w:rPr>
          <w:b/>
          <w:bCs/>
        </w:rPr>
        <w:t xml:space="preserve">price_lag_1, price_lag_3, price_lag_12 </w:t>
      </w:r>
      <w:r w:rsidRPr="00701FB0">
        <w:t xml:space="preserve">and rolling means </w:t>
      </w:r>
      <w:r w:rsidRPr="00701FB0">
        <w:rPr>
          <w:b/>
          <w:bCs/>
        </w:rPr>
        <w:t>price_roll_3, price_roll_12</w:t>
      </w:r>
      <w:r w:rsidRPr="00701FB0">
        <w:t xml:space="preserve">. The calendar month is encoded cyclically as </w:t>
      </w:r>
      <w:proofErr w:type="spellStart"/>
      <w:r w:rsidRPr="00701FB0">
        <w:rPr>
          <w:b/>
          <w:bCs/>
        </w:rPr>
        <w:t>month_sin</w:t>
      </w:r>
      <w:proofErr w:type="spellEnd"/>
      <w:r w:rsidRPr="00701FB0">
        <w:rPr>
          <w:b/>
          <w:bCs/>
        </w:rPr>
        <w:t xml:space="preserve"> </w:t>
      </w:r>
      <w:r w:rsidRPr="00701FB0">
        <w:t xml:space="preserve">and </w:t>
      </w:r>
      <w:proofErr w:type="spellStart"/>
      <w:r w:rsidRPr="00701FB0">
        <w:rPr>
          <w:b/>
          <w:bCs/>
        </w:rPr>
        <w:t>month_cos</w:t>
      </w:r>
      <w:proofErr w:type="spellEnd"/>
      <w:r w:rsidRPr="00701FB0">
        <w:rPr>
          <w:b/>
          <w:bCs/>
        </w:rPr>
        <w:t xml:space="preserve"> </w:t>
      </w:r>
      <w:r w:rsidRPr="00701FB0">
        <w:t>so December and January are treated as adjacent. </w:t>
      </w:r>
    </w:p>
    <w:p w14:paraId="1DF3965E" w14:textId="77777777" w:rsidR="00701FB0" w:rsidRPr="00701FB0" w:rsidRDefault="00701FB0" w:rsidP="00701FB0">
      <w:r w:rsidRPr="00701FB0">
        <w:t xml:space="preserve">Building a 12-month lag consumes the first year of every series, so </w:t>
      </w:r>
      <w:r w:rsidRPr="00701FB0">
        <w:rPr>
          <w:b/>
          <w:bCs/>
        </w:rPr>
        <w:t xml:space="preserve">2012 becomes a warm-up year </w:t>
      </w:r>
      <w:r w:rsidRPr="00701FB0">
        <w:t xml:space="preserve">that supplies history but is not itself predicted. This reduces the usable set from 113,400 to </w:t>
      </w:r>
      <w:r w:rsidRPr="00701FB0">
        <w:rPr>
          <w:b/>
          <w:bCs/>
        </w:rPr>
        <w:t xml:space="preserve">97,200 rows </w:t>
      </w:r>
      <w:r w:rsidRPr="00701FB0">
        <w:t xml:space="preserve">(23 columns after adding the 8 engineered ones). The final model inputs are </w:t>
      </w:r>
      <w:r w:rsidRPr="00701FB0">
        <w:rPr>
          <w:b/>
          <w:bCs/>
        </w:rPr>
        <w:t>12 features</w:t>
      </w:r>
      <w:r w:rsidRPr="00701FB0">
        <w:t xml:space="preserve">: food group and area (categorical), Year, Month, </w:t>
      </w:r>
      <w:proofErr w:type="spellStart"/>
      <w:r w:rsidRPr="00701FB0">
        <w:t>month_sin</w:t>
      </w:r>
      <w:proofErr w:type="spellEnd"/>
      <w:r w:rsidRPr="00701FB0">
        <w:t xml:space="preserve">, </w:t>
      </w:r>
      <w:proofErr w:type="spellStart"/>
      <w:r w:rsidRPr="00701FB0">
        <w:t>month_cos</w:t>
      </w:r>
      <w:proofErr w:type="spellEnd"/>
      <w:r w:rsidRPr="00701FB0">
        <w:t xml:space="preserve">, </w:t>
      </w:r>
      <w:proofErr w:type="spellStart"/>
      <w:r w:rsidRPr="00701FB0">
        <w:t>Number_stores</w:t>
      </w:r>
      <w:proofErr w:type="spellEnd"/>
      <w:r w:rsidRPr="00701FB0">
        <w:t>, and the five lag/rolling price features. All preprocessing is fit on the training split only. </w:t>
      </w:r>
    </w:p>
    <w:p w14:paraId="24DC67D8" w14:textId="101A3C79" w:rsidR="00701FB0" w:rsidRPr="00701FB0" w:rsidRDefault="00701FB0" w:rsidP="00F16D42">
      <w:pPr>
        <w:pStyle w:val="Heading1"/>
      </w:pPr>
      <w:bookmarkStart w:id="4" w:name="_Toc235824179"/>
      <w:r w:rsidRPr="00701FB0">
        <w:t>5</w:t>
      </w:r>
      <w:r w:rsidR="00E2286C">
        <w:t xml:space="preserve"> -</w:t>
      </w:r>
      <w:r w:rsidRPr="00701FB0">
        <w:t xml:space="preserve"> Evaluation Split</w:t>
      </w:r>
      <w:bookmarkEnd w:id="4"/>
      <w:r w:rsidRPr="00701FB0">
        <w:t> </w:t>
      </w:r>
    </w:p>
    <w:p w14:paraId="36889F30" w14:textId="77777777" w:rsidR="00701FB0" w:rsidRPr="00701FB0" w:rsidRDefault="00701FB0" w:rsidP="00701FB0">
      <w:r w:rsidRPr="00701FB0">
        <w:t xml:space="preserve">We use a strictly </w:t>
      </w:r>
      <w:r w:rsidRPr="00701FB0">
        <w:rPr>
          <w:b/>
          <w:bCs/>
        </w:rPr>
        <w:t xml:space="preserve">chronological </w:t>
      </w:r>
      <w:r w:rsidRPr="00701FB0">
        <w:t>train / validation / test split rather than a random one, because random splitting would leak future information and the lag features would cross the boundary. All results in this checkpoint are on the 2017 validation year; the 2018 test year is reserved and untouched. </w:t>
      </w:r>
    </w:p>
    <w:tbl>
      <w:tblPr>
        <w:tblW w:w="0" w:type="auto"/>
        <w:jc w:val="center"/>
        <w:tblCellMar>
          <w:top w:w="15" w:type="dxa"/>
          <w:left w:w="15" w:type="dxa"/>
          <w:bottom w:w="15" w:type="dxa"/>
          <w:right w:w="15" w:type="dxa"/>
        </w:tblCellMar>
        <w:tblLook w:val="04A0" w:firstRow="1" w:lastRow="0" w:firstColumn="1" w:lastColumn="0" w:noHBand="0" w:noVBand="1"/>
      </w:tblPr>
      <w:tblGrid>
        <w:gridCol w:w="3958"/>
        <w:gridCol w:w="1385"/>
        <w:gridCol w:w="910"/>
      </w:tblGrid>
      <w:tr w:rsidR="00701FB0" w:rsidRPr="00701FB0" w14:paraId="2C6825E7" w14:textId="77777777" w:rsidTr="00152B64">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C67C" w14:textId="77777777" w:rsidR="00701FB0" w:rsidRPr="00701FB0" w:rsidRDefault="00701FB0" w:rsidP="00701FB0">
            <w:r w:rsidRPr="00701FB0">
              <w:rPr>
                <w:b/>
                <w:bCs/>
              </w:rPr>
              <w:t>Split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E58EA" w14:textId="77777777" w:rsidR="00701FB0" w:rsidRPr="00701FB0" w:rsidRDefault="00701FB0" w:rsidP="00701FB0">
            <w:r w:rsidRPr="00701FB0">
              <w:rPr>
                <w:b/>
                <w:bCs/>
              </w:rPr>
              <w:t>Years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5E8FE" w14:textId="77777777" w:rsidR="00701FB0" w:rsidRPr="00701FB0" w:rsidRDefault="00701FB0" w:rsidP="00701FB0">
            <w:r w:rsidRPr="00701FB0">
              <w:rPr>
                <w:b/>
                <w:bCs/>
              </w:rPr>
              <w:t>Rows</w:t>
            </w:r>
          </w:p>
        </w:tc>
      </w:tr>
      <w:tr w:rsidR="00701FB0" w:rsidRPr="00701FB0" w14:paraId="1F45C23B" w14:textId="77777777" w:rsidTr="00152B64">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2C94A" w14:textId="77777777" w:rsidR="00701FB0" w:rsidRPr="00701FB0" w:rsidRDefault="00701FB0" w:rsidP="00701FB0">
            <w:r w:rsidRPr="00701FB0">
              <w:t>Training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0E277" w14:textId="77777777" w:rsidR="00701FB0" w:rsidRPr="00701FB0" w:rsidRDefault="00701FB0" w:rsidP="00701FB0">
            <w:r w:rsidRPr="00701FB0">
              <w:t>2013–2016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CCD1E" w14:textId="77777777" w:rsidR="00701FB0" w:rsidRPr="00701FB0" w:rsidRDefault="00701FB0" w:rsidP="00701FB0">
            <w:r w:rsidRPr="00701FB0">
              <w:t>64,800</w:t>
            </w:r>
          </w:p>
        </w:tc>
      </w:tr>
      <w:tr w:rsidR="00701FB0" w:rsidRPr="00701FB0" w14:paraId="31C96FB1" w14:textId="77777777" w:rsidTr="00152B64">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90C1A" w14:textId="77777777" w:rsidR="00701FB0" w:rsidRPr="00701FB0" w:rsidRDefault="00701FB0" w:rsidP="00701FB0">
            <w:r w:rsidRPr="00701FB0">
              <w:t>Validation (used for this checkpoint)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223E6" w14:textId="77777777" w:rsidR="00701FB0" w:rsidRPr="00701FB0" w:rsidRDefault="00701FB0" w:rsidP="00701FB0">
            <w:r w:rsidRPr="00701FB0">
              <w:t>2017 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82252" w14:textId="77777777" w:rsidR="00701FB0" w:rsidRPr="00701FB0" w:rsidRDefault="00701FB0" w:rsidP="00701FB0">
            <w:r w:rsidRPr="00701FB0">
              <w:t>16,200</w:t>
            </w:r>
          </w:p>
        </w:tc>
      </w:tr>
      <w:tr w:rsidR="00701FB0" w:rsidRPr="00701FB0" w14:paraId="23232BA8" w14:textId="77777777" w:rsidTr="00152B64">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EB338" w14:textId="77777777" w:rsidR="00701FB0" w:rsidRPr="00701FB0" w:rsidRDefault="00701FB0" w:rsidP="00701FB0">
            <w:r w:rsidRPr="00701FB0">
              <w:t>Reserved test (not touched)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E1D9E" w14:textId="77777777" w:rsidR="00701FB0" w:rsidRPr="00701FB0" w:rsidRDefault="00701FB0" w:rsidP="00701FB0">
            <w:r w:rsidRPr="00701FB0">
              <w:t>2018 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33207" w14:textId="77777777" w:rsidR="00701FB0" w:rsidRPr="00701FB0" w:rsidRDefault="00701FB0" w:rsidP="00701FB0">
            <w:r w:rsidRPr="00701FB0">
              <w:t>16,200</w:t>
            </w:r>
          </w:p>
        </w:tc>
      </w:tr>
    </w:tbl>
    <w:p w14:paraId="3EB433E4" w14:textId="43874A1D" w:rsidR="00701FB0" w:rsidRPr="00701FB0" w:rsidRDefault="00701FB0" w:rsidP="00152B64">
      <w:pPr>
        <w:jc w:val="center"/>
      </w:pPr>
      <w:r w:rsidRPr="00701FB0">
        <w:rPr>
          <w:i/>
          <w:iCs/>
        </w:rPr>
        <w:t>Table 1. Chronological data split.</w:t>
      </w:r>
    </w:p>
    <w:p w14:paraId="66904905" w14:textId="77777777" w:rsidR="00951C09" w:rsidRDefault="00951C09">
      <w:pPr>
        <w:rPr>
          <w:rFonts w:asciiTheme="majorHAnsi" w:eastAsiaTheme="majorEastAsia" w:hAnsiTheme="majorHAnsi" w:cstheme="majorBidi"/>
          <w:color w:val="0F4761" w:themeColor="accent1" w:themeShade="BF"/>
          <w:sz w:val="40"/>
          <w:szCs w:val="40"/>
        </w:rPr>
      </w:pPr>
      <w:r>
        <w:br w:type="page"/>
      </w:r>
    </w:p>
    <w:p w14:paraId="22379137" w14:textId="2A4CFCF0" w:rsidR="00701FB0" w:rsidRPr="00701FB0" w:rsidRDefault="00701FB0" w:rsidP="00F16D42">
      <w:pPr>
        <w:pStyle w:val="Heading1"/>
      </w:pPr>
      <w:bookmarkStart w:id="5" w:name="_Toc235824180"/>
      <w:r w:rsidRPr="00701FB0">
        <w:lastRenderedPageBreak/>
        <w:t>6</w:t>
      </w:r>
      <w:r w:rsidR="00E2286C">
        <w:t xml:space="preserve"> -</w:t>
      </w:r>
      <w:r w:rsidRPr="00701FB0">
        <w:t xml:space="preserve"> Baseline, Models, and Training</w:t>
      </w:r>
      <w:bookmarkEnd w:id="5"/>
      <w:r w:rsidRPr="00701FB0">
        <w:t> </w:t>
      </w:r>
    </w:p>
    <w:p w14:paraId="5163886F" w14:textId="2059FDCA" w:rsidR="00152B64" w:rsidRDefault="00951C09" w:rsidP="00701FB0">
      <w:pPr>
        <w:rPr>
          <w:rStyle w:val="Heading2Char"/>
        </w:rPr>
      </w:pPr>
      <w:bookmarkStart w:id="6" w:name="_Toc235824181"/>
      <w:r>
        <w:rPr>
          <w:rStyle w:val="Heading2Char"/>
        </w:rPr>
        <w:t>Baseline and Models</w:t>
      </w:r>
      <w:bookmarkEnd w:id="6"/>
    </w:p>
    <w:p w14:paraId="7723E2E6" w14:textId="36C4786F" w:rsidR="00951C09" w:rsidRPr="00152B64" w:rsidRDefault="00951C09" w:rsidP="00701FB0">
      <w:pPr>
        <w:rPr>
          <w:rStyle w:val="Heading2Char"/>
        </w:rPr>
      </w:pPr>
      <w:r>
        <w:t>Our baseline was a</w:t>
      </w:r>
      <w:r w:rsidRPr="00701FB0">
        <w:t xml:space="preserve"> mean predictor that always outputs the training-set mean price.</w:t>
      </w:r>
    </w:p>
    <w:p w14:paraId="48CAA739" w14:textId="7E5FDA39" w:rsidR="00701FB0" w:rsidRPr="00701FB0" w:rsidRDefault="00152B64" w:rsidP="00701FB0">
      <w:r>
        <w:t xml:space="preserve">Our models </w:t>
      </w:r>
      <w:proofErr w:type="gramStart"/>
      <w:r>
        <w:t>are:</w:t>
      </w:r>
      <w:proofErr w:type="gramEnd"/>
      <w:r>
        <w:t xml:space="preserve"> </w:t>
      </w:r>
      <w:r w:rsidR="00701FB0" w:rsidRPr="00701FB0">
        <w:t xml:space="preserve">Ridge regression (L2-regularized linear), a Decision Tree, a Random Forest, a Multi-Layer Perceptron (MLP), and an LSTM recurrent network that consumes each series’ recent price sequence. Tree and linear models use scikit-learn; the networks use </w:t>
      </w:r>
      <w:proofErr w:type="spellStart"/>
      <w:r w:rsidR="00701FB0" w:rsidRPr="00701FB0">
        <w:t>PyTorch</w:t>
      </w:r>
      <w:proofErr w:type="spellEnd"/>
      <w:r w:rsidR="00701FB0" w:rsidRPr="00701FB0">
        <w:t>. </w:t>
      </w:r>
    </w:p>
    <w:p w14:paraId="4662B799" w14:textId="5EA7A027" w:rsidR="00152B64" w:rsidRDefault="00701FB0" w:rsidP="00152B64">
      <w:pPr>
        <w:pStyle w:val="Heading2"/>
      </w:pPr>
      <w:bookmarkStart w:id="7" w:name="_Toc235824182"/>
      <w:r w:rsidRPr="00701FB0">
        <w:t xml:space="preserve">Loss and </w:t>
      </w:r>
      <w:r w:rsidR="00152B64">
        <w:t>Computation</w:t>
      </w:r>
      <w:bookmarkEnd w:id="7"/>
    </w:p>
    <w:p w14:paraId="217E110C" w14:textId="3E43B425" w:rsidR="00701FB0" w:rsidRDefault="00701FB0" w:rsidP="00701FB0">
      <w:pPr>
        <w:rPr>
          <w:b/>
          <w:bCs/>
        </w:rPr>
      </w:pPr>
      <w:r w:rsidRPr="00701FB0">
        <w:t xml:space="preserve">The neural networks minimize mean squared error (MSE). The LSTM trained for </w:t>
      </w:r>
      <w:r w:rsidRPr="00701FB0">
        <w:rPr>
          <w:b/>
          <w:bCs/>
        </w:rPr>
        <w:t xml:space="preserve">30 epochs </w:t>
      </w:r>
      <w:r w:rsidRPr="00701FB0">
        <w:t xml:space="preserve">on a Google </w:t>
      </w:r>
      <w:proofErr w:type="spellStart"/>
      <w:r w:rsidRPr="00701FB0">
        <w:t>Colab</w:t>
      </w:r>
      <w:proofErr w:type="spellEnd"/>
      <w:r w:rsidRPr="00701FB0">
        <w:t xml:space="preserve"> </w:t>
      </w:r>
      <w:r w:rsidRPr="00701FB0">
        <w:rPr>
          <w:b/>
          <w:bCs/>
        </w:rPr>
        <w:t>Tesla T4 GPU (CUDA)</w:t>
      </w:r>
      <w:r w:rsidRPr="00701FB0">
        <w:t xml:space="preserve">; the MLP was also trained on </w:t>
      </w:r>
      <w:proofErr w:type="spellStart"/>
      <w:r w:rsidRPr="00701FB0">
        <w:t>Colab</w:t>
      </w:r>
      <w:proofErr w:type="spellEnd"/>
      <w:r w:rsidRPr="00701FB0">
        <w:t xml:space="preserve">. </w:t>
      </w:r>
    </w:p>
    <w:p w14:paraId="6B0815C9" w14:textId="208CB393" w:rsidR="00E2286C" w:rsidRPr="00E2286C" w:rsidRDefault="00E2286C" w:rsidP="00701FB0">
      <w:r>
        <w:t>The MLP uses ADAM as the optimizer with a learning rate of 0.001, a batch size of 256, and a maximum of 150 training epochs. Early stopping is enabled with a validation fraction of 15% and training stops if validation performance does not improve for 10 consecutive epochs. The LSTM also uses the ADAM optimizer with a learning rate of 0.001, a weight decay of 0.00</w:t>
      </w:r>
      <w:r w:rsidR="00152B64">
        <w:t xml:space="preserve">001, a training batch size of 512, and a validation batch size of 1024. As stated before, the LSTM </w:t>
      </w:r>
      <w:proofErr w:type="gramStart"/>
      <w:r w:rsidR="00152B64">
        <w:t>trains</w:t>
      </w:r>
      <w:proofErr w:type="gramEnd"/>
      <w:r w:rsidR="00152B64">
        <w:t xml:space="preserve"> up to, and did train for 30 epochs with early stopping enabled(patience = 5). The model will restore the </w:t>
      </w:r>
      <w:proofErr w:type="gramStart"/>
      <w:r w:rsidR="00152B64">
        <w:t>model</w:t>
      </w:r>
      <w:proofErr w:type="gramEnd"/>
      <w:r w:rsidR="00152B64">
        <w:t xml:space="preserve"> weights from the epoch with the lowest validation loss.</w:t>
      </w:r>
    </w:p>
    <w:p w14:paraId="7C60BCF1" w14:textId="05B10DDE" w:rsidR="00701FB0" w:rsidRPr="00701FB0" w:rsidRDefault="00701FB0" w:rsidP="00F16D42">
      <w:pPr>
        <w:pStyle w:val="Heading1"/>
      </w:pPr>
      <w:bookmarkStart w:id="8" w:name="_Toc235824183"/>
      <w:r w:rsidRPr="00701FB0">
        <w:t>7</w:t>
      </w:r>
      <w:r w:rsidR="00E2286C">
        <w:t xml:space="preserve"> -</w:t>
      </w:r>
      <w:r w:rsidRPr="00701FB0">
        <w:t xml:space="preserve"> Early Results</w:t>
      </w:r>
      <w:bookmarkEnd w:id="8"/>
      <w:r w:rsidRPr="00701FB0">
        <w:t> </w:t>
      </w:r>
    </w:p>
    <w:p w14:paraId="263D639C" w14:textId="77777777" w:rsidR="00701FB0" w:rsidRPr="00701FB0" w:rsidRDefault="00701FB0" w:rsidP="00701FB0">
      <w:r w:rsidRPr="00701FB0">
        <w:t xml:space="preserve">All five models beat the mean baseline by a wide margin (Table 2, Figure 3). The baseline gives RMSE 0.459 and R² ≈ 0, while every learned model reaches R² ≈ 0.995. </w:t>
      </w:r>
      <w:r w:rsidRPr="00701FB0">
        <w:rPr>
          <w:b/>
          <w:bCs/>
        </w:rPr>
        <w:t xml:space="preserve">Random Forest is best </w:t>
      </w:r>
      <w:r w:rsidRPr="00701FB0">
        <w:t>on the 2017 validation year (RMSE 0.0301, MAE 0.0161, R² 0.9957), narrowly ahead of the LSTM and MLP. Its predictions track true prices tightly along the diagonal across the full range (Figure 4). </w:t>
      </w:r>
    </w:p>
    <w:tbl>
      <w:tblPr>
        <w:tblW w:w="0" w:type="auto"/>
        <w:jc w:val="center"/>
        <w:tblCellMar>
          <w:top w:w="15" w:type="dxa"/>
          <w:left w:w="15" w:type="dxa"/>
          <w:bottom w:w="15" w:type="dxa"/>
          <w:right w:w="15" w:type="dxa"/>
        </w:tblCellMar>
        <w:tblLook w:val="04A0" w:firstRow="1" w:lastRow="0" w:firstColumn="1" w:lastColumn="0" w:noHBand="0" w:noVBand="1"/>
      </w:tblPr>
      <w:tblGrid>
        <w:gridCol w:w="1905"/>
        <w:gridCol w:w="962"/>
        <w:gridCol w:w="962"/>
        <w:gridCol w:w="1038"/>
      </w:tblGrid>
      <w:tr w:rsidR="00701FB0" w:rsidRPr="00701FB0" w14:paraId="15EE01B9" w14:textId="77777777" w:rsidTr="00951C09">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32D78" w14:textId="77777777" w:rsidR="00701FB0" w:rsidRPr="00701FB0" w:rsidRDefault="00701FB0" w:rsidP="00701FB0">
            <w:r w:rsidRPr="00701FB0">
              <w:rPr>
                <w:b/>
                <w:bCs/>
              </w:rPr>
              <w:t>Model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40740" w14:textId="77777777" w:rsidR="00701FB0" w:rsidRPr="00701FB0" w:rsidRDefault="00701FB0" w:rsidP="00701FB0">
            <w:r w:rsidRPr="00701FB0">
              <w:rPr>
                <w:b/>
                <w:bCs/>
              </w:rPr>
              <w:t>RMSE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CDA3" w14:textId="77777777" w:rsidR="00701FB0" w:rsidRPr="00701FB0" w:rsidRDefault="00701FB0" w:rsidP="00701FB0">
            <w:r w:rsidRPr="00701FB0">
              <w:rPr>
                <w:b/>
                <w:bCs/>
              </w:rPr>
              <w:t>MAE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BA036" w14:textId="77777777" w:rsidR="00701FB0" w:rsidRPr="00701FB0" w:rsidRDefault="00701FB0" w:rsidP="00701FB0">
            <w:r w:rsidRPr="00701FB0">
              <w:rPr>
                <w:b/>
                <w:bCs/>
              </w:rPr>
              <w:t>R²</w:t>
            </w:r>
          </w:p>
        </w:tc>
      </w:tr>
      <w:tr w:rsidR="00701FB0" w:rsidRPr="00701FB0" w14:paraId="2E37280B" w14:textId="77777777" w:rsidTr="00951C09">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E255" w14:textId="77777777" w:rsidR="00701FB0" w:rsidRPr="00701FB0" w:rsidRDefault="00701FB0" w:rsidP="00701FB0">
            <w:r w:rsidRPr="00701FB0">
              <w:rPr>
                <w:b/>
                <w:bCs/>
              </w:rPr>
              <w:t>Random Forest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BC5B3" w14:textId="77777777" w:rsidR="00701FB0" w:rsidRPr="00701FB0" w:rsidRDefault="00701FB0" w:rsidP="00701FB0">
            <w:r w:rsidRPr="00701FB0">
              <w:rPr>
                <w:b/>
                <w:bCs/>
              </w:rPr>
              <w:t>0.0301 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C304D" w14:textId="77777777" w:rsidR="00701FB0" w:rsidRPr="00701FB0" w:rsidRDefault="00701FB0" w:rsidP="00701FB0">
            <w:r w:rsidRPr="00701FB0">
              <w:rPr>
                <w:b/>
                <w:bCs/>
              </w:rPr>
              <w:t>0.0161 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5F6BA" w14:textId="77777777" w:rsidR="00701FB0" w:rsidRPr="00701FB0" w:rsidRDefault="00701FB0" w:rsidP="00701FB0">
            <w:r w:rsidRPr="00701FB0">
              <w:rPr>
                <w:b/>
                <w:bCs/>
              </w:rPr>
              <w:t>0.9957</w:t>
            </w:r>
          </w:p>
        </w:tc>
      </w:tr>
      <w:tr w:rsidR="00701FB0" w:rsidRPr="00701FB0" w14:paraId="769F822E" w14:textId="77777777" w:rsidTr="00951C09">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80C1C" w14:textId="77777777" w:rsidR="00701FB0" w:rsidRPr="00701FB0" w:rsidRDefault="00701FB0" w:rsidP="00701FB0">
            <w:r w:rsidRPr="00701FB0">
              <w:t>LSTM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5470A" w14:textId="77777777" w:rsidR="00701FB0" w:rsidRPr="00701FB0" w:rsidRDefault="00701FB0" w:rsidP="00701FB0">
            <w:r w:rsidRPr="00701FB0">
              <w:t>0.0322 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345AA" w14:textId="77777777" w:rsidR="00701FB0" w:rsidRPr="00701FB0" w:rsidRDefault="00701FB0" w:rsidP="00701FB0">
            <w:r w:rsidRPr="00701FB0">
              <w:t>0.0175 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46E7D" w14:textId="77777777" w:rsidR="00701FB0" w:rsidRPr="00701FB0" w:rsidRDefault="00701FB0" w:rsidP="00701FB0">
            <w:r w:rsidRPr="00701FB0">
              <w:t>0.9951</w:t>
            </w:r>
          </w:p>
        </w:tc>
      </w:tr>
      <w:tr w:rsidR="00701FB0" w:rsidRPr="00701FB0" w14:paraId="09C98FC9" w14:textId="77777777" w:rsidTr="00951C09">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21792" w14:textId="77777777" w:rsidR="00701FB0" w:rsidRPr="00701FB0" w:rsidRDefault="00701FB0" w:rsidP="00701FB0">
            <w:r w:rsidRPr="00701FB0">
              <w:t>MLP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F156E" w14:textId="77777777" w:rsidR="00701FB0" w:rsidRPr="00701FB0" w:rsidRDefault="00701FB0" w:rsidP="00701FB0">
            <w:r w:rsidRPr="00701FB0">
              <w:t>0.0331 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EB31" w14:textId="77777777" w:rsidR="00701FB0" w:rsidRPr="00701FB0" w:rsidRDefault="00701FB0" w:rsidP="00701FB0">
            <w:r w:rsidRPr="00701FB0">
              <w:t>0.0218 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C5C30" w14:textId="77777777" w:rsidR="00701FB0" w:rsidRPr="00701FB0" w:rsidRDefault="00701FB0" w:rsidP="00701FB0">
            <w:r w:rsidRPr="00701FB0">
              <w:t>0.9948</w:t>
            </w:r>
          </w:p>
        </w:tc>
      </w:tr>
      <w:tr w:rsidR="00701FB0" w:rsidRPr="00701FB0" w14:paraId="6DDC30DE" w14:textId="77777777" w:rsidTr="00951C09">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DBD42" w14:textId="77777777" w:rsidR="00701FB0" w:rsidRPr="00701FB0" w:rsidRDefault="00701FB0" w:rsidP="00701FB0">
            <w:r w:rsidRPr="00701FB0">
              <w:lastRenderedPageBreak/>
              <w:t>Ridge (L2 linear)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2390A" w14:textId="77777777" w:rsidR="00701FB0" w:rsidRPr="00701FB0" w:rsidRDefault="00701FB0" w:rsidP="00701FB0">
            <w:r w:rsidRPr="00701FB0">
              <w:t>0.0332 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E09D" w14:textId="77777777" w:rsidR="00701FB0" w:rsidRPr="00701FB0" w:rsidRDefault="00701FB0" w:rsidP="00701FB0">
            <w:r w:rsidRPr="00701FB0">
              <w:t>0.0174 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FD8C7" w14:textId="77777777" w:rsidR="00701FB0" w:rsidRPr="00701FB0" w:rsidRDefault="00701FB0" w:rsidP="00701FB0">
            <w:r w:rsidRPr="00701FB0">
              <w:t>0.9948</w:t>
            </w:r>
          </w:p>
        </w:tc>
      </w:tr>
      <w:tr w:rsidR="00701FB0" w:rsidRPr="00701FB0" w14:paraId="01BC8E52" w14:textId="77777777" w:rsidTr="00951C09">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A80A" w14:textId="77777777" w:rsidR="00701FB0" w:rsidRPr="00701FB0" w:rsidRDefault="00701FB0" w:rsidP="00701FB0">
            <w:r w:rsidRPr="00701FB0">
              <w:t>Decision Tree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56FB" w14:textId="77777777" w:rsidR="00701FB0" w:rsidRPr="00701FB0" w:rsidRDefault="00701FB0" w:rsidP="00701FB0">
            <w:r w:rsidRPr="00701FB0">
              <w:t>0.0333 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7C2BD" w14:textId="77777777" w:rsidR="00701FB0" w:rsidRPr="00701FB0" w:rsidRDefault="00701FB0" w:rsidP="00701FB0">
            <w:r w:rsidRPr="00701FB0">
              <w:t>0.0183 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8157" w14:textId="77777777" w:rsidR="00701FB0" w:rsidRPr="00701FB0" w:rsidRDefault="00701FB0" w:rsidP="00701FB0">
            <w:r w:rsidRPr="00701FB0">
              <w:t>0.9947</w:t>
            </w:r>
          </w:p>
        </w:tc>
      </w:tr>
      <w:tr w:rsidR="00701FB0" w:rsidRPr="00701FB0" w14:paraId="611DFA91" w14:textId="77777777" w:rsidTr="00951C09">
        <w:trPr>
          <w:trHeight w:val="3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C9D9B" w14:textId="77777777" w:rsidR="00701FB0" w:rsidRPr="00701FB0" w:rsidRDefault="00701FB0" w:rsidP="00701FB0">
            <w:r w:rsidRPr="00701FB0">
              <w:t>Mean baseline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71788" w14:textId="77777777" w:rsidR="00701FB0" w:rsidRPr="00701FB0" w:rsidRDefault="00701FB0" w:rsidP="00701FB0">
            <w:r w:rsidRPr="00701FB0">
              <w:t>0.4592 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E8D2E" w14:textId="77777777" w:rsidR="00701FB0" w:rsidRPr="00701FB0" w:rsidRDefault="00701FB0" w:rsidP="00701FB0">
            <w:r w:rsidRPr="00701FB0">
              <w:t>0.3444 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AF035" w14:textId="77777777" w:rsidR="00701FB0" w:rsidRPr="00701FB0" w:rsidRDefault="00701FB0" w:rsidP="00701FB0">
            <w:r w:rsidRPr="00701FB0">
              <w:t>−0.0006</w:t>
            </w:r>
          </w:p>
        </w:tc>
      </w:tr>
    </w:tbl>
    <w:p w14:paraId="03BA857D" w14:textId="484E29BF" w:rsidR="00701FB0" w:rsidRPr="00701FB0" w:rsidRDefault="00701FB0" w:rsidP="00951C09">
      <w:pPr>
        <w:jc w:val="center"/>
      </w:pPr>
      <w:r w:rsidRPr="00701FB0">
        <w:rPr>
          <w:i/>
          <w:iCs/>
        </w:rPr>
        <w:t xml:space="preserve">Table 2. Validation metrics </w:t>
      </w:r>
      <w:proofErr w:type="gramStart"/>
      <w:r w:rsidRPr="00701FB0">
        <w:rPr>
          <w:i/>
          <w:iCs/>
        </w:rPr>
        <w:t>on</w:t>
      </w:r>
      <w:proofErr w:type="gramEnd"/>
      <w:r w:rsidRPr="00701FB0">
        <w:rPr>
          <w:i/>
          <w:iCs/>
        </w:rPr>
        <w:t xml:space="preserve"> 2017 (best model shaded).</w:t>
      </w:r>
    </w:p>
    <w:p w14:paraId="259FB1A7" w14:textId="77777777" w:rsidR="00701FB0" w:rsidRPr="00701FB0" w:rsidRDefault="00701FB0" w:rsidP="00701FB0">
      <w:r w:rsidRPr="00701FB0">
        <w:rPr>
          <w:b/>
          <w:bCs/>
        </w:rPr>
        <w:t xml:space="preserve">Honest caveat. </w:t>
      </w:r>
      <w:r w:rsidRPr="00701FB0">
        <w:t xml:space="preserve">These R² values are expected and partly “too easy”: once recent lagged prices are available, next-month price is largely a small adjustment to last month, so price_lag_1 does most of the work (Section 8). This is realistic for </w:t>
      </w:r>
      <w:proofErr w:type="gramStart"/>
      <w:r w:rsidRPr="00701FB0">
        <w:t>short-horizon</w:t>
      </w:r>
      <w:proofErr w:type="gramEnd"/>
    </w:p>
    <w:p w14:paraId="7A6F11B5" w14:textId="77777777" w:rsidR="00701FB0" w:rsidRPr="00701FB0" w:rsidRDefault="00701FB0" w:rsidP="00701FB0">
      <w:r w:rsidRPr="00701FB0">
        <w:t>forecasting but means model choice should hinge on error in hard categories and on the reserved test set, not on validation R² alone. </w:t>
      </w:r>
    </w:p>
    <w:p w14:paraId="192BD142" w14:textId="584329E1" w:rsidR="00951C09" w:rsidRDefault="00701FB0" w:rsidP="00951C09">
      <w:pPr>
        <w:jc w:val="center"/>
        <w:rPr>
          <w:i/>
          <w:iCs/>
        </w:rPr>
      </w:pPr>
      <w:r w:rsidRPr="00701FB0">
        <w:drawing>
          <wp:inline distT="0" distB="0" distL="0" distR="0" wp14:anchorId="4B8266AC" wp14:editId="73B8E7F2">
            <wp:extent cx="4384917" cy="3053301"/>
            <wp:effectExtent l="0" t="0" r="0" b="0"/>
            <wp:docPr id="691372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6387" cy="3061288"/>
                    </a:xfrm>
                    <a:prstGeom prst="rect">
                      <a:avLst/>
                    </a:prstGeom>
                    <a:noFill/>
                    <a:ln>
                      <a:noFill/>
                    </a:ln>
                  </pic:spPr>
                </pic:pic>
              </a:graphicData>
            </a:graphic>
          </wp:inline>
        </w:drawing>
      </w:r>
    </w:p>
    <w:p w14:paraId="080E837B" w14:textId="41078341" w:rsidR="00951C09" w:rsidRPr="00701FB0" w:rsidRDefault="00951C09" w:rsidP="00951C09">
      <w:pPr>
        <w:jc w:val="center"/>
      </w:pPr>
      <w:r w:rsidRPr="00701FB0">
        <w:rPr>
          <w:i/>
          <w:iCs/>
        </w:rPr>
        <w:t>Figure 3. Model comparison (RMSE and MAE, log scale).</w:t>
      </w:r>
    </w:p>
    <w:p w14:paraId="120735E2" w14:textId="2FD6CAD8" w:rsidR="00701FB0" w:rsidRPr="00701FB0" w:rsidRDefault="00701FB0" w:rsidP="00951C09">
      <w:pPr>
        <w:jc w:val="center"/>
      </w:pPr>
      <w:r w:rsidRPr="00701FB0">
        <w:lastRenderedPageBreak/>
        <w:drawing>
          <wp:inline distT="0" distB="0" distL="0" distR="0" wp14:anchorId="64A9B571" wp14:editId="15262728">
            <wp:extent cx="3972888" cy="3474720"/>
            <wp:effectExtent l="0" t="0" r="8890" b="0"/>
            <wp:docPr id="1019444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1554" cy="3482299"/>
                    </a:xfrm>
                    <a:prstGeom prst="rect">
                      <a:avLst/>
                    </a:prstGeom>
                    <a:noFill/>
                    <a:ln>
                      <a:noFill/>
                    </a:ln>
                  </pic:spPr>
                </pic:pic>
              </a:graphicData>
            </a:graphic>
          </wp:inline>
        </w:drawing>
      </w:r>
    </w:p>
    <w:p w14:paraId="44D60FD3" w14:textId="39E3FF29" w:rsidR="00701FB0" w:rsidRPr="00701FB0" w:rsidRDefault="00701FB0" w:rsidP="00951C09">
      <w:pPr>
        <w:jc w:val="center"/>
      </w:pPr>
      <w:r w:rsidRPr="00701FB0">
        <w:rPr>
          <w:i/>
          <w:iCs/>
        </w:rPr>
        <w:t>Figure 4. Random Forest predicted vs. actual price in 2017.</w:t>
      </w:r>
    </w:p>
    <w:p w14:paraId="6329E845" w14:textId="3210C931" w:rsidR="00701FB0" w:rsidRPr="00701FB0" w:rsidRDefault="00701FB0" w:rsidP="00F16D42">
      <w:pPr>
        <w:pStyle w:val="Heading1"/>
      </w:pPr>
      <w:bookmarkStart w:id="9" w:name="_Toc235824184"/>
      <w:r w:rsidRPr="00701FB0">
        <w:t>8</w:t>
      </w:r>
      <w:r w:rsidR="00E2286C">
        <w:t xml:space="preserve"> -</w:t>
      </w:r>
      <w:r w:rsidRPr="00701FB0">
        <w:t xml:space="preserve"> Error Analysis</w:t>
      </w:r>
      <w:bookmarkEnd w:id="9"/>
      <w:r w:rsidRPr="00701FB0">
        <w:t> </w:t>
      </w:r>
    </w:p>
    <w:p w14:paraId="59C07801" w14:textId="77777777" w:rsidR="00701FB0" w:rsidRPr="00701FB0" w:rsidRDefault="00701FB0" w:rsidP="00701FB0">
      <w:r w:rsidRPr="00701FB0">
        <w:t xml:space="preserve">Feature importance confirms the intuition: the Random Forest relies overwhelmingly on </w:t>
      </w:r>
      <w:r w:rsidRPr="00701FB0">
        <w:rPr>
          <w:b/>
          <w:bCs/>
        </w:rPr>
        <w:t>price_lag_1</w:t>
      </w:r>
      <w:r w:rsidRPr="00701FB0">
        <w:t>, with the rolling means and other lags contributing modestly and the contextual features (area, month, store count) contributing little (Figure 5). </w:t>
      </w:r>
    </w:p>
    <w:p w14:paraId="47C8AF81" w14:textId="77777777" w:rsidR="00701FB0" w:rsidRPr="00701FB0" w:rsidRDefault="00701FB0" w:rsidP="00701FB0">
      <w:r w:rsidRPr="00701FB0">
        <w:t>Errors concentrate in volatile or specialty categories. The food groups with the highest validation MAE are vitamins and meal supplements, other starchy vegetables (fresh cut), frozen fish and seafood, infant formula, candy, bacon/sausage/lunch meats, dry spices, and canned meats (Figure 6). These have irregular pricing, promotions, or thinner sampling, where last month’s price is a weaker guide. </w:t>
      </w:r>
    </w:p>
    <w:p w14:paraId="77B388A0" w14:textId="77777777" w:rsidR="00951C09" w:rsidRDefault="00701FB0" w:rsidP="00951C09">
      <w:pPr>
        <w:jc w:val="center"/>
        <w:rPr>
          <w:i/>
          <w:iCs/>
        </w:rPr>
      </w:pPr>
      <w:r w:rsidRPr="00701FB0">
        <w:lastRenderedPageBreak/>
        <w:drawing>
          <wp:inline distT="0" distB="0" distL="0" distR="0" wp14:anchorId="5DA28B89" wp14:editId="78E21AAC">
            <wp:extent cx="4995518" cy="3037398"/>
            <wp:effectExtent l="0" t="0" r="0" b="0"/>
            <wp:docPr id="1472155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9404" cy="3045841"/>
                    </a:xfrm>
                    <a:prstGeom prst="rect">
                      <a:avLst/>
                    </a:prstGeom>
                    <a:noFill/>
                    <a:ln>
                      <a:noFill/>
                    </a:ln>
                  </pic:spPr>
                </pic:pic>
              </a:graphicData>
            </a:graphic>
          </wp:inline>
        </w:drawing>
      </w:r>
    </w:p>
    <w:p w14:paraId="4E74F33B" w14:textId="4FD9F5B2" w:rsidR="00951C09" w:rsidRDefault="00951C09" w:rsidP="00951C09">
      <w:pPr>
        <w:jc w:val="center"/>
        <w:rPr>
          <w:i/>
          <w:iCs/>
        </w:rPr>
      </w:pPr>
      <w:r w:rsidRPr="00701FB0">
        <w:rPr>
          <w:i/>
          <w:iCs/>
        </w:rPr>
        <w:t>Figure 5. Random Forest feature importance (price_lag_1 dominates).</w:t>
      </w:r>
    </w:p>
    <w:p w14:paraId="7901CC57" w14:textId="5BD692ED" w:rsidR="00701FB0" w:rsidRPr="00701FB0" w:rsidRDefault="00701FB0" w:rsidP="00701FB0">
      <w:r w:rsidRPr="00701FB0">
        <w:drawing>
          <wp:inline distT="0" distB="0" distL="0" distR="0" wp14:anchorId="3FCFFEA8" wp14:editId="18AB261E">
            <wp:extent cx="5439218" cy="3299792"/>
            <wp:effectExtent l="0" t="0" r="0" b="0"/>
            <wp:docPr id="2054410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55186" cy="3309479"/>
                    </a:xfrm>
                    <a:prstGeom prst="rect">
                      <a:avLst/>
                    </a:prstGeom>
                    <a:noFill/>
                    <a:ln>
                      <a:noFill/>
                    </a:ln>
                  </pic:spPr>
                </pic:pic>
              </a:graphicData>
            </a:graphic>
          </wp:inline>
        </w:drawing>
      </w:r>
    </w:p>
    <w:p w14:paraId="35ECDC52" w14:textId="51CF701A" w:rsidR="00F16D42" w:rsidRPr="00701FB0" w:rsidRDefault="00F16D42" w:rsidP="00951C09">
      <w:pPr>
        <w:jc w:val="center"/>
      </w:pPr>
      <w:r w:rsidRPr="00701FB0">
        <w:rPr>
          <w:i/>
          <w:iCs/>
        </w:rPr>
        <w:t>Figure 6. Food groups with the highest validation MAE.</w:t>
      </w:r>
    </w:p>
    <w:p w14:paraId="61746E64" w14:textId="77777777" w:rsidR="00951C09" w:rsidRDefault="00951C09" w:rsidP="00F16D42">
      <w:pPr>
        <w:pStyle w:val="Heading1"/>
      </w:pPr>
    </w:p>
    <w:p w14:paraId="7E3B20E8" w14:textId="25F56CDC" w:rsidR="00701FB0" w:rsidRPr="00701FB0" w:rsidRDefault="00701FB0" w:rsidP="00951C09">
      <w:pPr>
        <w:pStyle w:val="Heading1"/>
      </w:pPr>
      <w:bookmarkStart w:id="10" w:name="_Toc235824185"/>
      <w:r w:rsidRPr="00701FB0">
        <w:t>9</w:t>
      </w:r>
      <w:r w:rsidR="00E2286C">
        <w:t xml:space="preserve"> -</w:t>
      </w:r>
      <w:r w:rsidRPr="00701FB0">
        <w:t xml:space="preserve"> Neural Network Training</w:t>
      </w:r>
      <w:bookmarkEnd w:id="10"/>
      <w:r w:rsidRPr="00701FB0">
        <w:t> </w:t>
      </w:r>
    </w:p>
    <w:p w14:paraId="3D6A550C" w14:textId="77777777" w:rsidR="00701FB0" w:rsidRPr="00701FB0" w:rsidRDefault="00701FB0" w:rsidP="00701FB0">
      <w:r w:rsidRPr="00701FB0">
        <w:t>Both networks converge smoothly. The MLP’s training loss drops sharply in the first few epochs and flattens (Figure 7). The LSTM’s train and validation MSE both decrease over 30 epochs, with validation MSE settling around 0.0055–0.0064 and no sign of severe overfitting (Figure 8).</w:t>
      </w:r>
    </w:p>
    <w:p w14:paraId="334D9570" w14:textId="7C427DB8" w:rsidR="00701FB0" w:rsidRDefault="00701FB0" w:rsidP="00701FB0">
      <w:pPr>
        <w:rPr>
          <w:i/>
          <w:iCs/>
        </w:rPr>
      </w:pPr>
      <w:r w:rsidRPr="00701FB0">
        <w:drawing>
          <wp:inline distT="0" distB="0" distL="0" distR="0" wp14:anchorId="29693E7C" wp14:editId="5C17D4DE">
            <wp:extent cx="2571750" cy="1476375"/>
            <wp:effectExtent l="0" t="0" r="0" b="0"/>
            <wp:docPr id="1125991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1750" cy="1476375"/>
                    </a:xfrm>
                    <a:prstGeom prst="rect">
                      <a:avLst/>
                    </a:prstGeom>
                    <a:noFill/>
                    <a:ln>
                      <a:noFill/>
                    </a:ln>
                  </pic:spPr>
                </pic:pic>
              </a:graphicData>
            </a:graphic>
          </wp:inline>
        </w:drawing>
      </w:r>
      <w:r w:rsidRPr="00701FB0">
        <w:drawing>
          <wp:inline distT="0" distB="0" distL="0" distR="0" wp14:anchorId="458EF184" wp14:editId="78AE91AF">
            <wp:extent cx="2514600" cy="1447800"/>
            <wp:effectExtent l="0" t="0" r="0" b="0"/>
            <wp:docPr id="1757853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1447800"/>
                    </a:xfrm>
                    <a:prstGeom prst="rect">
                      <a:avLst/>
                    </a:prstGeom>
                    <a:noFill/>
                    <a:ln>
                      <a:noFill/>
                    </a:ln>
                  </pic:spPr>
                </pic:pic>
              </a:graphicData>
            </a:graphic>
          </wp:inline>
        </w:drawing>
      </w:r>
      <w:r w:rsidRPr="00701FB0">
        <w:rPr>
          <w:i/>
          <w:iCs/>
        </w:rPr>
        <w:t>Figure 7. MLP training-loss curve. Figure 8. LSTM train vs. validation MSE over 30 epochs. </w:t>
      </w:r>
    </w:p>
    <w:p w14:paraId="608E653A" w14:textId="77777777" w:rsidR="005845E0" w:rsidRPr="00701FB0" w:rsidRDefault="005845E0" w:rsidP="00701FB0"/>
    <w:p w14:paraId="426AA8A1" w14:textId="35E3ABA4" w:rsidR="00701FB0" w:rsidRPr="00701FB0" w:rsidRDefault="00701FB0" w:rsidP="00F16D42">
      <w:pPr>
        <w:pStyle w:val="Heading1"/>
      </w:pPr>
      <w:bookmarkStart w:id="11" w:name="_Toc235824186"/>
      <w:r w:rsidRPr="00701FB0">
        <w:t>10</w:t>
      </w:r>
      <w:r w:rsidR="00E2286C">
        <w:t xml:space="preserve"> -</w:t>
      </w:r>
      <w:r w:rsidRPr="00701FB0">
        <w:t xml:space="preserve"> Preliminary Insights and Next Steps</w:t>
      </w:r>
      <w:bookmarkEnd w:id="11"/>
      <w:r w:rsidRPr="00701FB0">
        <w:t> </w:t>
      </w:r>
    </w:p>
    <w:p w14:paraId="10D3F225" w14:textId="77777777" w:rsidR="00701FB0" w:rsidRPr="00701FB0" w:rsidRDefault="00701FB0" w:rsidP="00701FB0">
      <w:r w:rsidRPr="00701FB0">
        <w:t>● Recent price history dominates prediction; contextual features add little at a one-month horizon. ● The mean baseline is easily beaten, confirming the learning task is meaningful. </w:t>
      </w:r>
    </w:p>
    <w:p w14:paraId="2DFD3E20" w14:textId="77777777" w:rsidR="00701FB0" w:rsidRPr="00701FB0" w:rsidRDefault="00701FB0" w:rsidP="00701FB0">
      <w:r w:rsidRPr="00701FB0">
        <w:t>● Near-identical R² across models means the decisive comparison is error on hard categories and on the held-out  test set — not validation R². </w:t>
      </w:r>
    </w:p>
    <w:p w14:paraId="67450C71" w14:textId="77777777" w:rsidR="00701FB0" w:rsidRPr="00701FB0" w:rsidRDefault="00701FB0" w:rsidP="00701FB0">
      <w:r w:rsidRPr="00701FB0">
        <w:rPr>
          <w:b/>
          <w:bCs/>
        </w:rPr>
        <w:t xml:space="preserve">Next: </w:t>
      </w:r>
      <w:r w:rsidRPr="00701FB0">
        <w:t xml:space="preserve">hyperparameter tuning with regularization (tree depth / </w:t>
      </w:r>
      <w:proofErr w:type="spellStart"/>
      <w:r w:rsidRPr="00701FB0">
        <w:t>n_estimators</w:t>
      </w:r>
      <w:proofErr w:type="spellEnd"/>
      <w:r w:rsidRPr="00701FB0">
        <w:t>, Ridge α, network width, dropout, learning rate) and reporting its effect; full training details (learning rate, batch size, epochs) for both networks; error analysis by region and horizon; possibly predicting price change instead of level to reduce lag_1 dominance; and a single evaluation of the frozen best model on the reserved 2018 test set before the IEEE final paper. </w:t>
      </w:r>
    </w:p>
    <w:p w14:paraId="1A09B6B9" w14:textId="77777777" w:rsidR="005845E0" w:rsidRDefault="005845E0">
      <w:pPr>
        <w:rPr>
          <w:rFonts w:asciiTheme="majorHAnsi" w:eastAsiaTheme="majorEastAsia" w:hAnsiTheme="majorHAnsi" w:cstheme="majorBidi"/>
          <w:color w:val="0F4761" w:themeColor="accent1" w:themeShade="BF"/>
          <w:sz w:val="40"/>
          <w:szCs w:val="40"/>
        </w:rPr>
      </w:pPr>
      <w:r>
        <w:br w:type="page"/>
      </w:r>
    </w:p>
    <w:p w14:paraId="5E8D6116" w14:textId="60619122" w:rsidR="00701FB0" w:rsidRDefault="00701FB0" w:rsidP="00F16D42">
      <w:pPr>
        <w:pStyle w:val="Heading1"/>
      </w:pPr>
      <w:bookmarkStart w:id="12" w:name="_Toc235824187"/>
      <w:r w:rsidRPr="00701FB0">
        <w:lastRenderedPageBreak/>
        <w:t>1</w:t>
      </w:r>
      <w:r w:rsidR="005845E0">
        <w:t>1</w:t>
      </w:r>
      <w:r w:rsidRPr="00701FB0">
        <w:t xml:space="preserve"> </w:t>
      </w:r>
      <w:r w:rsidR="00E2286C">
        <w:t xml:space="preserve">- </w:t>
      </w:r>
      <w:r w:rsidRPr="00701FB0">
        <w:t>Reproducibility and References</w:t>
      </w:r>
      <w:bookmarkEnd w:id="12"/>
      <w:r w:rsidRPr="00701FB0">
        <w:t> </w:t>
      </w:r>
    </w:p>
    <w:p w14:paraId="3CD1AC58" w14:textId="06CB377E" w:rsidR="00E2286C" w:rsidRPr="00E2286C" w:rsidRDefault="00E2286C" w:rsidP="00E2286C">
      <w:pPr>
        <w:pStyle w:val="Heading2"/>
      </w:pPr>
      <w:bookmarkStart w:id="13" w:name="_Toc235824188"/>
      <w:r>
        <w:t>Reproducibility</w:t>
      </w:r>
      <w:bookmarkEnd w:id="13"/>
    </w:p>
    <w:p w14:paraId="70D262FA" w14:textId="328386ED" w:rsidR="00701FB0" w:rsidRDefault="00701FB0" w:rsidP="00701FB0">
      <w:pPr>
        <w:rPr>
          <w:b/>
          <w:bCs/>
        </w:rPr>
      </w:pPr>
      <w:r w:rsidRPr="00701FB0">
        <w:t xml:space="preserve">Code and a runnable </w:t>
      </w:r>
      <w:proofErr w:type="spellStart"/>
      <w:r w:rsidRPr="00701FB0">
        <w:t>Colab</w:t>
      </w:r>
      <w:proofErr w:type="spellEnd"/>
      <w:r w:rsidRPr="00701FB0">
        <w:t xml:space="preserve"> notebook are in the team repository; the LSTM was trained on a </w:t>
      </w:r>
      <w:proofErr w:type="spellStart"/>
      <w:r w:rsidRPr="00701FB0">
        <w:t>Colab</w:t>
      </w:r>
      <w:proofErr w:type="spellEnd"/>
      <w:r w:rsidRPr="00701FB0">
        <w:t xml:space="preserve"> Tesla T4 GPU. </w:t>
      </w:r>
    </w:p>
    <w:p w14:paraId="5310FE8B" w14:textId="62591AAF" w:rsidR="00E2286C" w:rsidRPr="00E2286C" w:rsidRDefault="00951C09" w:rsidP="00E2286C">
      <w:r>
        <w:t xml:space="preserve">All experiments were run using a random seed of 42. This ensures reproducibility and is applied to Python’s random module, NumPy, and </w:t>
      </w:r>
      <w:proofErr w:type="spellStart"/>
      <w:r>
        <w:t>PyTorch</w:t>
      </w:r>
      <w:proofErr w:type="spellEnd"/>
      <w:r>
        <w:t>. When CUDA is available, the seed is also applied to all CUDA devices.</w:t>
      </w:r>
    </w:p>
    <w:p w14:paraId="2F4E5D00" w14:textId="3591C635" w:rsidR="00E2286C" w:rsidRPr="00701FB0" w:rsidRDefault="00E2286C" w:rsidP="00E2286C">
      <w:pPr>
        <w:pStyle w:val="Heading2"/>
      </w:pPr>
      <w:bookmarkStart w:id="14" w:name="_Toc235824189"/>
      <w:r>
        <w:t>References</w:t>
      </w:r>
      <w:bookmarkEnd w:id="14"/>
    </w:p>
    <w:p w14:paraId="4D891964" w14:textId="2C78B779" w:rsidR="00F16D42" w:rsidRDefault="00701FB0" w:rsidP="00701FB0">
      <w:r w:rsidRPr="00701FB0">
        <w:t>Repository:</w:t>
      </w:r>
    </w:p>
    <w:p w14:paraId="522C16CB" w14:textId="5DAF314F" w:rsidR="00701FB0" w:rsidRPr="00701FB0" w:rsidRDefault="00F16D42" w:rsidP="00701FB0">
      <w:hyperlink r:id="rId13" w:history="1">
        <w:r w:rsidRPr="00680FB4">
          <w:rPr>
            <w:rStyle w:val="Hyperlink"/>
          </w:rPr>
          <w:t>https://github.com/oops408/cs171project </w:t>
        </w:r>
      </w:hyperlink>
    </w:p>
    <w:p w14:paraId="00733AE6" w14:textId="443D24AE" w:rsidR="00701FB0" w:rsidRDefault="00701FB0" w:rsidP="00701FB0">
      <w:proofErr w:type="spellStart"/>
      <w:r w:rsidRPr="00701FB0">
        <w:t>Colab</w:t>
      </w:r>
      <w:proofErr w:type="spellEnd"/>
      <w:r w:rsidRPr="00701FB0">
        <w:t xml:space="preserve">: </w:t>
      </w:r>
      <w:hyperlink r:id="rId14" w:history="1">
        <w:r w:rsidR="00F16D42" w:rsidRPr="00680FB4">
          <w:rPr>
            <w:rStyle w:val="Hyperlink"/>
          </w:rPr>
          <w:t>https://colab.research.google.com/gist/oops408/0075f7e3ad256f783b278253088a1954/cs171_checkpoint1_colab.ipynb</w:t>
        </w:r>
      </w:hyperlink>
      <w:r w:rsidR="00F16D42">
        <w:t xml:space="preserve"> </w:t>
      </w:r>
    </w:p>
    <w:p w14:paraId="1F46DC2A" w14:textId="4B3A5A68" w:rsidR="00951C09" w:rsidRPr="00701FB0" w:rsidRDefault="00951C09" w:rsidP="00701FB0">
      <w:r>
        <w:t>Dataset:</w:t>
      </w:r>
    </w:p>
    <w:p w14:paraId="5FA7322A" w14:textId="77777777" w:rsidR="00701FB0" w:rsidRPr="00701FB0" w:rsidRDefault="00701FB0" w:rsidP="00701FB0">
      <w:r w:rsidRPr="00701FB0">
        <w:t xml:space="preserve">[1] U.S. Department of Agriculture, Economic Research Service. </w:t>
      </w:r>
      <w:r w:rsidRPr="00701FB0">
        <w:rPr>
          <w:i/>
          <w:iCs/>
        </w:rPr>
        <w:t xml:space="preserve">Food-at-Home Monthly Area Prices. </w:t>
      </w:r>
      <w:r w:rsidRPr="00701FB0">
        <w:t>2024. https://www.ers.usda.gov/data-products/food-at-home-monthly-area-prices. Accessed 10 July 2026.</w:t>
      </w:r>
    </w:p>
    <w:p w14:paraId="4AEB184D" w14:textId="77777777" w:rsidR="00BF59AD" w:rsidRDefault="00BF59AD"/>
    <w:sectPr w:rsidR="00BF5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B0"/>
    <w:rsid w:val="00152B64"/>
    <w:rsid w:val="005845E0"/>
    <w:rsid w:val="00697F50"/>
    <w:rsid w:val="00701FB0"/>
    <w:rsid w:val="007760A0"/>
    <w:rsid w:val="007E6154"/>
    <w:rsid w:val="00907E34"/>
    <w:rsid w:val="00951C09"/>
    <w:rsid w:val="00BF59AD"/>
    <w:rsid w:val="00C11CDC"/>
    <w:rsid w:val="00D73003"/>
    <w:rsid w:val="00E156FC"/>
    <w:rsid w:val="00E2286C"/>
    <w:rsid w:val="00F16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7E92"/>
  <w15:chartTrackingRefBased/>
  <w15:docId w15:val="{1693D176-1BED-4487-9B2D-5EC677795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FB0"/>
    <w:rPr>
      <w:rFonts w:eastAsiaTheme="majorEastAsia" w:cstheme="majorBidi"/>
      <w:color w:val="272727" w:themeColor="text1" w:themeTint="D8"/>
    </w:rPr>
  </w:style>
  <w:style w:type="paragraph" w:styleId="Title">
    <w:name w:val="Title"/>
    <w:basedOn w:val="Normal"/>
    <w:next w:val="Normal"/>
    <w:link w:val="TitleChar"/>
    <w:uiPriority w:val="10"/>
    <w:qFormat/>
    <w:rsid w:val="00701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FB0"/>
    <w:pPr>
      <w:spacing w:before="160"/>
      <w:jc w:val="center"/>
    </w:pPr>
    <w:rPr>
      <w:i/>
      <w:iCs/>
      <w:color w:val="404040" w:themeColor="text1" w:themeTint="BF"/>
    </w:rPr>
  </w:style>
  <w:style w:type="character" w:customStyle="1" w:styleId="QuoteChar">
    <w:name w:val="Quote Char"/>
    <w:basedOn w:val="DefaultParagraphFont"/>
    <w:link w:val="Quote"/>
    <w:uiPriority w:val="29"/>
    <w:rsid w:val="00701FB0"/>
    <w:rPr>
      <w:i/>
      <w:iCs/>
      <w:color w:val="404040" w:themeColor="text1" w:themeTint="BF"/>
    </w:rPr>
  </w:style>
  <w:style w:type="paragraph" w:styleId="ListParagraph">
    <w:name w:val="List Paragraph"/>
    <w:basedOn w:val="Normal"/>
    <w:uiPriority w:val="34"/>
    <w:qFormat/>
    <w:rsid w:val="00701FB0"/>
    <w:pPr>
      <w:ind w:left="720"/>
      <w:contextualSpacing/>
    </w:pPr>
  </w:style>
  <w:style w:type="character" w:styleId="IntenseEmphasis">
    <w:name w:val="Intense Emphasis"/>
    <w:basedOn w:val="DefaultParagraphFont"/>
    <w:uiPriority w:val="21"/>
    <w:qFormat/>
    <w:rsid w:val="00701FB0"/>
    <w:rPr>
      <w:i/>
      <w:iCs/>
      <w:color w:val="0F4761" w:themeColor="accent1" w:themeShade="BF"/>
    </w:rPr>
  </w:style>
  <w:style w:type="paragraph" w:styleId="IntenseQuote">
    <w:name w:val="Intense Quote"/>
    <w:basedOn w:val="Normal"/>
    <w:next w:val="Normal"/>
    <w:link w:val="IntenseQuoteChar"/>
    <w:uiPriority w:val="30"/>
    <w:qFormat/>
    <w:rsid w:val="00701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FB0"/>
    <w:rPr>
      <w:i/>
      <w:iCs/>
      <w:color w:val="0F4761" w:themeColor="accent1" w:themeShade="BF"/>
    </w:rPr>
  </w:style>
  <w:style w:type="character" w:styleId="IntenseReference">
    <w:name w:val="Intense Reference"/>
    <w:basedOn w:val="DefaultParagraphFont"/>
    <w:uiPriority w:val="32"/>
    <w:qFormat/>
    <w:rsid w:val="00701FB0"/>
    <w:rPr>
      <w:b/>
      <w:bCs/>
      <w:smallCaps/>
      <w:color w:val="0F4761" w:themeColor="accent1" w:themeShade="BF"/>
      <w:spacing w:val="5"/>
    </w:rPr>
  </w:style>
  <w:style w:type="paragraph" w:styleId="TOCHeading">
    <w:name w:val="TOC Heading"/>
    <w:basedOn w:val="Heading1"/>
    <w:next w:val="Normal"/>
    <w:uiPriority w:val="39"/>
    <w:unhideWhenUsed/>
    <w:qFormat/>
    <w:rsid w:val="00F16D42"/>
    <w:pPr>
      <w:spacing w:before="240" w:after="0" w:line="259" w:lineRule="auto"/>
      <w:outlineLvl w:val="9"/>
    </w:pPr>
    <w:rPr>
      <w:kern w:val="0"/>
      <w:sz w:val="32"/>
      <w:szCs w:val="32"/>
    </w:rPr>
  </w:style>
  <w:style w:type="character" w:styleId="Hyperlink">
    <w:name w:val="Hyperlink"/>
    <w:basedOn w:val="DefaultParagraphFont"/>
    <w:uiPriority w:val="99"/>
    <w:unhideWhenUsed/>
    <w:rsid w:val="00F16D42"/>
    <w:rPr>
      <w:color w:val="467886" w:themeColor="hyperlink"/>
      <w:u w:val="single"/>
    </w:rPr>
  </w:style>
  <w:style w:type="character" w:styleId="UnresolvedMention">
    <w:name w:val="Unresolved Mention"/>
    <w:basedOn w:val="DefaultParagraphFont"/>
    <w:uiPriority w:val="99"/>
    <w:semiHidden/>
    <w:unhideWhenUsed/>
    <w:rsid w:val="00F16D42"/>
    <w:rPr>
      <w:color w:val="605E5C"/>
      <w:shd w:val="clear" w:color="auto" w:fill="E1DFDD"/>
    </w:rPr>
  </w:style>
  <w:style w:type="paragraph" w:styleId="TOC1">
    <w:name w:val="toc 1"/>
    <w:basedOn w:val="Normal"/>
    <w:next w:val="Normal"/>
    <w:autoRedefine/>
    <w:uiPriority w:val="39"/>
    <w:unhideWhenUsed/>
    <w:rsid w:val="00E2286C"/>
    <w:pPr>
      <w:spacing w:after="100"/>
    </w:pPr>
  </w:style>
  <w:style w:type="paragraph" w:styleId="TOC2">
    <w:name w:val="toc 2"/>
    <w:basedOn w:val="Normal"/>
    <w:next w:val="Normal"/>
    <w:autoRedefine/>
    <w:uiPriority w:val="39"/>
    <w:unhideWhenUsed/>
    <w:rsid w:val="00E2286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oops408/cs171project&#16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lab.research.google.com/gist/oops408/0075f7e3ad256f783b278253088a1954/cs171_checkpoint1_colab.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21C3A-57DC-4AAE-8167-433248BB2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Montero</dc:creator>
  <cp:keywords/>
  <dc:description/>
  <cp:lastModifiedBy>Nathan Montero</cp:lastModifiedBy>
  <cp:revision>3</cp:revision>
  <dcterms:created xsi:type="dcterms:W3CDTF">2026-07-25T04:30:00Z</dcterms:created>
  <dcterms:modified xsi:type="dcterms:W3CDTF">2026-07-25T05:23:00Z</dcterms:modified>
</cp:coreProperties>
</file>