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Ganglion Cyst</w:t>
      </w:r>
    </w:p>
    <w:p>
      <w:pPr>
        <w:pStyle w:val="Heading2"/>
      </w:pPr>
      <w:r>
        <w:t xml:space="preserve">What Is a Ganglion Cyst?</w:t>
      </w:r>
    </w:p>
    <w:p>
      <w:pPr>
        <w:spacing w:after="120"/>
      </w:pPr>
      <w:r>
        <w:t xml:space="preserve">A ganglion cyst is a fluid-filled sac that develops near a joint or tendon, most commonly at the wrist. They are the most common soft tissue mass in the hand and wrist. Ganglion cysts are benign (non-cancerous) and filled with a thick, clear, jelly-like fluid.</w:t>
      </w:r>
    </w:p>
    <w:p>
      <w:pPr>
        <w:pStyle w:val="Heading2"/>
      </w:pPr>
      <w:r>
        <w:t xml:space="preserve">Common Locations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Dorsal (back) wrist — most common (60-70% of cases)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Volar (palm side) wrist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Finger flexor tendon sheath (retinacular cyst)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of the finger (mucous cyst associated with DIP joint arthritis)</w:t>
      </w:r>
    </w:p>
    <w:p>
      <w:pPr>
        <w:pStyle w:val="Heading2"/>
      </w:pPr>
      <w:r>
        <w:t xml:space="preserve">Symptoms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visible or palpable bump that may change in size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Aching pain with wrist activity or pressure on the cyst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Many ganglions are painless and only a cosmetic concern</w:t>
      </w:r>
    </w:p>
    <w:p>
      <w:pPr>
        <w:pStyle w:val="Heading2"/>
      </w:pPr>
      <w:r>
        <w:t xml:space="preserve">Treatment</w:t>
      </w:r>
    </w:p>
    <w:p>
      <w:pPr>
        <w:pStyle w:val="Heading3"/>
      </w:pPr>
      <w:r>
        <w:t xml:space="preserve">Observation</w:t>
      </w:r>
    </w:p>
    <w:p>
      <w:pPr>
        <w:spacing w:after="120"/>
      </w:pPr>
      <w:r>
        <w:t xml:space="preserve">Many ganglion cysts resolve on their own. If the cyst is painless and not interfering with function, watchful waiting is a reasonable option.</w:t>
      </w:r>
    </w:p>
    <w:p>
      <w:pPr>
        <w:pStyle w:val="Heading3"/>
      </w:pPr>
      <w:r>
        <w:t xml:space="preserve">Aspiration</w:t>
      </w:r>
    </w:p>
    <w:p>
      <w:pPr>
        <w:spacing w:after="120"/>
      </w:pPr>
      <w:r>
        <w:t xml:space="preserve">A needle is used to drain the fluid from the cyst in the office. Recurrence after aspiration is common (approximately 50%).</w:t>
      </w:r>
    </w:p>
    <w:p>
      <w:pPr>
        <w:pStyle w:val="Heading3"/>
      </w:pPr>
      <w:r>
        <w:t xml:space="preserve">Surgical Excision</w:t>
      </w:r>
    </w:p>
    <w:p>
      <w:pPr>
        <w:spacing w:after="120"/>
      </w:pPr>
      <w:r>
        <w:t xml:space="preserve">For persistent or recurrent cysts, surgical excision removes the cyst along with a portion of the joint capsule or tendon sheath at its base. Recurrence after excision is approximately 5-10%.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This document is for educational purposes only and does not replace personalized medical advice.</w:t>
    </w:r>
  </w:p>
  <w:p>
    <w:pPr>
      <w:jc w:val="center"/>
    </w:pPr>
    <w:r>
      <w:rPr>
        <w:rFonts w:ascii="Calibri" w:cs="Calibri" w:eastAsia="Calibri" w:hAnsi="Calibri"/>
        <w:color w:val="1a3a5c"/>
        <w:sz w:val="16"/>
        <w:szCs w:val="16"/>
      </w:rPr>
      <w:t xml:space="preserve">jamesoostenmd.com</w:t>
    </w:r>
    <w:r>
      <w:rPr>
        <w:rFonts w:ascii="Calibri" w:cs="Calibri" w:eastAsia="Calibri" w:hAnsi="Calibri"/>
        <w:color w:val="999999"/>
        <w:sz w:val="16"/>
        <w:szCs w:val="16"/>
      </w:rPr>
      <w:t xml:space="preserve">  |  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4"/>
      </w:pBdr>
      <w:jc w:val="right"/>
    </w:pPr>
    <w:r>
      <w:rPr>
        <w:rFonts w:ascii="Calibri" w:cs="Calibri" w:eastAsia="Calibri" w:hAnsi="Calibri"/>
        <w:b/>
        <w:bCs/>
        <w:color w:val="1a3a5c"/>
        <w:sz w:val="18"/>
        <w:szCs w:val="18"/>
      </w:rPr>
      <w:t xml:space="preserve">James D. Oosten, MD</w:t>
    </w:r>
    <w:r>
      <w:rPr>
        <w:rFonts w:ascii="Calibri" w:cs="Calibri" w:eastAsia="Calibri" w:hAnsi="Calibri"/>
        <w:color w:val="888888"/>
        <w:sz w:val="18"/>
        <w:szCs w:val="18"/>
      </w:rPr>
      <w:t xml:space="preserve">  |  Upper Extremity Orthopedic Surgery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a5a8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3d8eb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2026-03-31T15:44:28.304Z</dcterms:created>
  <dcterms:modified xsi:type="dcterms:W3CDTF">2026-03-31T15:44:28.304Z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