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CUBITAL TUNNEL RELEASE REHABILITATION PROTOCOL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Name: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Diagnosis:</w:t>
      </w:r>
      <w:r>
        <w:t xml:space="preserve">	____________________________________________</w:t>
      </w:r>
    </w:p>
    <w:p>
      <w:pPr>
        <w:tabs>
          <w:tab w:val="left" w:pos="2000"/>
        </w:tabs>
        <w:spacing w:after="60"/>
      </w:pPr>
      <w:r>
        <w:rPr>
          <w:b/>
          <w:bCs/>
        </w:rPr>
        <w:t xml:space="preserve">Date of Surgery:</w:t>
      </w:r>
      <w:r>
        <w:t xml:space="preserve">	____________________________________________</w:t>
      </w:r>
    </w:p>
    <w:p>
      <w:pPr>
        <w:spacing w:after="120"/>
      </w:pPr>
      <w:r>
        <w:rPr>
          <w:b/>
          <w:bCs/>
        </w:rPr>
        <w:t xml:space="preserve">Frequency: </w:t>
      </w:r>
      <w:r>
        <w:t xml:space="preserve">2-3 times / week     </w:t>
      </w:r>
      <w:r>
        <w:rPr>
          <w:b/>
          <w:bCs/>
        </w:rPr>
        <w:t xml:space="preserve">Duration: </w:t>
      </w:r>
      <w:r>
        <w:t xml:space="preserve">1  2  3  4  5  6  Weeks</w:t>
      </w:r>
    </w:p>
    <w:p>
      <w:pPr>
        <w:spacing w:after="80"/>
      </w:pPr>
      <w:r>
        <w:rPr>
          <w:b/>
          <w:bCs/>
        </w:rPr>
        <w:t xml:space="preserve">Days 0-7: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 dressing or posterior splint. Finger/wrist ROM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 leaning on elbow.</w:t>
      </w:r>
    </w:p>
    <w:p>
      <w:pPr>
        <w:spacing w:after="80"/>
      </w:pPr>
      <w:r>
        <w:rPr>
          <w:b/>
          <w:bCs/>
        </w:rPr>
        <w:t xml:space="preserve">Weeks 1-4: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Suture removal at 10-14 days. Full elbow ROM.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Avoid prolonged elbow flexion past 90° for 4 weeks.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Nerve gliding exercises as instructed by therapist.</w:t>
      </w:r>
    </w:p>
    <w:p>
      <w:pPr>
        <w:spacing w:after="80"/>
      </w:pPr>
      <w:r>
        <w:rPr>
          <w:b/>
          <w:bCs/>
        </w:rPr>
        <w:t xml:space="preserve">Weeks 4-8: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Progressive return to full activities.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Strengthening as tolerated.</w:t>
      </w:r>
    </w:p>
    <w:p>
      <w:pPr>
        <w:spacing w:after="80"/>
      </w:pPr>
      <w:r>
        <w:rPr>
          <w:b/>
          <w:bCs/>
        </w:rPr>
        <w:t xml:space="preserve">Weeks 8+: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activity. Nerve recovery may continue for 3-12 months.</w:t>
      </w:r>
    </w:p>
    <w:p>
      <w:pPr>
        <w:spacing w:before="200"/>
      </w:pPr>
    </w:p>
    <w:p>
      <w:pPr>
        <w:spacing w:after="40"/>
      </w:pPr>
      <w:r>
        <w:rPr>
          <w:b/>
          <w:bCs/>
        </w:rPr>
        <w:t xml:space="preserve">Modalities: </w:t>
      </w:r>
      <w:r>
        <w:t xml:space="preserve">Per therapist, including electrical stimulation, ultrasound, heat before, ice after.</w:t>
      </w:r>
    </w:p>
    <w:p>
      <w:pPr>
        <w:tabs>
          <w:tab w:val="right" w:pos="9026"/>
        </w:tabs>
        <w:spacing w:before="200"/>
      </w:pPr>
      <w:r>
        <w:rPr>
          <w:sz w:val="18"/>
          <w:szCs w:val="18"/>
        </w:rPr>
        <w:t xml:space="preserve">Signature ________________________________</w:t>
      </w:r>
      <w:r>
        <w:rPr>
          <w:sz w:val="18"/>
          <w:szCs w:val="18"/>
        </w:rPr>
        <w:t xml:space="preserve">	Date: ______________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This protocol is for patients under the care of Dr. Oosten. It supplements, but does not replace, individualized guidance.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Calibri" w:cs="Calibri" w:eastAsia="Calibri" w:hAnsi="Calibri"/>
        <w:b/>
        <w:bCs/>
        <w:color w:val="1a3a5c"/>
        <w:sz w:val="20"/>
        <w:szCs w:val="20"/>
      </w:rPr>
      <w:t xml:space="preserve">James D. Oosten, MD</w:t>
    </w:r>
  </w:p>
  <w:p>
    <w:pPr>
      <w:spacing w:after="40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Orthopedic Surgery — Upper Extremity, Hand &amp; Shoulder</w:t>
    </w:r>
  </w:p>
  <w:p>
    <w:pPr>
      <w:pBdr>
        <w:bottom w:val="single" w:color="1a3a5c" w:sz="4" w:space="4"/>
      </w:pBdr>
      <w:jc w:val="right"/>
    </w:pPr>
    <w:r>
      <w:rPr>
        <w:rFonts w:ascii="Calibri" w:cs="Calibri" w:eastAsia="Calibri" w:hAnsi="Calibri"/>
        <w:color w:val="3d8eb9"/>
        <w:sz w:val="16"/>
        <w:szCs w:val="16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a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3d8e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2026-03-31T16:27:27.040Z</dcterms:created>
  <dcterms:modified xsi:type="dcterms:W3CDTF">2026-03-31T16:27:27.040Z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