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PECTORALIS MAJOR TENDON REPAIR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Weeks 0-2: Period of Protection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Sling with arm at side. No shoulder ER, extension, or horizontal ABD.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Elbow/wrist/hand ROM. Pendulums.</w:t>
      </w:r>
    </w:p>
    <w:p>
      <w:pPr>
        <w:spacing w:after="80"/>
      </w:pPr>
      <w:r>
        <w:rPr>
          <w:b/>
          <w:bCs/>
        </w:rPr>
        <w:t xml:space="preserve">Weeks 2-6 (Phase 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PROM: FF to 90°. No ER past neutral. No horizontal ABD.</w:t>
      </w:r>
    </w:p>
    <w:p>
      <w:pPr>
        <w:spacing w:after="80"/>
      </w:pPr>
      <w:r>
        <w:rPr>
          <w:b/>
          <w:bCs/>
        </w:rPr>
        <w:t xml:space="preserve">Weeks 6-10 (Phase 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Discontinue sling. Begin AAROM. Gradually increase ER and ABD.</w:t>
      </w:r>
    </w:p>
    <w:p>
      <w:pPr>
        <w:spacing w:after="80"/>
      </w:pPr>
      <w:r>
        <w:rPr>
          <w:b/>
          <w:bCs/>
        </w:rPr>
        <w:t xml:space="preserve">Weeks 10-16 (Phase III):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AROM in all planes. Begin isometrics. Light resistance at 12 weeks.</w:t>
      </w:r>
    </w:p>
    <w:p>
      <w:pPr>
        <w:spacing w:after="80"/>
      </w:pPr>
      <w:r>
        <w:rPr>
          <w:b/>
          <w:bCs/>
        </w:rPr>
        <w:t xml:space="preserve">Weeks 16+ (Phase IV):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Progressive strengthening. No bench press until 5-6 months.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return to lifting at 6-9 months. MMI at 9-12 months.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2026-03-31T16:27:26.588Z</dcterms:created>
  <dcterms:modified xsi:type="dcterms:W3CDTF">2026-03-31T16:27:26.588Z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