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REVERSE TOTAL SHOULDER ARTHROPLASTY PROTOCOL (STANDARD)</w:t>
      </w:r>
    </w:p>
    <w:p>
      <w:pPr>
        <w:tabs>
          <w:tab w:val="left" w:pos="2000"/>
        </w:tabs>
        <w:spacing w:after="60"/>
      </w:pPr>
      <w:r>
        <w:rPr>
          <w:b/>
          <w:bCs/>
        </w:rPr>
        <w:t xml:space="preserve">Name:</w:t>
      </w:r>
      <w:r>
        <w:t xml:space="preserve">	____________________________________________</w:t>
      </w:r>
    </w:p>
    <w:p>
      <w:pPr>
        <w:tabs>
          <w:tab w:val="left" w:pos="2000"/>
        </w:tabs>
        <w:spacing w:after="60"/>
      </w:pPr>
      <w:r>
        <w:rPr>
          <w:b/>
          <w:bCs/>
        </w:rPr>
        <w:t xml:space="preserve">Diagnosis:</w:t>
      </w:r>
      <w:r>
        <w:t xml:space="preserve">	____________________________________________</w:t>
      </w:r>
    </w:p>
    <w:p>
      <w:pPr>
        <w:tabs>
          <w:tab w:val="left" w:pos="2000"/>
        </w:tabs>
        <w:spacing w:after="60"/>
      </w:pPr>
      <w:r>
        <w:rPr>
          <w:b/>
          <w:bCs/>
        </w:rPr>
        <w:t xml:space="preserve">Date of Surgery:</w:t>
      </w:r>
      <w:r>
        <w:t xml:space="preserve">	____________________________________________</w:t>
      </w:r>
    </w:p>
    <w:p>
      <w:pPr>
        <w:spacing w:after="120"/>
      </w:pPr>
      <w:r>
        <w:rPr>
          <w:b/>
          <w:bCs/>
        </w:rPr>
        <w:t xml:space="preserve">Frequency: </w:t>
      </w:r>
      <w:r>
        <w:t xml:space="preserve">2-3 times / week     </w:t>
      </w:r>
      <w:r>
        <w:rPr>
          <w:b/>
          <w:bCs/>
        </w:rPr>
        <w:t xml:space="preserve">Duration: </w:t>
      </w:r>
      <w:r>
        <w:t xml:space="preserve">1  2  3  4  5  6  Weeks</w:t>
      </w:r>
    </w:p>
    <w:p>
      <w:pPr>
        <w:spacing w:after="80"/>
      </w:pPr>
      <w:r>
        <w:rPr>
          <w:b/>
          <w:bCs/>
        </w:rPr>
        <w:t xml:space="preserve">Days 0-7: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Home exercises: pendulums; ROM elbow, wrist, hand; grip strengthening.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Sling for 6 weeks AT ALL TIMES (except grooming).</w:t>
      </w:r>
    </w:p>
    <w:p>
      <w:pPr>
        <w:spacing w:after="80"/>
      </w:pPr>
      <w:r>
        <w:rPr>
          <w:b/>
          <w:bCs/>
        </w:rPr>
        <w:t xml:space="preserve">Weeks 1-6: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True PROM only. The subscapularis (if repaired) and deltoid are healing.</w:t>
      </w:r>
    </w:p>
    <w:p>
      <w:pPr>
        <w:pStyle w:val="ListParagraph"/>
        <w:numPr>
          <w:ilvl w:val="0"/>
          <w:numId w:val="3"/>
        </w:numPr>
        <w:spacing w:after="30"/>
      </w:pPr>
      <w:r>
        <w:t xml:space="preserve">ROM goals: Max 90° FF; No ER past neutral; ABD max 60°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Grip strengthening, table slides. No resisted shoulder motions.</w:t>
      </w:r>
    </w:p>
    <w:p>
      <w:pPr>
        <w:spacing w:after="80"/>
      </w:pPr>
      <w:r>
        <w:rPr>
          <w:b/>
          <w:bCs/>
        </w:rPr>
        <w:t xml:space="preserve">Weeks 6-12: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Begin AAROM. Advance to AROM as tolerated.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Light stretching at end ranges. Isometrics at 8 weeks.</w:t>
      </w:r>
    </w:p>
    <w:p>
      <w:pPr>
        <w:spacing w:after="80"/>
      </w:pPr>
      <w:r>
        <w:rPr>
          <w:b/>
          <w:bCs/>
        </w:rPr>
        <w:t xml:space="preserve">Months 3-6: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Advance strengthening: isometrics → bands → light weights (1-3 lbs).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Strengthening 3x/week maximum.</w:t>
      </w:r>
    </w:p>
    <w:p>
      <w:pPr>
        <w:spacing w:after="80"/>
      </w:pPr>
      <w:r>
        <w:rPr>
          <w:b/>
          <w:bCs/>
        </w:rPr>
        <w:t xml:space="preserve">Months 6-12: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Continue strengthening. Focus on deltoid and scapular stabilizers.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 overhead throwing or heavy lifting long-term (implant precaution).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MMI at 6-12 months.</w:t>
      </w:r>
    </w:p>
    <w:p>
      <w:pPr>
        <w:spacing w:before="200"/>
      </w:pPr>
    </w:p>
    <w:p>
      <w:pPr>
        <w:spacing w:after="40"/>
      </w:pPr>
      <w:r>
        <w:rPr>
          <w:b/>
          <w:bCs/>
        </w:rPr>
        <w:t xml:space="preserve">Modalities: </w:t>
      </w:r>
      <w:r>
        <w:t xml:space="preserve">Per therapist, including electrical stimulation, ultrasound, heat before, ice after.</w:t>
      </w:r>
    </w:p>
    <w:p>
      <w:pPr>
        <w:tabs>
          <w:tab w:val="right" w:pos="9026"/>
        </w:tabs>
        <w:spacing w:before="200"/>
      </w:pPr>
      <w:r>
        <w:rPr>
          <w:sz w:val="18"/>
          <w:szCs w:val="18"/>
        </w:rPr>
        <w:t xml:space="preserve">Signature ________________________________</w:t>
      </w:r>
      <w:r>
        <w:rPr>
          <w:sz w:val="18"/>
          <w:szCs w:val="18"/>
        </w:rPr>
        <w:t xml:space="preserve">	Date: ______________</w:t>
      </w:r>
    </w:p>
    <w:sectPr>
      <w:headerReference w:type="default" r:id="rId7"/>
      <w:footerReference w:type="default" r:id="rId8"/>
      <w:pgSz w:w="12240" w:h="15840" w:orient="portrait"/>
      <w:pgMar w:top="120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Calibri" w:cs="Calibri" w:eastAsia="Calibri" w:hAnsi="Calibri"/>
        <w:i/>
        <w:iCs/>
        <w:color w:val="999999"/>
        <w:sz w:val="14"/>
        <w:szCs w:val="14"/>
      </w:rPr>
      <w:t xml:space="preserve">This protocol is for patients under the care of Dr. Oosten. It supplements, but does not replace, individualized guidance.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right"/>
    </w:pPr>
    <w:r>
      <w:rPr>
        <w:rFonts w:ascii="Calibri" w:cs="Calibri" w:eastAsia="Calibri" w:hAnsi="Calibri"/>
        <w:b/>
        <w:bCs/>
        <w:color w:val="1a3a5c"/>
        <w:sz w:val="20"/>
        <w:szCs w:val="20"/>
      </w:rPr>
      <w:t xml:space="preserve">James D. Oosten, MD</w:t>
    </w:r>
  </w:p>
  <w:p>
    <w:pPr>
      <w:spacing w:after="40"/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Orthopedic Surgery — Upper Extremity, Hand &amp; Shoulder</w:t>
    </w:r>
  </w:p>
  <w:p>
    <w:pPr>
      <w:pBdr>
        <w:bottom w:val="single" w:color="1a3a5c" w:sz="4" w:space="4"/>
      </w:pBdr>
      <w:jc w:val="right"/>
    </w:pPr>
    <w:r>
      <w:rPr>
        <w:rFonts w:ascii="Calibri" w:cs="Calibri" w:eastAsia="Calibri" w:hAnsi="Calibri"/>
        <w:color w:val="3d8eb9"/>
        <w:sz w:val="16"/>
        <w:szCs w:val="16"/>
      </w:rPr>
      <w:t xml:space="preserve">jamesoostenmd.com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Calibri" w:cs="Calibri" w:eastAsia="Calibri" w:hAnsi="Calibri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Calibri" w:cs="Calibri" w:eastAsia="Calibri" w:hAnsi="Calibri"/>
      <w:b/>
      <w:bCs/>
      <w:color w:val="2a5a8c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40" w:before="120"/>
      <w:outlineLvl w:val="2"/>
    </w:pPr>
    <w:rPr>
      <w:rFonts w:ascii="Calibri" w:cs="Calibri" w:eastAsia="Calibri" w:hAnsi="Calibri"/>
      <w:b/>
      <w:bCs/>
      <w:color w:val="3d8eb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2026-03-31T16:27:26.377Z</dcterms:created>
  <dcterms:modified xsi:type="dcterms:W3CDTF">2026-03-31T16:27:26.377Z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