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Calibri" w:hAnsi="Calibri"/>
          <w:b/>
          <w:i w:val="0"/>
          <w:sz w:val="24"/>
        </w:rPr>
        <w:t>Shoulder Arthritis &amp; Shoulder Replacement</w:t>
      </w:r>
    </w:p>
    <w:p>
      <w:pPr>
        <w:spacing w:before="0" w:after="100"/>
        <w:jc w:val="center"/>
      </w:pPr>
      <w:r>
        <w:rPr>
          <w:rFonts w:ascii="Calibri" w:hAnsi="Calibri"/>
          <w:b w:val="0"/>
          <w:i/>
          <w:sz w:val="16"/>
        </w:rPr>
        <w:t>James D. Oosten, MD  ·  Orthopedic Surgery — Shoulder, Elbow &amp; Hand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What Is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Shoulder Arthritis? Shoulder arthritis is the loss of smooth cartilage surfaces within the shoulder joint (glenohumeral joint).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This can result from aging (osteoarthritis), prior injury (post-traumatic), inflammatory conditions (rheumatoid arthritis), or rotator cuff failure (cuff tear arthropathy).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Symptoms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Deep aching pain in the shoulder, often worse with activity Stiffness and loss of range of motion Grinding or catching sensation Night pain that disrupts sleep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Non-Surgical Treatment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Activity modification, physical therapy, NSAIDs Corticosteroid injection for temporary relief Shoulder Replacement Options Anatomic total shoulder: Replaces ball and socket with metal and plastic components.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Best for intact rotator cuff.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Reverse total shoulder: Switches the ball and socket configuration.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Used when the rotator cuff is deficient.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Hemiarthroplasty: Replaces only the ball (humeral head).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Used in select fracture or arthritis cases.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Recovery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Sling for 4-6 weeks.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Therapy for 3-6 months.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Most patients achieve significant pain relief and improved function.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MMI at 9-12 months.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