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Thumb CMC Joint Arthritis (Basal Joint Arthritis)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Thumb CMC Arthritis? The carpometacarpal (CMC) joint at the base of the thumb is one of the most common sites of arthritis in the hand.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This joint allows the thumb to pinch, grip, and oppose the fingers.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When the cartilage wears away, bone-on-bone contact causes pain and limits function.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Symptoms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Pain at the base of the thumb with pinching, gripping, or opening jars Swelling and tenderness at the thumb base Decreased pinch and grip strength Stiffness and limited thumb motion A bony prominence or bump at the thumb base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Non-Surgical 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Thumb spica splint: A rigid or semi-rigid splint supports the thumb base and reduces pain during activities Anti-inflammatory medications: NSAIDs for pain management Corticosteroid injection: Can provide significant temporary pain relief Hand therapy: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Strengthening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and stabilization exercises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Surgical 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When non-surgical treatment no longer provides adequate relief, surgical options include: Trapeziectomy with LRTI: Removal of the arthritic trapezium bone and reconstruction using a tendon graft (ligament reconstruction tendon interposition).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This is the most commonly performed procedure.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CMC arthroplasty: Joint replacement with an implant in select cases CMC arthrodesis (fusion): Fusing the joint for younger, high-demand patients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Recovery After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Trapeziectomy Weeks 0-6: Thumb spica cast or splint immobilization.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Weeks 6-12: Hand therapy to restore thumb motion and begin gentle strengthening. 3-6 months: Progressive strengthening.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Gradual return to full activities.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Full recovery and maximum grip/pinch strength may take up to 6-12 months.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