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line="264" w:lineRule="exact"/>
        <w:jc w:val="center"/>
      </w:pPr>
      <w:r>
        <w:rPr>
          <w:b/>
          <w:i w:val="0"/>
          <w:sz w:val="24"/>
        </w:rPr>
        <w:t>Distal Radius Fracture (Wrist Fracture)</w:t>
      </w:r>
    </w:p>
    <w:p>
      <w:pPr>
        <w:spacing w:before="40" w:after="20" w:line="220" w:lineRule="exact"/>
        <w:jc w:val="left"/>
      </w:pPr>
      <w:r>
        <w:rPr>
          <w:b/>
          <w:i w:val="0"/>
          <w:sz w:val="20"/>
        </w:rPr>
        <w:t>What Is a Distal Radius Fracture?</w:t>
      </w:r>
    </w:p>
    <w:p>
      <w:pPr>
        <w:spacing w:before="0" w:after="40" w:line="198" w:lineRule="exact"/>
        <w:jc w:val="left"/>
      </w:pPr>
      <w:r>
        <w:rPr>
          <w:b w:val="0"/>
          <w:i w:val="0"/>
          <w:sz w:val="18"/>
        </w:rPr>
        <w:t>A distal radius fracture is a break in the radius bone near the wrist joint. It is one of the most common fractures seen in orthopedic practice, often resulting from a fall onto an outstretched hand (FOOSH injury).</w:t>
      </w:r>
    </w:p>
    <w:p>
      <w:pPr>
        <w:spacing w:before="40" w:after="20" w:line="220" w:lineRule="exact"/>
        <w:jc w:val="left"/>
      </w:pPr>
      <w:r>
        <w:rPr>
          <w:b/>
          <w:i w:val="0"/>
          <w:sz w:val="20"/>
        </w:rPr>
        <w:t>Types of Wrist Fractures Non-displaced:</w:t>
      </w:r>
    </w:p>
    <w:p>
      <w:pPr>
        <w:spacing w:before="0" w:after="40" w:line="198" w:lineRule="exact"/>
        <w:jc w:val="left"/>
      </w:pPr>
      <w:r>
        <w:rPr>
          <w:b w:val="0"/>
          <w:i w:val="0"/>
          <w:sz w:val="18"/>
        </w:rPr>
        <w:t>The bone is cracked but remains properly aligned Displaced: The bone fragments have shifted out of their normal position Intra-articular: The fracture extends into the wrist joint surface Open (compound): The bone breaks through the skin Comminuted: The bone is broken into multiple fragments Diagnosis Physical examination of the wrist X-rays to identify the fracture pattern CT scan may be ordered for complex or intra-articular fractures Non-</w:t>
      </w:r>
    </w:p>
    <w:p>
      <w:pPr>
        <w:spacing w:before="40" w:after="20" w:line="220" w:lineRule="exact"/>
        <w:jc w:val="left"/>
      </w:pPr>
      <w:r>
        <w:rPr>
          <w:b/>
          <w:i w:val="0"/>
          <w:sz w:val="20"/>
        </w:rPr>
        <w:t>Surgical Treatment (Casting) Stable, non-displaced, or minimally displaced fractures may be treated with a cast or splint for approximately 6 weeks. Regular follow-up X-rays are taken to ensure the fracture maintains alignment during healing. Surgical Treatment (ORIF) Displaced, unstable, or intra-articular fractures often benefit from surgery. Open reduction and internal fixation (ORIF) involves realigning the bone fragments and securing them with a metal plate and screws. What to expect:</w:t>
      </w:r>
    </w:p>
    <w:p>
      <w:pPr>
        <w:spacing w:before="0" w:after="40" w:line="198" w:lineRule="exact"/>
        <w:jc w:val="left"/>
      </w:pPr>
      <w:r>
        <w:rPr>
          <w:b w:val="0"/>
          <w:i w:val="0"/>
          <w:sz w:val="18"/>
        </w:rPr>
        <w:t>Outpatient surgery typically performed under regional anesthesia A splint is worn for 1-2 weeks post-operatively Sutures are removed at approximately 10-14 days Finger motion is encouraged immediately after surgery Wrist motion begins at 2-6 weeks based on fracture healing Rehabilitation Timeline Weeks 0-2: Splint immobilization. Active finger, thumb, and elbow motion. Elevation to reduce swelling. Weeks 2-6: Transition to removable brace. Begin gentle wrist range of motion exercises with hand therapy. Weeks 6-12: Progressive strengthening. Increasing functional use of the hand. 3-6 months: Full recovery of strength and motion. Return to sports and heavy activities. When to Call Your Doctor Increasing pain, swelling, or numbness despite elevation Fingers turning blue, white, or feeling very cold Inability to move your fingers Signs of infection: fever, increasing redness, or wound drainage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