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LATERAL ULNAR COLLATERAL LIGAMENT (LUCL) RECONSTRUCTION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0-2: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Period of Protection Posterior splint at 90°. No varus stress. No forearm supination against resistance.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2-6: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Hinged brace: 30-120° progressing. AROM flexion/extension. Avoid positions that stress lateral ligament (arm overhead with forearm supinated).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6-12: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Full ROM. Isometrics. Begin light resistance at 8 weeks.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12+: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Progressive strengthening. Return to sport at 4-6 months.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