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ULNAR COLLATERAL LIGAMENT (UCL) REPAIR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Posterior splint at 90°. No valgus stress. Grip strengthening.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Hinged brace: 30-120° progressing to full ROM. AROM elbow and forearm. Light wrist exercises at 4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ROM. Progressive strengthening.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Months 3-6: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Advanced strengthening. Begin interval throwing at 4 months. Return to competitive play at 6-9 months (faster than reconstruction).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