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DUPUYTREN'S FASCIECTOMY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Wound Healing Bulky dressing. Active finger motion ASAP ”” focus on extension. Suture removal at 10-14 days.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Night extension splint: wear every night for 3-6 months. Active and passive finger ROM. Focus on maintaining extension gained in surgery. Scar massage and edema management.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grip strengthening. Continue night splinting. Functional activities.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Months 3-6: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Continue night splint for 6 months total to maintain correction. Full return to activities.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