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4" w:lineRule="exact"/>
        <w:jc w:val="center"/>
      </w:pPr>
      <w:r>
        <w:rPr>
          <w:b/>
          <w:i w:val="0"/>
          <w:sz w:val="24"/>
        </w:rPr>
        <w:t>James D</w:t>
      </w:r>
    </w:p>
    <w:p>
      <w:pPr>
        <w:spacing w:before="0" w:after="40" w:line="198" w:lineRule="exact"/>
        <w:jc w:val="left"/>
      </w:pPr>
      <w:r>
        <w:rPr>
          <w:b w:val="0"/>
          <w:i w:val="0"/>
          <w:sz w:val="18"/>
        </w:rPr>
        <w:t>Oosten, MD Cubital Tunnel Nerve Gliding Exercises PLACEHOLDER - Protocol content to be added.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