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Post-Operative Hand Therapy Guide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Overview Hand therapy after surgery is essential for achieving the best possible outcome. This guide provides general guidelines for the early post-operative period. Your surgeon and certified hand therapist (CHT) will provide a protocol specific to your procedure. General Post-Operative Instructions Wound Care Keep the surgical dressing clean and dry until your first follow-up appointment Do not remove the dressing unless instructed by your surgeon Once cleared, keep the incision clean with gentle soap and water Apply a thin layer of antibiotic ointment (if directed) and a clean bandage Avoid soaking the hand in water (no baths, pools, or hot tubs) until fully healed Swelling Management Elevation: Keep the hand above heart level as much as possible for the first 1-2 weeks. Sleep with the hand on a pillow. Ice: Apply ice for 15-20 minutes at a time, with a cloth barrier, to reduce swelling Compression: Gentle Coban wrap or compression glove as directed by your therapist Active pumping: Open and close the fingers frequently to pump swelling out of the hand Pain Management Take prescribed pain medication as directed Transition to over-the-counter medications (acetaminophen, ibuprofen) as pain decreases Ice and elevation are effective non-pharmacologic pain relievers Scar Management Beginning approximately 2-3 weeks after surgery (once the incision is fully closed): Scar massage: Firmly rub the scar in circular motions for 5 minutes, 3-4 times daily Silicone gel sheets or silicone scar cream can help flatten and soften scars Desensitization: If the scar is hypersensitive, gradually expose it to different textures When to Call Your Doctor Fever above 101.5°F Increasing redness, warmth, or swelling around the incision Wound drainage that is cloudy, yellow, or foul-smelling Sudden increase in pain not relieved by medication Numbness, tingling, or color changes in the fingers Any concerns about your recovery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