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ACROMIOCLAVICULAR (AC) JOINT RECONSTRUCTION PROTOCOL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0-6: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Period of Protection Sling at all times for 6 weeks. No shoulder motion for 2 weeks. Begin PROM at 2 weeks. FF to 90°; No cross-body adduction; No heavy lifting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6-12 (Phase 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Discontinue sling. Begin AAROM, progress to AROM. Isometrics at 8 weeks.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12-20 (Phase III):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Progressive strengthening. No bench press or dips for 5-6 months.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20+ (Phase IV):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Full strengthening. Contact sports at 6+ months.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