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Shoulder Arthritis &amp; Shoulder Replacement</w:t>
      </w:r>
    </w:p>
    <w:p>
      <w:pPr>
        <w:spacing w:before="40" w:after="20" w:line="220" w:lineRule="exact"/>
        <w:jc w:val="left"/>
      </w:pPr>
      <w:r>
        <w:rPr>
          <w:b/>
          <w:i w:val="0"/>
          <w:sz w:val="20"/>
        </w:rPr>
        <w:t>What Is Shoulder Arthritis?</w:t>
      </w:r>
    </w:p>
    <w:p>
      <w:pPr>
        <w:spacing w:before="0" w:after="40" w:line="198" w:lineRule="exact"/>
        <w:jc w:val="left"/>
      </w:pPr>
      <w:r>
        <w:rPr>
          <w:b w:val="0"/>
          <w:i w:val="0"/>
          <w:sz w:val="18"/>
        </w:rPr>
        <w:t>Shoulder arthritis is the loss of smooth cartilage surfaces within the shoulder joint (glenohumeral joint). This can result from aging (osteoarthritis), prior injury (post-traumatic), inflammatory conditions (rheumatoid arthritis), or rotator cuff failure (cuff tear arthropathy). Symptoms Deep aching pain in the shoulder, often worse with activity Stiffness and loss of range of motion Grinding or catching sensation Night pain that disrupts sleep Non-</w:t>
      </w:r>
    </w:p>
    <w:p>
      <w:pPr>
        <w:spacing w:before="40" w:after="20" w:line="220" w:lineRule="exact"/>
        <w:jc w:val="left"/>
      </w:pPr>
      <w:r>
        <w:rPr>
          <w:b/>
          <w:i w:val="0"/>
          <w:sz w:val="20"/>
        </w:rPr>
        <w:t>Surgical Treatment Activity modification, physical therapy, NSAIDs Corticosteroid injection for temporary relief Shoulder Replacement Options Anatomic total shoulder:</w:t>
      </w:r>
    </w:p>
    <w:p>
      <w:pPr>
        <w:spacing w:before="0" w:after="40" w:line="198" w:lineRule="exact"/>
        <w:jc w:val="left"/>
      </w:pPr>
      <w:r>
        <w:rPr>
          <w:b w:val="0"/>
          <w:i w:val="0"/>
          <w:sz w:val="18"/>
        </w:rPr>
        <w:t>Replaces ball and socket with metal and plastic components. Best for intact rotator cuff. Reverse total shoulder: Switches the ball and socket configuration. Used when the rotator cuff is deficient. Hemiarthroplasty: Replaces only the ball (humeral head). Used in select fracture or arthritis cases. Recovery Sling for 4-6 weeks. Therapy for 3-6 months. Most patients achieve significant pain relief and improved function. MMI at 9-12 months.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