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MIDSHAFT CLAVICLE ORIF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for comfort. Elbow/wrist/hand ROM immediately. Pendulums. No shoulder FF past 90° or ABD past 90°.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AAROM: FF and ABD to 90°, progressing as tolerated. Discontinue sling at 3-4 weeks (as comfort allows).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AROM: Full ROM expected by 8 weeks. Begin resistance exercises at 6-8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12+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strengthening. Contact sports at 3-4 months after radiographic union.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