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20"/>
        <w:jc w:val="center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Wrist Fusion (arthrodesis) Rehabilitation Protocol</w:t>
      </w:r>
    </w:p>
    <w:p>
      <w:pPr>
        <w:spacing w:after="20" w:before="4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Name: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Date of Surgery: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</w:t>
      </w:r>
    </w:p>
    <w:p>
      <w:pPr>
        <w:spacing w:after="4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Diagnosis: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________________________________________________________________________</w:t>
      </w:r>
    </w:p>
    <w:p>
      <w:pPr>
        <w:pBdr>
          <w:bottom w:val="single" w:color="dddddd" w:sz="4" w:space="4"/>
        </w:pBdr>
        <w:spacing w:after="6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Frequency: </w:t>
      </w:r>
      <w:r>
        <w:rPr>
          <w:rFonts w:ascii="Calibri" w:cs="Calibri" w:eastAsia="Calibri" w:hAnsi="Calibri"/>
          <w:sz w:val="18"/>
          <w:szCs w:val="18"/>
        </w:rPr>
        <w:t xml:space="preserve">2-3 times / week</w:t>
      </w:r>
      <w:r>
        <w:rPr>
          <w:rFonts w:ascii="Calibri" w:cs="Calibri" w:eastAsia="Calibri" w:hAnsi="Calibri"/>
          <w:sz w:val="18"/>
          <w:szCs w:val="18"/>
        </w:rPr>
        <w:t xml:space="preserve">  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Duration: </w:t>
      </w:r>
      <w:r>
        <w:rPr>
          <w:rFonts w:ascii="Calibri" w:cs="Calibri" w:eastAsia="Calibri" w:hAnsi="Calibri"/>
          <w:sz w:val="18"/>
          <w:szCs w:val="18"/>
        </w:rPr>
        <w:t xml:space="preserve">1 2 3 4 5 6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0-6 (Phase I): Immobilization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Cast or splint immobilization while bones fuse.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Active finger, thumb, elbow, and shoulder ROM.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6-12 (Phase II): Transition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X-ray confirmation of fusion.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Transition to removable splint.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Forearm rotation exercises.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Grip strengthening.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12+ (Phase III)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Progressive strengthening.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Full return to heavy activities at 3-6 months.</w:t>
      </w:r>
    </w:p>
    <w:p>
      <w:pPr>
        <w:spacing w:after="20" w:before="40" w:line="200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Note: Wrist flexion/extension will be eliminated; forearm rotation preserved.</w:t>
      </w:r>
    </w:p>
    <w:p>
      <w:pPr>
        <w:spacing w:after="20" w:before="40" w:line="200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Modalities: Per therapist, including electrical stimulation, ultrasound, heat before, ice after.</w:t>
      </w:r>
    </w:p>
    <w:p>
      <w:pPr>
        <w:spacing w:after="20" w:before="40" w:line="180"/>
      </w:pPr>
      <w:r>
        <w:rPr>
          <w:rFonts w:ascii="Calibri" w:cs="Calibri" w:eastAsia="Calibri" w:hAnsi="Calibri"/>
          <w:i/>
          <w:iCs/>
          <w:color w:val="666666"/>
          <w:sz w:val="12"/>
          <w:szCs w:val="12"/>
        </w:rPr>
        <w:t xml:space="preserve">Primary Reference: Weiss AP, Hastings H. Wrist arthrodesis for traumatic conditions. J Hand Surg Am, 1995.</w:t>
      </w:r>
    </w:p>
    <w:p>
      <w:pPr>
        <w:spacing w:after="0" w:before="60" w:line="200"/>
        <w:jc w:val="left"/>
      </w:pPr>
      <w:r>
        <w:rPr>
          <w:rFonts w:ascii="Calibri" w:cs="Calibri" w:eastAsia="Calibri" w:hAnsi="Calibri"/>
          <w:sz w:val="16"/>
          <w:szCs w:val="16"/>
        </w:rPr>
        <w:t xml:space="preserve">Therapist Signature: </w:t>
      </w:r>
      <w:r>
        <w:rPr>
          <w:rFonts w:ascii="Calibri" w:cs="Calibri" w:eastAsia="Calibri" w:hAnsi="Calibri"/>
          <w:sz w:val="16"/>
          <w:szCs w:val="16"/>
        </w:rPr>
        <w:t xml:space="preserve">_______________________  </w:t>
      </w:r>
      <w:r>
        <w:rPr>
          <w:rFonts w:ascii="Calibri" w:cs="Calibri" w:eastAsia="Calibri" w:hAnsi="Calibri"/>
          <w:sz w:val="16"/>
          <w:szCs w:val="16"/>
        </w:rPr>
        <w:t xml:space="preserve">Date: </w:t>
      </w:r>
      <w:r>
        <w:rPr>
          <w:rFonts w:ascii="Calibri" w:cs="Calibri" w:eastAsia="Calibri" w:hAnsi="Calibri"/>
          <w:sz w:val="16"/>
          <w:szCs w:val="16"/>
        </w:rPr>
        <w:t xml:space="preserve">__________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999999"/>
        <w:sz w:val="12"/>
        <w:szCs w:val="12"/>
      </w:rPr>
      <w:t xml:space="preserve">For educational purposes. Modify per clinical judgment and patient-specific factors.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2"/>
      </w:pBdr>
      <w:spacing w:after="20"/>
      <w:jc w:val="right"/>
    </w:pPr>
    <w:r>
      <w:rPr>
        <w:rFonts w:ascii="Calibri" w:cs="Calibri" w:eastAsia="Calibri" w:hAnsi="Calibri"/>
        <w:b/>
        <w:bCs/>
        <w:color w:val="1a3a5c"/>
        <w:sz w:val="16"/>
        <w:szCs w:val="16"/>
      </w:rPr>
      <w:t xml:space="preserve">James D. Oosten, MD</w:t>
    </w:r>
    <w:r>
      <w:rPr>
        <w:rFonts w:ascii="Calibri" w:cs="Calibri" w:eastAsia="Calibri" w:hAnsi="Calibri"/>
        <w:color w:val="666666"/>
        <w:sz w:val="12"/>
        <w:szCs w:val="12"/>
      </w:rPr>
      <w:t xml:space="preserve">   —   Upper Extremity Orthopedic Surgery   —   </w:t>
    </w:r>
    <w:r>
      <w:rPr>
        <w:rFonts w:ascii="Calibri" w:cs="Calibri" w:eastAsia="Calibri" w:hAnsi="Calibri"/>
        <w:color w:val="3d8eb9"/>
        <w:sz w:val="12"/>
        <w:szCs w:val="12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WRIST FUSION (ARTHRODESIS) REHABILITATION PROTOCOL</dc:title>
  <dc:creator>James D. Oosten, MD</dc:creator>
  <dc:description>Rehabilitation protocol</dc:description>
  <cp:lastModifiedBy>Un-named</cp:lastModifiedBy>
  <cp:revision>1</cp:revision>
  <dcterms:created xsi:type="dcterms:W3CDTF">2026-04-21T01:34:48.995Z</dcterms:created>
  <dcterms:modified xsi:type="dcterms:W3CDTF">2026-04-21T01:34:48.995Z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