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exact"/>
        <w:jc w:val="center"/>
      </w:pPr>
      <w:r>
        <w:rPr>
          <w:b/>
          <w:i w:val="0"/>
          <w:sz w:val="24"/>
        </w:rPr>
        <w:t>LATERAL/MEDIAL EPICONDYLITIS REPAIR PROTOCOL</w:t>
      </w:r>
    </w:p>
    <w:p>
      <w:pPr>
        <w:spacing w:before="0" w:after="20" w:line="179" w:lineRule="exact"/>
        <w:jc w:val="left"/>
      </w:pPr>
      <w:r>
        <w:rPr>
          <w:b w:val="0"/>
          <w:i w:val="0"/>
          <w:sz w:val="16"/>
        </w:rPr>
        <w:t>Name: _____________________  Diagnosis: _____________________  Date of Surgery: ____________</w:t>
      </w:r>
    </w:p>
    <w:p>
      <w:pPr>
        <w:spacing w:before="0" w:after="60" w:line="179" w:lineRule="exact"/>
        <w:jc w:val="left"/>
      </w:pPr>
      <w:r>
        <w:rPr>
          <w:b w:val="0"/>
          <w:i w:val="0"/>
          <w:sz w:val="16"/>
        </w:rPr>
        <w:t>Frequency: 2-3 times / week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0-2: Period of Protection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Posterior splint at 90° elbow flexion.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Finger motion ONLY.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2-6 (Phase I):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Hinged elbow brace.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AROM elbow and forearm.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No resisted wrist extension (lateral) or flexion (medial) for 6 weeks.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6-10 (Phase II):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Full elbow 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isometric wrist strengthening.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 to eccentric exercises at 8 weeks.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10-16 (Phase III):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Progressive strengthening.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Return to full activity at 4-5 months.</w:t>
      </w:r>
    </w:p>
    <w:p>
      <w:pPr>
        <w:spacing w:before="60" w:after="20" w:line="157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60" w:after="0" w:line="134" w:lineRule="exact"/>
        <w:jc w:val="left"/>
      </w:pPr>
      <w:r>
        <w:rPr>
          <w:b w:val="0"/>
          <w:i/>
          <w:sz w:val="12"/>
        </w:rPr>
        <w:t>Primary Reference: Coonrad RW, Hooper WR. Tennis elbow: its course, natural history, conservative and surgical management. JBJS, 1973.</w:t>
      </w:r>
    </w:p>
    <w:p>
      <w:pPr>
        <w:spacing w:before="80" w:after="0" w:line="179" w:lineRule="exact"/>
        <w:jc w:val="left"/>
      </w:pPr>
      <w:r>
        <w:rPr>
          <w:b w:val="0"/>
          <w:i w:val="0"/>
          <w:sz w:val="16"/>
        </w:rPr>
        <w:t>Signature: _____________________________ 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