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ANATOMIC TOTAL SHOULDER ARTHROPLASTY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Days 0-7: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Home exercises: pendulums; ROM elbow, wrist, hand; grip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Remain in sling for 6 weeks AT ALL TIMES (except for personal grooming).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1-6: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True PROM only! The subscapularis tendon is healing back to the bone.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ROM goals: Max 90° FF / 0° ER at side; ABD max 60° without rotation.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Grip strengthening, table slides.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Heat before PT / Ice after PT.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resisted motions of the shoulder until 12 weeks post-op!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canes / pulleys until 6 weeks post-op (these are active-assist exercises).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6-12: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AAROM. Advance to AROM as tolerated.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Light passive stretching at end ranges.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scapular exercises, passive resistance for large muscle groups (pecs, lats).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Isometrics with arm at side beginning at 8 weeks.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Months 3-12: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Advance to full ROM as tolerated with passive stretching at end ranges.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Advance strengthening: isometrics → bands → light weights (1-5 lbs).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8-12 reps / 2-3 sets for rotator cuff, deltoid, and scapular stabilizers.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Only do strengthening 3x/week to avoid rotator cuff tendonitis.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eccentrically resisted motions, plyometrics, proprioception.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Sports-related rehab at 4.5 months.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Return to throwing at 6 months.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Collision sports at 9 months.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MMI at 9-12 months.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Denard PJ, Lädermann A. Immediate versus delayed passive range of motion following total shoulder arthroplasty. J Shoulder Elbow Surg, 2016.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