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SOUMISSION.DZ</w:t>
      </w:r>
      <w:r>
        <w:t xml:space="preserve"> </w:t>
      </w:r>
      <w:r>
        <w:t xml:space="preserve">—</w:t>
      </w:r>
      <w:r>
        <w:t xml:space="preserve"> </w:t>
      </w:r>
      <w:r>
        <w:t xml:space="preserve">Sécurité</w:t>
      </w:r>
    </w:p>
    <w:p>
      <w:pPr>
        <w:pStyle w:val="Subtitle"/>
      </w:pPr>
      <w:r>
        <w:t xml:space="preserve">Garanties</w:t>
      </w:r>
      <w:r>
        <w:t xml:space="preserve"> </w:t>
      </w:r>
      <w:r>
        <w:t xml:space="preserve">G1..G4,</w:t>
      </w:r>
      <w:r>
        <w:t xml:space="preserve"> </w:t>
      </w:r>
      <w:r>
        <w:t xml:space="preserve">isolation</w:t>
      </w:r>
      <w:r>
        <w:t xml:space="preserve"> </w:t>
      </w:r>
      <w:r>
        <w:t xml:space="preserve">cross-tenant,</w:t>
      </w:r>
      <w:r>
        <w:t xml:space="preserve"> </w:t>
      </w:r>
      <w:r>
        <w:t xml:space="preserve">conformité</w:t>
      </w:r>
      <w:r>
        <w:t xml:space="preserve"> </w:t>
      </w:r>
      <w:r>
        <w:t xml:space="preserve">loi</w:t>
      </w:r>
      <w:r>
        <w:t xml:space="preserve"> </w:t>
      </w:r>
      <w:r>
        <w:t xml:space="preserve">18-07</w:t>
      </w:r>
    </w:p>
    <w:p>
      <w:pPr>
        <w:pStyle w:val="Author"/>
      </w:pPr>
      <w:r>
        <w:t xml:space="preserve">Équipe</w:t>
      </w:r>
      <w:r>
        <w:t xml:space="preserve"> </w:t>
      </w:r>
      <w:r>
        <w:t xml:space="preserve">SOUMISSION.DZ</w:t>
      </w:r>
    </w:p>
    <w:p>
      <w:pPr>
        <w:pStyle w:val="Date"/>
      </w:pPr>
      <w:r>
        <w:t xml:space="preserve">Avril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5.0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les-4-garanties-de-sécurité"/>
    <w:p>
      <w:pPr>
        <w:pStyle w:val="Heading1"/>
      </w:pPr>
      <w:r>
        <w:t xml:space="preserve">Les 4 garanties de sécurité</w:t>
      </w:r>
    </w:p>
    <w:p>
      <w:pPr>
        <w:pStyle w:val="FirstParagraph"/>
      </w:pPr>
      <w:r>
        <w:t xml:space="preserve">SOUMISSION.DZ s’engage sur 4 garanties numérotées, chacune couverte par au moins un test automatisé.</w:t>
      </w:r>
    </w:p>
    <w:bookmarkStart w:id="20" w:name="g1-authentification-valide-et-horodatée"/>
    <w:p>
      <w:pPr>
        <w:pStyle w:val="Heading2"/>
      </w:pPr>
      <w:r>
        <w:t xml:space="preserve">G1 — Authentification valide et horodatée</w:t>
      </w:r>
    </w:p>
    <w:p>
      <w:pPr>
        <w:numPr>
          <w:ilvl w:val="0"/>
          <w:numId w:val="1001"/>
        </w:numPr>
        <w:pStyle w:val="Compact"/>
      </w:pPr>
      <w:r>
        <w:t xml:space="preserve">Tokens JWT HS256 avec durée de vie configurable (24 h par défaut)</w:t>
      </w:r>
    </w:p>
    <w:p>
      <w:pPr>
        <w:numPr>
          <w:ilvl w:val="0"/>
          <w:numId w:val="1001"/>
        </w:numPr>
        <w:pStyle w:val="Compact"/>
      </w:pPr>
      <w:r>
        <w:t xml:space="preserve">Secret JWT généré au bootstrap avec</w:t>
      </w:r>
      <w:r>
        <w:t xml:space="preserve"> </w:t>
      </w:r>
      <w:r>
        <w:rPr>
          <w:rStyle w:val="VerbatimChar"/>
        </w:rPr>
        <w:t xml:space="preserve">secrets.token_hex(32)</w:t>
      </w:r>
      <w:r>
        <w:t xml:space="preserve"> </w:t>
      </w:r>
      <w:r>
        <w:t xml:space="preserve">(256 bits cryptographique)</w:t>
      </w:r>
    </w:p>
    <w:p>
      <w:pPr>
        <w:numPr>
          <w:ilvl w:val="0"/>
          <w:numId w:val="1001"/>
        </w:numPr>
        <w:pStyle w:val="Compact"/>
      </w:pPr>
      <w:r>
        <w:t xml:space="preserve">Mots de passe hashés via</w:t>
      </w:r>
      <w:r>
        <w:t xml:space="preserve"> </w:t>
      </w:r>
      <w:r>
        <w:rPr>
          <w:bCs/>
          <w:b/>
        </w:rPr>
        <w:t xml:space="preserve">PBKDF2-SHA256 200 000 itérations</w:t>
      </w:r>
      <w:r>
        <w:t xml:space="preserve"> </w:t>
      </w:r>
      <w:r>
        <w:t xml:space="preserve">(stdlib uniquement, pas de dépendance externe)</w:t>
      </w:r>
    </w:p>
    <w:p>
      <w:pPr>
        <w:numPr>
          <w:ilvl w:val="0"/>
          <w:numId w:val="1001"/>
        </w:numPr>
        <w:pStyle w:val="Compact"/>
      </w:pPr>
      <w:r>
        <w:t xml:space="preserve">Tokens expirés ou falsifiés → 401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test_auth.py</w:t>
      </w:r>
      <w:r>
        <w:t xml:space="preserve"> </w:t>
      </w:r>
      <w:r>
        <w:t xml:space="preserve">(8 tests) couvre expiration, signature invalide, payload malformé</w:t>
      </w:r>
    </w:p>
    <w:bookmarkEnd w:id="20"/>
    <w:bookmarkStart w:id="21" w:name="g2-isolation-cross-tenant-stricte"/>
    <w:p>
      <w:pPr>
        <w:pStyle w:val="Heading2"/>
      </w:pPr>
      <w:r>
        <w:t xml:space="preserve">G2 — Isolation cross-tenant stricte</w:t>
      </w:r>
    </w:p>
    <w:p>
      <w:pPr>
        <w:numPr>
          <w:ilvl w:val="0"/>
          <w:numId w:val="1002"/>
        </w:numPr>
        <w:pStyle w:val="Compact"/>
      </w:pPr>
      <w:r>
        <w:t xml:space="preserve">Toute requête métier passe par</w:t>
      </w:r>
      <w:r>
        <w:t xml:space="preserve"> </w:t>
      </w:r>
      <w:r>
        <w:rPr>
          <w:rStyle w:val="VerbatimChar"/>
        </w:rPr>
        <w:t xml:space="preserve">Depends(get_current_context)</w:t>
      </w:r>
      <w:r>
        <w:t xml:space="preserve"> </w:t>
      </w:r>
      <w:r>
        <w:t xml:space="preserve">qui extrait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du JWT</w:t>
      </w:r>
    </w:p>
    <w:p>
      <w:pPr>
        <w:numPr>
          <w:ilvl w:val="0"/>
          <w:numId w:val="1002"/>
        </w:numPr>
        <w:pStyle w:val="Compact"/>
      </w:pPr>
      <w:r>
        <w:t xml:space="preserve">Le scoping (</w:t>
      </w:r>
      <w:r>
        <w:rPr>
          <w:rStyle w:val="VerbatimChar"/>
        </w:rPr>
        <w:t xml:space="preserve">app/scoping.py</w:t>
      </w:r>
      <w:r>
        <w:t xml:space="preserve">) résout l’</w:t>
      </w:r>
      <w:r>
        <w:rPr>
          <w:rStyle w:val="VerbatimChar"/>
        </w:rPr>
        <w:t xml:space="preserve">entreprise_id</w:t>
      </w:r>
      <w:r>
        <w:t xml:space="preserve"> </w:t>
      </w:r>
      <w:r>
        <w:t xml:space="preserve">autorisée selon le profil (Cas 1 / Cas 2 / Cas 3 / Admin)</w:t>
      </w:r>
    </w:p>
    <w:p>
      <w:pPr>
        <w:numPr>
          <w:ilvl w:val="0"/>
          <w:numId w:val="1002"/>
        </w:numPr>
        <w:pStyle w:val="Compact"/>
      </w:pPr>
      <w:r>
        <w:t xml:space="preserve">Tentative d’accès à une entité d’une autre organisation →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(jamais 403, pour ne pas révéler l’existence)</w:t>
      </w:r>
    </w:p>
    <w:p>
      <w:pPr>
        <w:numPr>
          <w:ilvl w:val="0"/>
          <w:numId w:val="1002"/>
        </w:numPr>
        <w:pStyle w:val="Compact"/>
      </w:pPr>
      <w:r>
        <w:t xml:space="preserve">Les payloads de création/modification</w:t>
      </w:r>
      <w:r>
        <w:t xml:space="preserve"> </w:t>
      </w:r>
      <w:r>
        <w:rPr>
          <w:bCs/>
          <w:b/>
        </w:rPr>
        <w:t xml:space="preserve">écrasent systématiquement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cabinet_id</w:t>
      </w:r>
      <w:r>
        <w:t xml:space="preserve"> </w:t>
      </w:r>
      <w:r>
        <w:t xml:space="preserve">avec ceux du contexte (un client malveillant ne peut pas les manipuler)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test_isolation.py</w:t>
      </w:r>
      <w:r>
        <w:t xml:space="preserve"> </w:t>
      </w:r>
      <w:r>
        <w:t xml:space="preserve">(5 tests cross-tenant) + tests dans chaque module (13+ tests d’isolation au total)</w:t>
      </w:r>
    </w:p>
    <w:bookmarkEnd w:id="21"/>
    <w:bookmarkStart w:id="22" w:name="X493215e302f6c2698ca697cc7af12ffd7562ec4"/>
    <w:p>
      <w:pPr>
        <w:pStyle w:val="Heading2"/>
      </w:pPr>
      <w:r>
        <w:t xml:space="preserve">G3 — Pas de fuite d’information par les erreurs</w:t>
      </w:r>
    </w:p>
    <w:p>
      <w:pPr>
        <w:numPr>
          <w:ilvl w:val="0"/>
          <w:numId w:val="1003"/>
        </w:numPr>
        <w:pStyle w:val="Compact"/>
      </w:pPr>
      <w:r>
        <w:t xml:space="preserve">Messages d’erreur génériques sur les endpoints sensibles (login : « identifiants invalides » sans préciser si l’email existe)</w:t>
      </w:r>
    </w:p>
    <w:p>
      <w:pPr>
        <w:numPr>
          <w:ilvl w:val="0"/>
          <w:numId w:val="1003"/>
        </w:numPr>
        <w:pStyle w:val="Compact"/>
      </w:pPr>
      <w:r>
        <w:t xml:space="preserve">Logs structurés JSON côté serveur avec tous les détails pour debugging</w:t>
      </w:r>
    </w:p>
    <w:p>
      <w:pPr>
        <w:numPr>
          <w:ilvl w:val="0"/>
          <w:numId w:val="1003"/>
        </w:numPr>
        <w:pStyle w:val="Compact"/>
      </w:pPr>
      <w:r>
        <w:t xml:space="preserve">Codes HTTP précis mais sans contenu révélateur : 404 plutôt que 403, « not found » plutôt que « forbidden »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: couverts dans les tests d’isolation</w:t>
      </w:r>
    </w:p>
    <w:bookmarkEnd w:id="22"/>
    <w:bookmarkStart w:id="23" w:name="X45d1afdda34bf0a82b983a029eec501bc22855d"/>
    <w:p>
      <w:pPr>
        <w:pStyle w:val="Heading2"/>
      </w:pPr>
      <w:r>
        <w:t xml:space="preserve">G4 — Traçabilité des actions des assistants Cas 3</w:t>
      </w:r>
    </w:p>
    <w:p>
      <w:pPr>
        <w:numPr>
          <w:ilvl w:val="0"/>
          <w:numId w:val="1004"/>
        </w:numPr>
        <w:pStyle w:val="Compact"/>
      </w:pPr>
      <w:r>
        <w:t xml:space="preserve">Chaque action d’un assistant dans le cadre d’un mandat est enregistrée dans</w:t>
      </w:r>
      <w:r>
        <w:t xml:space="preserve"> </w:t>
      </w:r>
      <w:r>
        <w:rPr>
          <w:rStyle w:val="VerbatimChar"/>
        </w:rPr>
        <w:t xml:space="preserve">AoMandatAction</w:t>
      </w:r>
    </w:p>
    <w:p>
      <w:pPr>
        <w:numPr>
          <w:ilvl w:val="0"/>
          <w:numId w:val="1004"/>
        </w:numPr>
        <w:pStyle w:val="Compact"/>
      </w:pPr>
      <w:r>
        <w:t xml:space="preserve">Champs tracés :</w:t>
      </w:r>
      <w:r>
        <w:t xml:space="preserve"> </w:t>
      </w:r>
      <w:r>
        <w:rPr>
          <w:rStyle w:val="VerbatimChar"/>
        </w:rPr>
        <w:t xml:space="preserve">mandat_id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user_id_assistant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action_payload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numPr>
          <w:ilvl w:val="0"/>
          <w:numId w:val="1004"/>
        </w:numPr>
        <w:pStyle w:val="Compact"/>
      </w:pPr>
      <w:r>
        <w:t xml:space="preserve">Actions hors périmètre du mandat → 403 + log du tentative</w:t>
      </w:r>
    </w:p>
    <w:p>
      <w:pPr>
        <w:numPr>
          <w:ilvl w:val="0"/>
          <w:numId w:val="1004"/>
        </w:numPr>
        <w:pStyle w:val="Compact"/>
      </w:pPr>
      <w:r>
        <w:t xml:space="preserve">Le client entreprise peut consulter le journal complet des actions de son assistant sur son dossier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test_phase4.py</w:t>
      </w:r>
      <w:r>
        <w:t xml:space="preserve"> </w:t>
      </w:r>
      <w:r>
        <w:t xml:space="preserve">(14 tests Cas 3) dont vérification du log</w:t>
      </w:r>
    </w:p>
    <w:bookmarkEnd w:id="23"/>
    <w:bookmarkEnd w:id="24"/>
    <w:bookmarkStart w:id="29" w:name="mécanismes-en-détail"/>
    <w:p>
      <w:pPr>
        <w:pStyle w:val="Heading1"/>
      </w:pPr>
      <w:r>
        <w:t xml:space="preserve">Mécanismes en détail</w:t>
      </w:r>
    </w:p>
    <w:bookmarkStart w:id="25" w:name="authentification"/>
    <w:p>
      <w:pPr>
        <w:pStyle w:val="Heading2"/>
      </w:pPr>
      <w:r>
        <w:t xml:space="preserve">Authentification</w:t>
      </w:r>
    </w:p>
    <w:p>
      <w:pPr>
        <w:pStyle w:val="SourceCode"/>
      </w:pPr>
      <w:r>
        <w:rPr>
          <w:rStyle w:val="CommentTok"/>
        </w:rPr>
        <w:t xml:space="preserve"># app/security.py — extrait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secrets.token_bytes(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hashlib.pbkdf2_hmac(</w:t>
      </w:r>
      <w:r>
        <w:rPr>
          <w:rStyle w:val="StringTok"/>
        </w:rPr>
        <w:t xml:space="preserve">'sha256'</w:t>
      </w:r>
      <w:r>
        <w:rPr>
          <w:rStyle w:val="NormalTok"/>
        </w:rPr>
        <w:t xml:space="preserve">, pw.encode(), salt, 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f"pbkdf2_sha256$200000$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base64(salt)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base64(dk)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stored: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constant-time comparison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create_jwt(user_id: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org_id: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user_id, </w:t>
      </w:r>
      <w:r>
        <w:rPr>
          <w:rStyle w:val="StringTok"/>
        </w:rPr>
        <w:t xml:space="preserve">"org"</w:t>
      </w:r>
      <w:r>
        <w:rPr>
          <w:rStyle w:val="NormalTok"/>
        </w:rPr>
        <w:t xml:space="preserve">: org_id,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"iat"</w:t>
      </w:r>
      <w:r>
        <w:rPr>
          <w:rStyle w:val="NormalTok"/>
        </w:rPr>
        <w:t xml:space="preserve">: now(),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ErrorTok"/>
        </w:rPr>
        <w:t xml:space="preserve">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jwt_encode(payload, SECRET, alg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Pas de librairie externe pour JWT (évite</w:t>
      </w:r>
      <w:r>
        <w:t xml:space="preserve"> </w:t>
      </w:r>
      <w:r>
        <w:rPr>
          <w:rStyle w:val="VerbatimChar"/>
        </w:rPr>
        <w:t xml:space="preserve">python-jose</w:t>
      </w:r>
      <w:r>
        <w:t xml:space="preserve"> </w:t>
      </w:r>
      <w:r>
        <w:t xml:space="preserve">et ses dépendances, utilise stdlib).</w:t>
      </w:r>
    </w:p>
    <w:bookmarkEnd w:id="25"/>
    <w:bookmarkStart w:id="26" w:name="contexte-dexécution"/>
    <w:p>
      <w:pPr>
        <w:pStyle w:val="Heading2"/>
      </w:pPr>
      <w:r>
        <w:t xml:space="preserve">Contexte d’exécution</w:t>
      </w:r>
    </w:p>
    <w:p>
      <w:pPr>
        <w:pStyle w:val="SourceCode"/>
      </w:pPr>
      <w:r>
        <w:rPr>
          <w:rStyle w:val="CommentTok"/>
        </w:rPr>
        <w:t xml:space="preserve"># app/deps.py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get_current_context(</w:t>
      </w:r>
      <w:r>
        <w:br/>
      </w:r>
      <w:r>
        <w:rPr>
          <w:rStyle w:val="NormalTok"/>
        </w:rPr>
        <w:t xml:space="preserve">    authorization: 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Header()],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authorization.removeprefix(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jwt_decode(token, SECRET)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Vérification expiration, signature, user existe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 org_id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...)</w:t>
      </w:r>
    </w:p>
    <w:p>
      <w:pPr>
        <w:pStyle w:val="FirstParagraph"/>
      </w:pPr>
      <w:r>
        <w:rPr>
          <w:bCs/>
          <w:b/>
        </w:rPr>
        <w:t xml:space="preserve">Tout endpoint métier l’utilise</w:t>
      </w:r>
      <w:r>
        <w:t xml:space="preserve"> </w:t>
      </w:r>
      <w:r>
        <w:t xml:space="preserve">(sauf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/signup/*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/confidentialite</w:t>
      </w:r>
      <w:r>
        <w:t xml:space="preserve">).</w:t>
      </w:r>
    </w:p>
    <w:bookmarkEnd w:id="26"/>
    <w:bookmarkStart w:id="27" w:name="scoping-par-profil"/>
    <w:p>
      <w:pPr>
        <w:pStyle w:val="Heading2"/>
      </w:pPr>
      <w:r>
        <w:t xml:space="preserve">Scoping par profil</w:t>
      </w:r>
    </w:p>
    <w:p>
      <w:pPr>
        <w:pStyle w:val="SourceCode"/>
      </w:pPr>
      <w:r>
        <w:rPr>
          <w:rStyle w:val="CommentTok"/>
        </w:rPr>
        <w:t xml:space="preserve"># app/scoping.py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resolve_entreprise_courante(ctx: Context, db: Session,</w:t>
      </w:r>
      <w:r>
        <w:br/>
      </w:r>
      <w:r>
        <w:rPr>
          <w:rStyle w:val="NormalTok"/>
        </w:rPr>
        <w:t xml:space="preserve">                                 x_entreprise_active: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Entreprise: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"PATRON"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ctx.role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"CHEF_DOSSIER"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Cas 1 : unique entreprise de l'org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db.query(Entreprise).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Entreprise.organisation_id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ctx.org_id</w:t>
      </w:r>
      <w:r>
        <w:br/>
      </w:r>
      <w:r>
        <w:rPr>
          <w:rStyle w:val="NormalTok"/>
        </w:rPr>
        <w:t xml:space="preserve">        ).one()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"CONSULTANT"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Cas 2 : header obligatoire, vérification cabinet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x_entreprise_active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"Header X-Entreprise-Active-Id requis"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db.query(Entreprise).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Entreprise.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x_entreprise_active,</w:t>
      </w:r>
      <w:r>
        <w:br/>
      </w:r>
      <w:r>
        <w:rPr>
          <w:rStyle w:val="NormalTok"/>
        </w:rPr>
        <w:t xml:space="preserve">            Entreprise.cabinet_id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ctx.cabinet.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vérif portefeuille</w:t>
      </w:r>
      <w:r>
        <w:br/>
      </w:r>
      <w:r>
        <w:rPr>
          <w:rStyle w:val="NormalTok"/>
        </w:rPr>
        <w:t xml:space="preserve">        ).one_or_none()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G2 : pas 403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"ASSISTANT_AGREE"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Cas 3 : résolution par mandat actif</w:t>
      </w:r>
      <w:r>
        <w:br/>
      </w:r>
      <w:r>
        <w:rPr>
          <w:rStyle w:val="NormalTok"/>
        </w:rPr>
        <w:t xml:space="preserve">        mandat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db.query(Mandat).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Mandat.assistant_id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ctx.user.assistant.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Mandat.statut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Mandat.valide_jusqu_au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today(),</w:t>
      </w:r>
      <w:r>
        <w:br/>
      </w:r>
      <w:r>
        <w:rPr>
          <w:rStyle w:val="NormalTok"/>
        </w:rPr>
        <w:t xml:space="preserve">        ).one_or_none()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mandat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"Aucun mandat actif"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mandat.entreprise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</w:p>
    <w:bookmarkEnd w:id="27"/>
    <w:bookmarkStart w:id="28" w:name="nettoyage-systématique-des-payloads"/>
    <w:p>
      <w:pPr>
        <w:pStyle w:val="Heading2"/>
      </w:pPr>
      <w:r>
        <w:t xml:space="preserve">Nettoyage systématique des payloads</w:t>
      </w:r>
    </w:p>
    <w:p>
      <w:pPr>
        <w:pStyle w:val="FirstParagraph"/>
      </w:pPr>
      <w:r>
        <w:t xml:space="preserve">Les payloads Pydantic contiennent</w:t>
      </w:r>
      <w:r>
        <w:t xml:space="preserve"> </w:t>
      </w:r>
      <w:r>
        <w:rPr>
          <w:bCs/>
          <w:b/>
        </w:rPr>
        <w:t xml:space="preserve">uniquement</w:t>
      </w:r>
      <w:r>
        <w:t xml:space="preserve"> </w:t>
      </w:r>
      <w:r>
        <w:t xml:space="preserve">les champs métier. Les champs de scoping (</w:t>
      </w:r>
      <w:r>
        <w:rPr>
          <w:rStyle w:val="VerbatimChar"/>
        </w:rPr>
        <w:t xml:space="preserve">organisation_id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cabinet_id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entreprise_id</w:t>
      </w:r>
      <w:r>
        <w:t xml:space="preserve">) sont</w:t>
      </w:r>
      <w:r>
        <w:t xml:space="preserve"> </w:t>
      </w:r>
      <w:r>
        <w:rPr>
          <w:bCs/>
          <w:b/>
        </w:rPr>
        <w:t xml:space="preserve">systématiquement écrasés</w:t>
      </w:r>
      <w:r>
        <w:t xml:space="preserve"> </w:t>
      </w:r>
      <w:r>
        <w:t xml:space="preserve">par le serveur :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"/references"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create_ref(</w:t>
      </w:r>
      <w:r>
        <w:br/>
      </w:r>
      <w:r>
        <w:rPr>
          <w:rStyle w:val="NormalTok"/>
        </w:rPr>
        <w:t xml:space="preserve">    payload: ReferenceCreate,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Depends(get_current_context),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resolve_entreprise_courante(ctx, db)</w:t>
      </w:r>
      <w:r>
        <w:br/>
      </w:r>
      <w:r>
        <w:rPr>
          <w:rStyle w:val="NormalTok"/>
        </w:rPr>
        <w:t xml:space="preserve">   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payload.model_dump(),       </w:t>
      </w:r>
      <w:r>
        <w:rPr>
          <w:rStyle w:val="CommentTok"/>
        </w:rPr>
        <w:t xml:space="preserve"># Champs métier uniquement</w:t>
      </w:r>
      <w:r>
        <w:br/>
      </w:r>
      <w:r>
        <w:rPr>
          <w:rStyle w:val="NormalTok"/>
        </w:rPr>
        <w:t xml:space="preserve">        entreprise_id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Écrasé par serveur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db.add(ref)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ref</w:t>
      </w:r>
    </w:p>
    <w:p>
      <w:pPr>
        <w:pStyle w:val="FirstParagraph"/>
      </w:pPr>
      <w:r>
        <w:rPr>
          <w:bCs/>
          <w:b/>
        </w:rPr>
        <w:t xml:space="preserve">Un patron qui modifie son navigateur pour poster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entreprise_id=99</w:t>
      </w:r>
      <w:r>
        <w:rPr>
          <w:bCs/>
          <w:b/>
        </w:rPr>
        <w:t xml:space="preserve"> </w:t>
      </w:r>
      <w:r>
        <w:rPr>
          <w:bCs/>
          <w:b/>
        </w:rPr>
        <w:t xml:space="preserve">sur un autre compte obtient un 404.</w:t>
      </w:r>
    </w:p>
    <w:bookmarkEnd w:id="28"/>
    <w:bookmarkEnd w:id="29"/>
    <w:bookmarkStart w:id="36" w:name="Xb690da872079fe7deb82a9603586fdafb243d10"/>
    <w:p>
      <w:pPr>
        <w:pStyle w:val="Heading1"/>
      </w:pPr>
      <w:r>
        <w:t xml:space="preserve">Protection contre les vulnérabilités classiques</w:t>
      </w:r>
    </w:p>
    <w:bookmarkStart w:id="30" w:name="sql-injection"/>
    <w:p>
      <w:pPr>
        <w:pStyle w:val="Heading2"/>
      </w:pPr>
      <w:r>
        <w:t xml:space="preserve">SQL injection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ORM SQLAlchemy exclusivement</w:t>
      </w:r>
      <w:r>
        <w:t xml:space="preserve"> </w:t>
      </w:r>
      <w:r>
        <w:t xml:space="preserve">— pas de</w:t>
      </w:r>
      <w:r>
        <w:t xml:space="preserve"> </w:t>
      </w:r>
      <w:r>
        <w:rPr>
          <w:rStyle w:val="VerbatimChar"/>
        </w:rPr>
        <w:t xml:space="preserve">text()</w:t>
      </w:r>
      <w:r>
        <w:t xml:space="preserve"> </w:t>
      </w:r>
      <w:r>
        <w:t xml:space="preserve">avec interpolation, jamais de f-string dans des requêtes</w:t>
      </w:r>
    </w:p>
    <w:p>
      <w:pPr>
        <w:numPr>
          <w:ilvl w:val="0"/>
          <w:numId w:val="1005"/>
        </w:numPr>
        <w:pStyle w:val="Compact"/>
      </w:pPr>
      <w:r>
        <w:t xml:space="preserve">Toutes les clauses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passent par les expressions SQLAlchemy typées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Audit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+ revue manuelle avant chaque release</w:t>
      </w:r>
    </w:p>
    <w:bookmarkEnd w:id="30"/>
    <w:bookmarkStart w:id="31" w:name="xss-front"/>
    <w:p>
      <w:pPr>
        <w:pStyle w:val="Heading2"/>
      </w:pPr>
      <w:r>
        <w:t xml:space="preserve">XSS (front)</w:t>
      </w:r>
    </w:p>
    <w:p>
      <w:pPr>
        <w:numPr>
          <w:ilvl w:val="0"/>
          <w:numId w:val="1006"/>
        </w:numPr>
        <w:pStyle w:val="Compact"/>
      </w:pPr>
      <w:r>
        <w:t xml:space="preserve">SPA vanilla JS — le seul endroit où on injecte du HTML est via</w:t>
      </w:r>
      <w:r>
        <w:t xml:space="preserve"> </w:t>
      </w:r>
      <w:r>
        <w:rPr>
          <w:rStyle w:val="VerbatimChar"/>
        </w:rPr>
        <w:t xml:space="preserve">element.innerHTML = ...</w:t>
      </w:r>
      <w:r>
        <w:t xml:space="preserve"> </w:t>
      </w:r>
      <w:r>
        <w:t xml:space="preserve">pour les tableaux de données</w:t>
      </w:r>
    </w:p>
    <w:p>
      <w:pPr>
        <w:numPr>
          <w:ilvl w:val="0"/>
          <w:numId w:val="1006"/>
        </w:numPr>
        <w:pStyle w:val="Compact"/>
      </w:pPr>
      <w:r>
        <w:t xml:space="preserve">Toutes les valeurs dynamiques sont escapées via</w:t>
      </w:r>
      <w:r>
        <w:t xml:space="preserve"> </w:t>
      </w:r>
      <w:r>
        <w:rPr>
          <w:rStyle w:val="VerbatimChar"/>
        </w:rPr>
        <w:t xml:space="preserve">element.textContent = ...</w:t>
      </w:r>
      <w:r>
        <w:t xml:space="preserve"> </w:t>
      </w:r>
      <w:r>
        <w:t xml:space="preserve">ou des templates bornés</w:t>
      </w:r>
    </w:p>
    <w:p>
      <w:pPr>
        <w:numPr>
          <w:ilvl w:val="0"/>
          <w:numId w:val="1006"/>
        </w:numPr>
        <w:pStyle w:val="Compact"/>
      </w:pPr>
      <w:r>
        <w:t xml:space="preserve">Pas d’eval, pas de new Function</w:t>
      </w:r>
    </w:p>
    <w:bookmarkEnd w:id="31"/>
    <w:bookmarkStart w:id="32" w:name="csrf"/>
    <w:p>
      <w:pPr>
        <w:pStyle w:val="Heading2"/>
      </w:pPr>
      <w:r>
        <w:t xml:space="preserve">CSRF</w:t>
      </w:r>
    </w:p>
    <w:p>
      <w:pPr>
        <w:numPr>
          <w:ilvl w:val="0"/>
          <w:numId w:val="1007"/>
        </w:numPr>
        <w:pStyle w:val="Compact"/>
      </w:pPr>
      <w:r>
        <w:t xml:space="preserve">Le front utilise un token JWT dans le 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 pas un cookie →</w:t>
      </w:r>
      <w:r>
        <w:t xml:space="preserve"> </w:t>
      </w:r>
      <w:r>
        <w:rPr>
          <w:bCs/>
          <w:b/>
        </w:rPr>
        <w:t xml:space="preserve">pas de vulnérabilité CSRF classique</w:t>
      </w:r>
    </w:p>
    <w:p>
      <w:pPr>
        <w:numPr>
          <w:ilvl w:val="0"/>
          <w:numId w:val="1007"/>
        </w:numPr>
        <w:pStyle w:val="Compact"/>
      </w:pPr>
      <w:r>
        <w:t xml:space="preserve">Pour l’usage par cookie (envisagé en v6), prévoir CSRF token double-submit</w:t>
      </w:r>
    </w:p>
    <w:bookmarkEnd w:id="32"/>
    <w:bookmarkStart w:id="33" w:name="path-traversal-uploads"/>
    <w:p>
      <w:pPr>
        <w:pStyle w:val="Heading2"/>
      </w:pPr>
      <w:r>
        <w:t xml:space="preserve">Path traversal (uploads)</w:t>
      </w:r>
    </w:p>
    <w:p>
      <w:pPr>
        <w:numPr>
          <w:ilvl w:val="0"/>
          <w:numId w:val="1008"/>
        </w:numPr>
        <w:pStyle w:val="Compact"/>
      </w:pPr>
      <w:r>
        <w:t xml:space="preserve">Les fichiers uploadés sont stockés avec un nom généré serveur :</w:t>
      </w:r>
      <w:r>
        <w:t xml:space="preserve"> </w:t>
      </w:r>
      <w:r>
        <w:rPr>
          <w:rStyle w:val="VerbatimChar"/>
        </w:rPr>
        <w:t xml:space="preserve">{document_id}_{safe_filename}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safe_filename</w:t>
      </w:r>
      <w:r>
        <w:t xml:space="preserve"> </w:t>
      </w:r>
      <w:r>
        <w:t xml:space="preserve">filtre</w:t>
      </w:r>
      <w:r>
        <w:t xml:space="preserve"> </w:t>
      </w:r>
      <w:r>
        <w:rPr>
          <w:rStyle w:val="VerbatimChar"/>
        </w:rPr>
        <w:t xml:space="preserve">..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avec regex stricte</w:t>
      </w:r>
    </w:p>
    <w:p>
      <w:pPr>
        <w:numPr>
          <w:ilvl w:val="0"/>
          <w:numId w:val="1008"/>
        </w:numPr>
        <w:pStyle w:val="Compact"/>
      </w:pPr>
      <w:r>
        <w:t xml:space="preserve">Storage dans</w:t>
      </w:r>
      <w:r>
        <w:t xml:space="preserve"> </w:t>
      </w:r>
      <w:r>
        <w:rPr>
          <w:rStyle w:val="VerbatimChar"/>
        </w:rPr>
        <w:t xml:space="preserve">storage/{entreprise_id}/documents/</w:t>
      </w:r>
      <w:r>
        <w:t xml:space="preserve"> </w:t>
      </w:r>
      <w:r>
        <w:t xml:space="preserve">avec vérification que</w:t>
      </w:r>
      <w:r>
        <w:t xml:space="preserve"> </w:t>
      </w:r>
      <w:r>
        <w:rPr>
          <w:rStyle w:val="VerbatimChar"/>
        </w:rPr>
        <w:t xml:space="preserve">entreprise_id</w:t>
      </w:r>
      <w:r>
        <w:t xml:space="preserve"> </w:t>
      </w:r>
      <w:r>
        <w:t xml:space="preserve">correspond au contexte</w:t>
      </w:r>
    </w:p>
    <w:p>
      <w:pPr>
        <w:numPr>
          <w:ilvl w:val="0"/>
          <w:numId w:val="1008"/>
        </w:numPr>
        <w:pStyle w:val="Compact"/>
      </w:pPr>
      <w:r>
        <w:t xml:space="preserve">Endpoint de téléchargement vérifie systématiquement le scoping avant de servir le fichier</w:t>
      </w:r>
    </w:p>
    <w:bookmarkEnd w:id="33"/>
    <w:bookmarkStart w:id="34" w:name="rate-limiting"/>
    <w:p>
      <w:pPr>
        <w:pStyle w:val="Heading2"/>
      </w:pPr>
      <w:r>
        <w:t xml:space="preserve">Rate limiting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Pas encore implémenté</w:t>
      </w:r>
      <w:r>
        <w:t xml:space="preserve"> </w:t>
      </w:r>
      <w:r>
        <w:t xml:space="preserve">(reporté v6). À prévoir pour :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(bruteforce),</w:t>
      </w:r>
      <w:r>
        <w:t xml:space="preserve"> </w:t>
      </w:r>
      <w:r>
        <w:rPr>
          <w:rStyle w:val="VerbatimChar"/>
        </w:rPr>
        <w:t xml:space="preserve">/signup/*</w:t>
      </w:r>
      <w:r>
        <w:t xml:space="preserve"> </w:t>
      </w:r>
      <w:r>
        <w:t xml:space="preserve">(création de comptes massifs),</w:t>
      </w:r>
      <w:r>
        <w:t xml:space="preserve"> </w:t>
      </w:r>
      <w:r>
        <w:rPr>
          <w:rStyle w:val="VerbatimChar"/>
        </w:rPr>
        <w:t xml:space="preserve">/coffre/documents</w:t>
      </w:r>
      <w:r>
        <w:t xml:space="preserve"> </w:t>
      </w:r>
      <w:r>
        <w:t xml:space="preserve">(DoS par upload).</w:t>
      </w:r>
    </w:p>
    <w:p>
      <w:pPr>
        <w:numPr>
          <w:ilvl w:val="0"/>
          <w:numId w:val="1009"/>
        </w:numPr>
        <w:pStyle w:val="Compact"/>
      </w:pPr>
      <w:r>
        <w:t xml:space="preserve">Mitigation partielle actuelle : logs structurés permettent détection manuelle.</w:t>
      </w:r>
    </w:p>
    <w:bookmarkEnd w:id="34"/>
    <w:bookmarkStart w:id="35" w:name="brute-force-mot-de-passe"/>
    <w:p>
      <w:pPr>
        <w:pStyle w:val="Heading2"/>
      </w:pPr>
      <w:r>
        <w:t xml:space="preserve">Brute force mot de passe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Pas de compte verrouillé</w:t>
      </w:r>
      <w:r>
        <w:t xml:space="preserve"> </w:t>
      </w:r>
      <w:r>
        <w:t xml:space="preserve">en v5.0 (reporté v6 car les 4 pilotes ont peu d’utilisateurs).</w:t>
      </w:r>
    </w:p>
    <w:p>
      <w:pPr>
        <w:numPr>
          <w:ilvl w:val="0"/>
          <w:numId w:val="1010"/>
        </w:numPr>
        <w:pStyle w:val="Compact"/>
      </w:pPr>
      <w:r>
        <w:t xml:space="preserve">PBKDF2-SHA256 200 000 itérations ralentit mécaniquement les attaques hors-ligne.</w:t>
      </w:r>
    </w:p>
    <w:bookmarkEnd w:id="35"/>
    <w:bookmarkEnd w:id="36"/>
    <w:bookmarkStart w:id="42" w:name="X4dbeb30b1733c902fc69c46f90ea755229d7c2a"/>
    <w:p>
      <w:pPr>
        <w:pStyle w:val="Heading1"/>
      </w:pPr>
      <w:r>
        <w:t xml:space="preserve">Conformité loi 18-07 (protection données personnelles DZ)</w:t>
      </w:r>
    </w:p>
    <w:p>
      <w:pPr>
        <w:pStyle w:val="FirstParagraph"/>
      </w:pPr>
      <w:r>
        <w:t xml:space="preserve">Implémenté dans le router</w:t>
      </w:r>
      <w:r>
        <w:t xml:space="preserve"> </w:t>
      </w:r>
      <w:r>
        <w:rPr>
          <w:rStyle w:val="VerbatimChar"/>
        </w:rPr>
        <w:t xml:space="preserve">conformite.py</w:t>
      </w:r>
      <w:r>
        <w:t xml:space="preserve"> </w:t>
      </w:r>
      <w:r>
        <w:t xml:space="preserve">:</w:t>
      </w:r>
    </w:p>
    <w:bookmarkStart w:id="37" w:name="page-confidentialite"/>
    <w:p>
      <w:pPr>
        <w:pStyle w:val="Heading2"/>
      </w:pPr>
      <w:r>
        <w:t xml:space="preserve">Page</w:t>
      </w:r>
      <w:r>
        <w:t xml:space="preserve"> </w:t>
      </w:r>
      <w:r>
        <w:rPr>
          <w:rStyle w:val="VerbatimChar"/>
        </w:rPr>
        <w:t xml:space="preserve">/confidentialite</w:t>
      </w:r>
    </w:p>
    <w:p>
      <w:pPr>
        <w:pStyle w:val="FirstParagraph"/>
      </w:pPr>
      <w:r>
        <w:t xml:space="preserve">Texte juridique expliquant :</w:t>
      </w:r>
    </w:p>
    <w:p>
      <w:pPr>
        <w:numPr>
          <w:ilvl w:val="0"/>
          <w:numId w:val="1011"/>
        </w:numPr>
        <w:pStyle w:val="Compact"/>
      </w:pPr>
      <w:r>
        <w:t xml:space="preserve">Nature des données collectées (coordonnées, documents administratifs, historique marchés)</w:t>
      </w:r>
    </w:p>
    <w:p>
      <w:pPr>
        <w:numPr>
          <w:ilvl w:val="0"/>
          <w:numId w:val="1011"/>
        </w:numPr>
        <w:pStyle w:val="Compact"/>
      </w:pPr>
      <w:r>
        <w:t xml:space="preserve">Finalités (gestion des dossiers de soumission, facturation, assistance)</w:t>
      </w:r>
    </w:p>
    <w:p>
      <w:pPr>
        <w:numPr>
          <w:ilvl w:val="0"/>
          <w:numId w:val="1011"/>
        </w:numPr>
        <w:pStyle w:val="Compact"/>
      </w:pPr>
      <w:r>
        <w:t xml:space="preserve">Durée de conservation (active tant que le compte existe, puis 5 ans après résiliation)</w:t>
      </w:r>
    </w:p>
    <w:p>
      <w:pPr>
        <w:numPr>
          <w:ilvl w:val="0"/>
          <w:numId w:val="1011"/>
        </w:numPr>
        <w:pStyle w:val="Compact"/>
      </w:pPr>
      <w:r>
        <w:t xml:space="preserve">Droits : accès, rectification, opposition, portabilité, effacement</w:t>
      </w:r>
    </w:p>
    <w:p>
      <w:pPr>
        <w:numPr>
          <w:ilvl w:val="0"/>
          <w:numId w:val="1011"/>
        </w:numPr>
        <w:pStyle w:val="Compact"/>
      </w:pPr>
      <w:r>
        <w:t xml:space="preserve">Procédure pour exercer ces droits (email</w:t>
      </w:r>
      <w:r>
        <w:t xml:space="preserve"> </w:t>
      </w:r>
      <w:r>
        <w:rPr>
          <w:rStyle w:val="VerbatimChar"/>
        </w:rPr>
        <w:t xml:space="preserve">support@soumission.dz</w:t>
      </w:r>
      <w:r>
        <w:t xml:space="preserve">)</w:t>
      </w:r>
    </w:p>
    <w:bookmarkEnd w:id="37"/>
    <w:bookmarkStart w:id="38" w:name="consentement-horodaté"/>
    <w:p>
      <w:pPr>
        <w:pStyle w:val="Heading2"/>
      </w:pPr>
      <w:r>
        <w:t xml:space="preserve">Consentement horodaté</w:t>
      </w:r>
    </w:p>
    <w:p>
      <w:pPr>
        <w:numPr>
          <w:ilvl w:val="0"/>
          <w:numId w:val="1012"/>
        </w:numPr>
        <w:pStyle w:val="Compact"/>
      </w:pPr>
      <w:r>
        <w:t xml:space="preserve">Checkbox obligatoire au signup</w:t>
      </w:r>
    </w:p>
    <w:p>
      <w:pPr>
        <w:numPr>
          <w:ilvl w:val="0"/>
          <w:numId w:val="1012"/>
        </w:numPr>
        <w:pStyle w:val="Compact"/>
      </w:pPr>
      <w:r>
        <w:t xml:space="preserve">Enregistrement</w:t>
      </w:r>
      <w:r>
        <w:t xml:space="preserve"> </w:t>
      </w:r>
      <w:r>
        <w:rPr>
          <w:rStyle w:val="VerbatimChar"/>
        </w:rPr>
        <w:t xml:space="preserve">consent_at: datetime</w:t>
      </w:r>
      <w:r>
        <w:t xml:space="preserve"> </w:t>
      </w:r>
      <w:r>
        <w:t xml:space="preserve">dans la table</w:t>
      </w:r>
      <w:r>
        <w:t xml:space="preserve"> </w:t>
      </w:r>
      <w:r>
        <w:rPr>
          <w:rStyle w:val="VerbatimChar"/>
        </w:rPr>
        <w:t xml:space="preserve">User</w:t>
      </w:r>
    </w:p>
    <w:p>
      <w:pPr>
        <w:numPr>
          <w:ilvl w:val="0"/>
          <w:numId w:val="1012"/>
        </w:numPr>
        <w:pStyle w:val="Compact"/>
      </w:pPr>
      <w:r>
        <w:t xml:space="preserve">Pas de consentement = pas de création de compte</w:t>
      </w:r>
    </w:p>
    <w:bookmarkEnd w:id="38"/>
    <w:bookmarkStart w:id="39" w:name="export-des-données-portabilité"/>
    <w:p>
      <w:pPr>
        <w:pStyle w:val="Heading2"/>
      </w:pPr>
      <w:r>
        <w:t xml:space="preserve">Export des données (portabilité)</w:t>
      </w:r>
    </w:p>
    <w:p>
      <w:pPr>
        <w:numPr>
          <w:ilvl w:val="0"/>
          <w:numId w:val="1013"/>
        </w:numPr>
        <w:pStyle w:val="Compact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GET /confidentialite/export</w:t>
      </w:r>
      <w:r>
        <w:t xml:space="preserve"> </w:t>
      </w:r>
      <w:r>
        <w:t xml:space="preserve">accessible à tout utilisateur authentifié</w:t>
      </w:r>
    </w:p>
    <w:p>
      <w:pPr>
        <w:numPr>
          <w:ilvl w:val="0"/>
          <w:numId w:val="1013"/>
        </w:numPr>
        <w:pStyle w:val="Compact"/>
      </w:pPr>
      <w:r>
        <w:t xml:space="preserve">Retourne un</w:t>
      </w:r>
      <w:r>
        <w:t xml:space="preserve"> </w:t>
      </w:r>
      <w:r>
        <w:rPr>
          <w:bCs/>
          <w:b/>
        </w:rPr>
        <w:t xml:space="preserve">ZIP</w:t>
      </w:r>
      <w:r>
        <w:t xml:space="preserve"> </w:t>
      </w:r>
      <w:r>
        <w:t xml:space="preserve">contenant 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data.json</w:t>
      </w:r>
      <w:r>
        <w:t xml:space="preserve"> </w:t>
      </w:r>
      <w:r>
        <w:t xml:space="preserve">(toutes les données métier de l’entreprise)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documents/</w:t>
      </w:r>
      <w:r>
        <w:t xml:space="preserve"> </w:t>
      </w:r>
      <w:r>
        <w:t xml:space="preserve">(tous les PDFs uploadés)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README.txt</w:t>
      </w:r>
      <w:r>
        <w:t xml:space="preserve"> </w:t>
      </w:r>
      <w:r>
        <w:t xml:space="preserve">explicatif</w:t>
      </w:r>
    </w:p>
    <w:p>
      <w:pPr>
        <w:numPr>
          <w:ilvl w:val="0"/>
          <w:numId w:val="1013"/>
        </w:numPr>
        <w:pStyle w:val="Compact"/>
      </w:pPr>
      <w:r>
        <w:t xml:space="preserve">Format ouvert, réutilisable par le concurrent si besoin</w:t>
      </w:r>
    </w:p>
    <w:bookmarkEnd w:id="39"/>
    <w:bookmarkStart w:id="40" w:name="soft-delete-j30-droit-à-loubli"/>
    <w:p>
      <w:pPr>
        <w:pStyle w:val="Heading2"/>
      </w:pPr>
      <w:r>
        <w:t xml:space="preserve">Soft-delete J+30 (droit à l’oubli)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DELETE /confidentialite/compte</w:t>
      </w:r>
      <w:r>
        <w:t xml:space="preserve"> </w:t>
      </w:r>
      <w:r>
        <w:t xml:space="preserve">marque</w:t>
      </w:r>
      <w:r>
        <w:t xml:space="preserve"> </w:t>
      </w:r>
      <w:r>
        <w:rPr>
          <w:rStyle w:val="VerbatimChar"/>
        </w:rPr>
        <w:t xml:space="preserve">deleted_at = now()</w:t>
      </w:r>
      <w:r>
        <w:t xml:space="preserve"> </w:t>
      </w:r>
      <w:r>
        <w:t xml:space="preserve">sur l’Organisation</w:t>
      </w:r>
    </w:p>
    <w:p>
      <w:pPr>
        <w:numPr>
          <w:ilvl w:val="0"/>
          <w:numId w:val="1015"/>
        </w:numPr>
        <w:pStyle w:val="Compact"/>
      </w:pPr>
      <w:r>
        <w:t xml:space="preserve">Accès immédiatement coupé</w:t>
      </w:r>
    </w:p>
    <w:p>
      <w:pPr>
        <w:numPr>
          <w:ilvl w:val="0"/>
          <w:numId w:val="1015"/>
        </w:numPr>
        <w:pStyle w:val="Compact"/>
      </w:pPr>
      <w:r>
        <w:t xml:space="preserve">Purge physique définitive après</w:t>
      </w:r>
      <w:r>
        <w:t xml:space="preserve"> </w:t>
      </w:r>
      <w:r>
        <w:rPr>
          <w:bCs/>
          <w:b/>
        </w:rPr>
        <w:t xml:space="preserve">30 jours</w:t>
      </w:r>
      <w:r>
        <w:t xml:space="preserve"> </w:t>
      </w:r>
      <w:r>
        <w:t xml:space="preserve">(permet annulation pendant ce délai)</w:t>
      </w:r>
    </w:p>
    <w:p>
      <w:pPr>
        <w:numPr>
          <w:ilvl w:val="0"/>
          <w:numId w:val="1015"/>
        </w:numPr>
        <w:pStyle w:val="Compact"/>
      </w:pPr>
      <w:r>
        <w:t xml:space="preserve">Job de purge : à lancer quotidiennement (cron ou scheduler applicatif). Voir</w:t>
      </w:r>
      <w:r>
        <w:t xml:space="preserve"> </w:t>
      </w:r>
      <w:r>
        <w:rPr>
          <w:rStyle w:val="VerbatimChar"/>
        </w:rPr>
        <w:t xml:space="preserve">app/tasks/purge.py</w:t>
      </w:r>
      <w:r>
        <w:t xml:space="preserve">.</w:t>
      </w:r>
    </w:p>
    <w:bookmarkEnd w:id="40"/>
    <w:bookmarkStart w:id="41" w:name="logs-des-accès-aux-données-personnelles"/>
    <w:p>
      <w:pPr>
        <w:pStyle w:val="Heading2"/>
      </w:pPr>
      <w:r>
        <w:t xml:space="preserve">Logs des accès aux données personnelles</w:t>
      </w:r>
    </w:p>
    <w:p>
      <w:pPr>
        <w:pStyle w:val="FirstParagraph"/>
      </w:pPr>
      <w:r>
        <w:t xml:space="preserve">Loguru structuré, rotation et archivage prévus pour audit de conformité en cas de contrôle ARPCE.</w:t>
      </w:r>
    </w:p>
    <w:bookmarkEnd w:id="41"/>
    <w:bookmarkEnd w:id="42"/>
    <w:bookmarkStart w:id="43" w:name="tests-de-sécurité-13-tests"/>
    <w:p>
      <w:pPr>
        <w:pStyle w:val="Heading1"/>
      </w:pPr>
      <w:r>
        <w:t xml:space="preserve">Tests de sécurité (13+ tests)</w:t>
      </w:r>
    </w:p>
    <w:p>
      <w:pPr>
        <w:pStyle w:val="SourceCode"/>
      </w:pPr>
      <w:r>
        <w:rPr>
          <w:rStyle w:val="VerbatimChar"/>
        </w:rPr>
        <w:t xml:space="preserve">tests/test_isolation.py               : 5 tests cross-tenant G2</w:t>
      </w:r>
      <w:r>
        <w:br/>
      </w:r>
      <w:r>
        <w:rPr>
          <w:rStyle w:val="VerbatimChar"/>
        </w:rPr>
        <w:t xml:space="preserve">tests/test_auth.py                    : 8 tests G1 (expiration, signature)</w:t>
      </w:r>
      <w:r>
        <w:br/>
      </w:r>
      <w:r>
        <w:rPr>
          <w:rStyle w:val="VerbatimChar"/>
        </w:rPr>
        <w:t xml:space="preserve">tests/test_phase2.py::test_*_isolation: dans chaque module</w:t>
      </w:r>
      <w:r>
        <w:br/>
      </w:r>
      <w:r>
        <w:rPr>
          <w:rStyle w:val="VerbatimChar"/>
        </w:rPr>
        <w:t xml:space="preserve">tests/test_phase3.py::test_*_isolation: cabinet, dossier, caution</w:t>
      </w:r>
      <w:r>
        <w:br/>
      </w:r>
      <w:r>
        <w:rPr>
          <w:rStyle w:val="VerbatimChar"/>
        </w:rPr>
        <w:t xml:space="preserve">tests/test_phase4.py::test_mandat_*   : G4 journal actions</w:t>
      </w:r>
    </w:p>
    <w:p>
      <w:pPr>
        <w:pStyle w:val="FirstParagraph"/>
      </w:pPr>
      <w:r>
        <w:t xml:space="preserve">Exemple type 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test_patron_A_ne_voit_pas_references_patron_B(client, db):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 signup + crée ref</w:t>
      </w:r>
      <w:r>
        <w:br/>
      </w:r>
      <w:r>
        <w:rPr>
          <w:rStyle w:val="NormalTok"/>
        </w:rPr>
        <w:t xml:space="preserve">    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signup_entreprise(client,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create_ref(client, ca.token, </w:t>
      </w:r>
      <w:r>
        <w:rPr>
          <w:rStyle w:val="StringTok"/>
        </w:rPr>
        <w:t xml:space="preserve">"Travaux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 signup</w:t>
      </w:r>
      <w:r>
        <w:br/>
      </w:r>
      <w:r>
        <w:rPr>
          <w:rStyle w:val="NormalTok"/>
        </w:rPr>
        <w:t xml:space="preserve">    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signup_entreprise(client,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 tente de lire la ref de A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pecialStringTok"/>
        </w:rPr>
        <w:t xml:space="preserve">f"/references/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G2 : 404 et pas 403</w:t>
      </w:r>
    </w:p>
    <w:bookmarkEnd w:id="43"/>
    <w:bookmarkStart w:id="44" w:name="audit-et-certification-envisagés"/>
    <w:p>
      <w:pPr>
        <w:pStyle w:val="Heading1"/>
      </w:pPr>
      <w:r>
        <w:t xml:space="preserve">Audit et certification envisagés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Pas de certification ISO 27001</w:t>
      </w:r>
      <w:r>
        <w:t xml:space="preserve"> </w:t>
      </w:r>
      <w:r>
        <w:t xml:space="preserve">en v5.0 (coût disproportionné vs volume)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Audit de sécurité externe</w:t>
      </w:r>
      <w:r>
        <w:t xml:space="preserve"> </w:t>
      </w:r>
      <w:r>
        <w:t xml:space="preserve">envisagé post-pilotes, avant passage production hébergée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Déclaration ARPCE</w:t>
      </w:r>
      <w:r>
        <w:t xml:space="preserve"> </w:t>
      </w:r>
      <w:r>
        <w:t xml:space="preserve">(Autorité Régulation DZ) dès le passage en hébergement cloud Algérie</w:t>
      </w:r>
    </w:p>
    <w:bookmarkEnd w:id="44"/>
    <w:bookmarkStart w:id="45" w:name="check-list-sécurité-pre-déploiement"/>
    <w:p>
      <w:pPr>
        <w:pStyle w:val="Heading1"/>
      </w:pPr>
      <w:r>
        <w:t xml:space="preserve">Check-list sécurité pre-déploiement</w:t>
      </w:r>
    </w:p>
    <w:p>
      <w:pPr>
        <w:numPr>
          <w:ilvl w:val="0"/>
          <w:numId w:val="1017"/>
        </w:numPr>
        <w:pStyle w:val="Compact"/>
      </w:pPr>
      <w:r>
        <w:t xml:space="preserve">☐ JWT_SECRET généré aléatoirement et non commité dans git</w:t>
      </w:r>
    </w:p>
    <w:p>
      <w:pPr>
        <w:numPr>
          <w:ilvl w:val="0"/>
          <w:numId w:val="1017"/>
        </w:numPr>
        <w:pStyle w:val="Compact"/>
      </w:pPr>
      <w:r>
        <w:t xml:space="preserve">☐ HTTPS obligatoire en production (Let’s Encrypt via certbot)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SOUMISSION_ENV=production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prod (désactive docs et tracebacks détaillés)</w:t>
      </w:r>
    </w:p>
    <w:p>
      <w:pPr>
        <w:numPr>
          <w:ilvl w:val="0"/>
          <w:numId w:val="1017"/>
        </w:numPr>
        <w:pStyle w:val="Compact"/>
      </w:pPr>
      <w:r>
        <w:t xml:space="preserve">☐ Logs anonymisés pour export (pas d’emails, pas de NIF en clair dans logs partagés)</w:t>
      </w:r>
    </w:p>
    <w:p>
      <w:pPr>
        <w:numPr>
          <w:ilvl w:val="0"/>
          <w:numId w:val="1017"/>
        </w:numPr>
        <w:pStyle w:val="Compact"/>
      </w:pPr>
      <w:r>
        <w:t xml:space="preserve">☐ Backup quotidien chiffré de la base</w:t>
      </w:r>
    </w:p>
    <w:p>
      <w:pPr>
        <w:numPr>
          <w:ilvl w:val="0"/>
          <w:numId w:val="1017"/>
        </w:numPr>
        <w:pStyle w:val="Compact"/>
      </w:pPr>
      <w:r>
        <w:t xml:space="preserve">☐ Politique de rotation des secrets documentée</w:t>
      </w:r>
    </w:p>
    <w:p>
      <w:pPr>
        <w:numPr>
          <w:ilvl w:val="0"/>
          <w:numId w:val="1017"/>
        </w:numPr>
        <w:pStyle w:val="Compact"/>
      </w:pPr>
      <w:r>
        <w:t xml:space="preserve">☐ Plan de réponse incident rédigé (qui prévenir, qui coupe quoi)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SOUMISSION.DZ — Sécurité</dc:title>
  <dc:creator>Équipe SOUMISSION.DZ</dc:creator>
  <cp:keywords/>
  <dcterms:created xsi:type="dcterms:W3CDTF">2026-04-13T18:36:17Z</dcterms:created>
  <dcterms:modified xsi:type="dcterms:W3CDTF">2026-04-13T18:36:17Z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 — Version 5.0</vt:lpwstr>
  </property>
  <property fmtid="{D5CDD505-2E9C-101B-9397-08002B2CF9AE}" pid="3" name="subtitle">
    <vt:lpwstr>Garanties G1..G4, isolation cross-tenant, conformité loi 18-07</vt:lpwstr>
  </property>
</Properties>
</file>