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eastAsia="MS Mincho"/>
          <w:lang w:val="en-US" w:eastAsia="ja-JP"/>
        </w:rPr>
      </w:pPr>
      <w:r>
        <w:rPr>
          <w:rFonts w:hint="eastAsia" w:eastAsia="MS Mincho"/>
          <w:b/>
          <w:bCs/>
          <w:sz w:val="24"/>
          <w:szCs w:val="32"/>
          <w:lang w:eastAsia="ja-JP"/>
        </w:rPr>
        <w:t>まとめ要点１</w:t>
      </w:r>
      <w:r>
        <w:rPr>
          <w:rFonts w:hint="eastAsia" w:eastAsia="MS Mincho"/>
          <w:b/>
          <w:bCs/>
          <w:sz w:val="24"/>
          <w:szCs w:val="32"/>
          <w:lang w:val="en-US" w:eastAsia="ja-JP"/>
        </w:rPr>
        <w:t>：</w:t>
      </w:r>
    </w:p>
    <w:p>
      <w:pPr>
        <w:bidi w:val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lang w:val="en-US" w:eastAsia="ja-JP"/>
        </w:rPr>
        <w:t>　</w:t>
      </w:r>
      <w:r>
        <w:rPr>
          <w:rFonts w:hint="eastAsia" w:eastAsia="MS Mincho"/>
          <w:b w:val="0"/>
          <w:bCs w:val="0"/>
          <w:lang w:val="en-US" w:eastAsia="ja-JP"/>
        </w:rPr>
        <w:t>勾配消失問題について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 w:val="0"/>
          <w:bCs w:val="0"/>
          <w:lang w:val="en-US" w:eastAsia="ja-JP"/>
        </w:rPr>
        <w:t>勾配消失問題は誤差逆伝播法が下位層に進んでいくに連れて、勾配がどんどん緩やかになっていく。そのため、勾配降下法による、更新では下位層のパラメータはほとんど変わらず、訓練は最適値に収束しなくなるという問題。勾配消失問題はsigmoid関数などの活性化関数と関連性は、sigmoid関数は0~1の間で大きな値では出力の変化が微小なため、勾配消失問題を引き起こす事があった。その解決策としてはRELU活性化関数を使用すること。</w:t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val="en-US" w:eastAsia="ja-JP"/>
        </w:rPr>
        <w:t>確認テスト;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446145" cy="17037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ja-JP"/>
        </w:rPr>
      </w:pPr>
      <w:r>
        <w:rPr>
          <w:rFonts w:hint="eastAsia"/>
          <w:b/>
          <w:bCs/>
          <w:lang w:val="en-US" w:eastAsia="ja-JP"/>
        </w:rPr>
        <w:t>答え：</w:t>
      </w:r>
      <w:r>
        <w:rPr>
          <w:rFonts w:hint="default"/>
          <w:lang w:val="en-US" w:eastAsia="ja-JP"/>
        </w:rPr>
        <w:drawing>
          <wp:inline distT="0" distB="0" distL="114300" distR="114300">
            <wp:extent cx="2273300" cy="1711960"/>
            <wp:effectExtent l="0" t="0" r="12700" b="2540"/>
            <wp:docPr id="2" name="图片 2" descr="16259974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599745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089275" cy="1771015"/>
            <wp:effectExtent l="0" t="0" r="1587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答え：</w:t>
      </w:r>
      <w:r>
        <w:rPr>
          <w:rFonts w:hint="eastAsia" w:eastAsia="MS Mincho"/>
          <w:b/>
          <w:bCs/>
          <w:lang w:val="en-US" w:eastAsia="ja-JP"/>
        </w:rPr>
        <w:t>sigmoid関数を微分した後の式を利用して、０の時、最大値を取ることが出来るので、０を代入して計算すること、0.25、2番を選択することが分かりました。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459480" cy="1204595"/>
            <wp:effectExtent l="0" t="0" r="762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答え</w:t>
      </w:r>
      <w:r>
        <w:rPr>
          <w:rFonts w:hint="eastAsia" w:eastAsia="MS Mincho"/>
          <w:lang w:eastAsia="ja-JP"/>
        </w:rPr>
        <w:t>：</w:t>
      </w:r>
      <w:r>
        <w:rPr>
          <w:rFonts w:hint="eastAsia" w:eastAsia="MS Mincho"/>
          <w:b/>
          <w:bCs/>
          <w:lang w:eastAsia="ja-JP"/>
        </w:rPr>
        <w:t>全て重みは均一に更新されるため、学習が行えないことになった。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580130" cy="1190625"/>
            <wp:effectExtent l="0" t="0" r="127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答え</w:t>
      </w:r>
      <w:r>
        <w:rPr>
          <w:rFonts w:hint="eastAsia" w:eastAsia="MS Mincho"/>
          <w:lang w:eastAsia="ja-JP"/>
        </w:rPr>
        <w:t>：</w:t>
      </w:r>
      <w:r>
        <w:rPr>
          <w:rFonts w:hint="eastAsia" w:eastAsia="MS Mincho"/>
          <w:b/>
          <w:bCs/>
          <w:lang w:eastAsia="ja-JP"/>
        </w:rPr>
        <w:t>学習を安定化するや</w:t>
      </w:r>
      <w:r>
        <w:rPr>
          <w:rFonts w:hint="eastAsia" w:eastAsia="MS Mincho"/>
          <w:b/>
          <w:bCs/>
          <w:lang w:eastAsia="ja-JP"/>
        </w:rPr>
        <w:t>計算スビートアップすることができます。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040" cy="3031490"/>
            <wp:effectExtent l="0" t="0" r="3810" b="165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答え：バッチサイズだけデータを取り出す処理である、</w:t>
      </w:r>
      <w:r>
        <w:rPr>
          <w:rFonts w:hint="eastAsia" w:eastAsia="MS Mincho"/>
          <w:b/>
          <w:bCs/>
          <w:lang w:val="en-US" w:eastAsia="ja-JP"/>
        </w:rPr>
        <w:t>1を選択する。</w:t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val="en-US" w:eastAsia="ja-JP"/>
        </w:rPr>
        <w:t>実装確認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8595" cy="5104130"/>
            <wp:effectExtent l="0" t="0" r="8255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040" cy="2411095"/>
            <wp:effectExtent l="0" t="0" r="3810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6275070"/>
            <wp:effectExtent l="0" t="0" r="762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val="en-US" w:eastAsia="ja-JP"/>
        </w:rPr>
        <w:t>初期値、バッチサイズなどのハイパーパラメータを調整することで、結果も変化している。</w:t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</w:p>
    <w:p>
      <w:pPr>
        <w:bidi w:val="0"/>
        <w:rPr>
          <w:rFonts w:hint="eastAsia" w:eastAsia="MS Mincho"/>
          <w:lang w:val="en-US" w:eastAsia="ja-JP"/>
        </w:rPr>
      </w:pPr>
      <w:r>
        <w:rPr>
          <w:rFonts w:hint="eastAsia" w:eastAsia="MS Mincho"/>
          <w:b/>
          <w:bCs/>
          <w:sz w:val="24"/>
          <w:szCs w:val="32"/>
          <w:lang w:eastAsia="ja-JP"/>
        </w:rPr>
        <w:t>まとめ要点</w:t>
      </w:r>
      <w:r>
        <w:rPr>
          <w:rFonts w:hint="eastAsia" w:eastAsia="MS Mincho"/>
          <w:b/>
          <w:bCs/>
          <w:sz w:val="24"/>
          <w:szCs w:val="32"/>
          <w:lang w:val="en-US" w:eastAsia="ja-JP"/>
        </w:rPr>
        <w:t>2：</w:t>
      </w:r>
    </w:p>
    <w:p>
      <w:pPr>
        <w:bidi w:val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lang w:val="en-US" w:eastAsia="ja-JP"/>
        </w:rPr>
        <w:t>　</w:t>
      </w:r>
      <w:r>
        <w:rPr>
          <w:rFonts w:hint="eastAsia" w:eastAsia="MS Mincho"/>
          <w:b w:val="0"/>
          <w:bCs w:val="0"/>
          <w:lang w:val="en-US" w:eastAsia="ja-JP"/>
        </w:rPr>
        <w:t>学習率最適化手法について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 w:val="0"/>
          <w:bCs w:val="0"/>
          <w:lang w:val="en-US" w:eastAsia="ja-JP"/>
        </w:rPr>
        <w:t>学習率を最適するための手法はいくつかがあります。よく使う手法として、モメンタムやAdaGradやRMSPropやAdamなど。モメンタム：誤差をパラメータで微分したものと学習率の積を減算した後、現在の重みに前回の重みを減算した値と慣性の積を加算する。AdaGrad：誤差をパラメータで微分したものと再定義した学習率の積を減算する。RMSProp：誤差をパラメータで微分したものと再定義した学習率の積を減算する。Adam：・モメンタムの過去の勾配の指数関数的減衰平均とRMSPropの過去の勾配の2乗の指数関数的減衰平均を組み合わせての最適化手法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886200" cy="14192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答え：まとめに書いているので、ここは省略する。</w:t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実装確認：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 w:val="0"/>
          <w:bCs w:val="0"/>
          <w:lang w:val="en-US" w:eastAsia="ja-JP"/>
        </w:rPr>
        <w:t>モメンタム：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040" cy="5386070"/>
            <wp:effectExtent l="0" t="0" r="3810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AdaGrad：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325" cy="5894070"/>
            <wp:effectExtent l="0" t="0" r="9525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RSMprop：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5259070"/>
            <wp:effectExtent l="0" t="0" r="7620" b="177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Adam：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5420" cy="5841365"/>
            <wp:effectExtent l="0" t="0" r="11430" b="69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学習率の変更や重みの初期化パラメータ変更、バッチ正規化などの調整により、結果は変わります。</w:t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</w:p>
    <w:p>
      <w:pPr>
        <w:bidi w:val="0"/>
        <w:rPr>
          <w:rFonts w:hint="eastAsia" w:eastAsia="MS Mincho"/>
          <w:lang w:val="en-US" w:eastAsia="ja-JP"/>
        </w:rPr>
      </w:pPr>
      <w:r>
        <w:rPr>
          <w:rFonts w:hint="eastAsia" w:eastAsia="MS Mincho"/>
          <w:b/>
          <w:bCs/>
          <w:sz w:val="24"/>
          <w:szCs w:val="32"/>
          <w:lang w:eastAsia="ja-JP"/>
        </w:rPr>
        <w:t>まとめ要点３</w:t>
      </w:r>
      <w:r>
        <w:rPr>
          <w:rFonts w:hint="eastAsia" w:eastAsia="MS Mincho"/>
          <w:b/>
          <w:bCs/>
          <w:sz w:val="24"/>
          <w:szCs w:val="32"/>
          <w:lang w:val="en-US" w:eastAsia="ja-JP"/>
        </w:rPr>
        <w:t>：</w:t>
      </w:r>
    </w:p>
    <w:p>
      <w:pPr>
        <w:bidi w:val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lang w:val="en-US" w:eastAsia="ja-JP"/>
        </w:rPr>
        <w:t>　</w:t>
      </w:r>
      <w:r>
        <w:rPr>
          <w:rFonts w:hint="eastAsia" w:eastAsia="MS Mincho"/>
          <w:b w:val="0"/>
          <w:bCs w:val="0"/>
          <w:lang w:val="en-US" w:eastAsia="ja-JP"/>
        </w:rPr>
        <w:t>過学習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 w:val="0"/>
          <w:bCs w:val="0"/>
          <w:lang w:val="en-US" w:eastAsia="ja-JP"/>
        </w:rPr>
        <w:t>過学習の基本概念は既に勉強していたので、説明を省略する。この章は過学習の対処法を紹介している。基本的には、誤差に対して、正則化項を加算することで、重みを抑制する正則化手法(L1、L2)、とランダムにノードを削除して学習させることで過学習、ドロップアウト層の追加して二択あります。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/>
          <w:bCs/>
          <w:lang w:val="en-US" w:eastAsia="ja-JP"/>
        </w:rPr>
        <w:t>確認テスト：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</w:p>
    <w:p>
      <w:pPr>
        <w:bidi w:val="0"/>
        <w:ind w:firstLine="420" w:firstLineChars="0"/>
      </w:pPr>
      <w:r>
        <w:drawing>
          <wp:inline distT="0" distB="0" distL="114300" distR="114300">
            <wp:extent cx="5266690" cy="3277235"/>
            <wp:effectExtent l="0" t="0" r="10160" b="184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答え：</w:t>
      </w:r>
      <w:r>
        <w:rPr>
          <w:rFonts w:hint="eastAsia" w:eastAsia="MS Mincho"/>
          <w:b/>
          <w:bCs/>
          <w:lang w:val="en-US" w:eastAsia="ja-JP"/>
        </w:rPr>
        <w:t>L1はLasso回帰なので、、右のグラフは正解。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2405" cy="2959100"/>
            <wp:effectExtent l="0" t="0" r="4445" b="127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答え：</w:t>
      </w:r>
      <w:r>
        <w:rPr>
          <w:rFonts w:hint="eastAsia" w:eastAsia="MS Mincho"/>
          <w:b/>
          <w:bCs/>
          <w:lang w:val="en-US" w:eastAsia="ja-JP"/>
        </w:rPr>
        <w:t>Param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5420" cy="3170555"/>
            <wp:effectExtent l="0" t="0" r="1143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答え：</w:t>
      </w:r>
      <w:r>
        <w:rPr>
          <w:rFonts w:hint="eastAsia" w:eastAsia="MS Mincho"/>
          <w:b/>
          <w:bCs/>
          <w:lang w:val="en-US" w:eastAsia="ja-JP"/>
        </w:rPr>
        <w:t>(３)を選択する、signは符号関数である。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8595" cy="3716020"/>
            <wp:effectExtent l="0" t="0" r="8255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答え：imageの形式が(縦幅, 横幅, チャンネル)であるなので、</w:t>
      </w:r>
      <w:r>
        <w:rPr>
          <w:rFonts w:hint="eastAsia" w:eastAsia="MS Mincho"/>
          <w:b/>
          <w:bCs/>
          <w:lang w:val="en-US" w:eastAsia="ja-JP"/>
        </w:rPr>
        <w:t>(４)は正解。</w:t>
      </w:r>
    </w:p>
    <w:p>
      <w:pPr>
        <w:bidi w:val="0"/>
        <w:ind w:firstLine="420" w:firstLineChars="0"/>
        <w:rPr>
          <w:rFonts w:hint="eastAsia" w:eastAsia="MS Mincho"/>
          <w:b/>
          <w:bCs/>
          <w:lang w:val="en-US" w:eastAsia="ja-JP"/>
        </w:rPr>
      </w:pP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実装演習：</w:t>
      </w:r>
    </w:p>
    <w:p>
      <w:pPr>
        <w:bidi w:val="0"/>
        <w:ind w:firstLine="420" w:firstLineChars="0"/>
        <w:rPr>
          <w:rFonts w:hint="eastAsia" w:eastAsia="MS Mincho"/>
          <w:lang w:val="en-US" w:eastAsia="ja-JP"/>
        </w:rPr>
      </w:pPr>
      <w:r>
        <w:rPr>
          <w:rFonts w:hint="eastAsia" w:eastAsia="MS Mincho"/>
          <w:lang w:val="en-US" w:eastAsia="ja-JP"/>
        </w:rPr>
        <w:t>L1：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690" cy="4936490"/>
            <wp:effectExtent l="0" t="0" r="10160" b="165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lang w:val="en-US" w:eastAsia="ja-JP"/>
        </w:rPr>
      </w:pPr>
      <w:r>
        <w:rPr>
          <w:rFonts w:hint="eastAsia" w:eastAsia="MS Mincho"/>
          <w:lang w:val="en-US" w:eastAsia="ja-JP"/>
        </w:rPr>
        <w:t>L2：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4785" cy="5441950"/>
            <wp:effectExtent l="0" t="0" r="1206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lang w:val="en-US" w:eastAsia="ja-JP"/>
        </w:rPr>
      </w:pPr>
      <w:r>
        <w:rPr>
          <w:rFonts w:hint="eastAsia" w:eastAsia="MS Mincho"/>
          <w:lang w:val="en-US" w:eastAsia="ja-JP"/>
        </w:rPr>
        <w:t>Dropout：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1135" cy="2108200"/>
            <wp:effectExtent l="0" t="0" r="5715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lang w:val="en-US" w:eastAsia="ja-JP"/>
        </w:rPr>
      </w:pPr>
      <w:r>
        <w:rPr>
          <w:rFonts w:hint="eastAsia" w:eastAsia="MS Mincho"/>
          <w:b/>
          <w:bCs/>
          <w:lang w:eastAsia="ja-JP"/>
        </w:rPr>
        <w:t>＊実際に実装する時、正規化や</w:t>
      </w:r>
      <w:r>
        <w:rPr>
          <w:rFonts w:hint="eastAsia" w:eastAsia="MS Mincho"/>
          <w:b/>
          <w:bCs/>
          <w:lang w:val="en-US" w:eastAsia="ja-JP"/>
        </w:rPr>
        <w:t>dropoutなどの手法はDLエンジニア(tensorflowなど)に用意されていたので、それを使えば便利かつ間違ないなどのメリットがある。</w:t>
      </w:r>
      <w:r>
        <w:rPr>
          <w:rFonts w:hint="eastAsia" w:eastAsia="MS Mincho"/>
          <w:lang w:eastAsia="ja-JP"/>
        </w:rPr>
        <w:br w:type="textWrapping"/>
      </w:r>
      <w:r>
        <w:rPr>
          <w:rFonts w:hint="eastAsia" w:eastAsia="MS Mincho"/>
          <w:lang w:eastAsia="ja-JP"/>
        </w:rPr>
        <w:br w:type="textWrapping"/>
      </w:r>
    </w:p>
    <w:p>
      <w:pPr>
        <w:bidi w:val="0"/>
        <w:rPr>
          <w:rFonts w:hint="eastAsia" w:eastAsia="MS Mincho"/>
          <w:lang w:val="en-US" w:eastAsia="ja-JP"/>
        </w:rPr>
      </w:pPr>
      <w:r>
        <w:rPr>
          <w:rFonts w:hint="eastAsia" w:eastAsia="MS Mincho"/>
          <w:b/>
          <w:bCs/>
          <w:sz w:val="24"/>
          <w:szCs w:val="32"/>
          <w:lang w:eastAsia="ja-JP"/>
        </w:rPr>
        <w:t>まとめ要点４</w:t>
      </w:r>
      <w:r>
        <w:rPr>
          <w:rFonts w:hint="eastAsia" w:eastAsia="MS Mincho"/>
          <w:b/>
          <w:bCs/>
          <w:sz w:val="24"/>
          <w:szCs w:val="32"/>
          <w:lang w:val="en-US" w:eastAsia="ja-JP"/>
        </w:rPr>
        <w:t>：</w:t>
      </w:r>
    </w:p>
    <w:p>
      <w:pPr>
        <w:bidi w:val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lang w:val="en-US" w:eastAsia="ja-JP"/>
        </w:rPr>
        <w:t>　</w:t>
      </w:r>
      <w:r>
        <w:rPr>
          <w:rFonts w:hint="eastAsia" w:eastAsia="MS Mincho"/>
          <w:b w:val="0"/>
          <w:bCs w:val="0"/>
          <w:lang w:val="en-US" w:eastAsia="ja-JP"/>
        </w:rPr>
        <w:t>畳み込みニューラルネットワークの概念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 w:val="0"/>
          <w:bCs w:val="0"/>
          <w:lang w:val="en-US" w:eastAsia="ja-JP"/>
        </w:rPr>
        <w:t>畳み込み層を追加することで、3次元の空間情報も学習できるようになりました。画像の場合、縦、横、チャンネルの3次元のデータをそのまま学習し、次に伝えることができる。数学的計算方式はいつもの結合層と違うところがですが、似てる部分もある。フィルターと畳み込み計算方式を理解することは重要。畳み込み層の後にプーリング層が存在するのは一般的である、違う種類のプーリング層の計算方法を把握する必要がある。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/>
          <w:bCs/>
          <w:lang w:val="en-US" w:eastAsia="ja-JP"/>
        </w:rPr>
        <w:t>確認テスト：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121150" cy="1581785"/>
            <wp:effectExtent l="0" t="0" r="12700" b="1841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答え：出力画像のサイズ３ｘ３である。</w:t>
      </w: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</w:p>
    <w:p>
      <w:pPr>
        <w:bidi w:val="0"/>
        <w:ind w:firstLine="420" w:firstLineChars="0"/>
        <w:rPr>
          <w:rFonts w:hint="eastAsia" w:eastAsia="MS Mincho"/>
          <w:b/>
          <w:bCs/>
          <w:lang w:eastAsia="ja-JP"/>
        </w:rPr>
      </w:pPr>
      <w:r>
        <w:rPr>
          <w:rFonts w:hint="eastAsia" w:eastAsia="MS Mincho"/>
          <w:b/>
          <w:bCs/>
          <w:lang w:eastAsia="ja-JP"/>
        </w:rPr>
        <w:t>実装演習の確認：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5121275"/>
            <wp:effectExtent l="0" t="0" r="7620" b="317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4310" cy="5862955"/>
            <wp:effectExtent l="0" t="0" r="2540" b="444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ja-JP"/>
        </w:rPr>
      </w:pPr>
      <w:r>
        <w:drawing>
          <wp:inline distT="0" distB="0" distL="114300" distR="114300">
            <wp:extent cx="5271770" cy="9679305"/>
            <wp:effectExtent l="0" t="0" r="5080" b="1714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MS Mincho"/>
          <w:lang w:val="en-US" w:eastAsia="ja-JP"/>
        </w:rPr>
      </w:pPr>
      <w:r>
        <w:rPr>
          <w:rFonts w:hint="eastAsia" w:eastAsia="MS Mincho"/>
          <w:b/>
          <w:bCs/>
          <w:sz w:val="24"/>
          <w:szCs w:val="32"/>
          <w:lang w:eastAsia="ja-JP"/>
        </w:rPr>
        <w:t>まとめ要点５</w:t>
      </w:r>
      <w:r>
        <w:rPr>
          <w:rFonts w:hint="eastAsia" w:eastAsia="MS Mincho"/>
          <w:b/>
          <w:bCs/>
          <w:sz w:val="24"/>
          <w:szCs w:val="32"/>
          <w:lang w:val="en-US" w:eastAsia="ja-JP"/>
        </w:rPr>
        <w:t>：</w:t>
      </w:r>
    </w:p>
    <w:p>
      <w:pPr>
        <w:bidi w:val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lang w:val="en-US" w:eastAsia="ja-JP"/>
        </w:rPr>
        <w:t>　</w:t>
      </w:r>
      <w:r>
        <w:rPr>
          <w:rFonts w:hint="eastAsia" w:eastAsia="MS Mincho"/>
          <w:b w:val="0"/>
          <w:bCs w:val="0"/>
          <w:lang w:val="en-US" w:eastAsia="ja-JP"/>
        </w:rPr>
        <w:t>AlexNetのモデル</w:t>
      </w:r>
    </w:p>
    <w:p>
      <w:pPr>
        <w:bidi w:val="0"/>
        <w:ind w:firstLine="420" w:firstLineChars="0"/>
        <w:rPr>
          <w:rFonts w:hint="eastAsia" w:eastAsia="MS Mincho"/>
          <w:b w:val="0"/>
          <w:bCs w:val="0"/>
          <w:lang w:val="en-US" w:eastAsia="ja-JP"/>
        </w:rPr>
      </w:pPr>
      <w:r>
        <w:rPr>
          <w:rFonts w:hint="eastAsia" w:eastAsia="MS Mincho"/>
          <w:b w:val="0"/>
          <w:bCs w:val="0"/>
          <w:lang w:val="en-US" w:eastAsia="ja-JP"/>
        </w:rPr>
        <w:t>AlexNetのモデルの特徴は初の 5 つは畳み込み層で、そのうちのいくつかに max-pooling 層が続き、最後の 3 つは全結合層だった[2]。活性化関数には、非飽和型の ReLU を使用していた。AlexNet は、2012 年 9 月 30 日に開催された ILSVRC 2012[3] に参加した。AlexNet はエラー率 15.3% で優勝し、次点よりも 10.8% 以上低かった。この論文の主な内容は、モデルの深さが高性能には不可欠であるというもので、計算コストは高くなるものの、GPU を用いて学習することで実現した。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FA281E"/>
    <w:rsid w:val="508A337B"/>
    <w:rsid w:val="77AA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2021-07-11T04:00:00Z</dcterms:created>
  <dc:creator>admin</dc:creator>
  <cp:lastModifiedBy>admin</cp:lastModifiedBy>
  <dcterms:modified xsi:type="dcterms:W3CDTF">2021-07-11T12:23:04Z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266E04B2604C40159AF9AE54A640B74F</vt:lpwstr>
  </property>
</Properties>
</file>